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definition</w:t>
      </w:r>
      <w:bookmarkEnd w:id="15"/>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r>
        <w:rPr>
          <w:lang w:val="en-US"/>
        </w:rPr>
        <w:t>Custom MARL with DDPG</w:t>
      </w:r>
      <w:bookmarkEnd w:id="16"/>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05C3CE80"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7" w:name="_Toc154616271"/>
      <w:r w:rsidRPr="000751E8">
        <w:rPr>
          <w:lang w:val="en-US"/>
        </w:rPr>
        <w:lastRenderedPageBreak/>
        <w:t>System structure</w:t>
      </w:r>
      <w:bookmarkEnd w:id="17"/>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01D4E1D7" w:rsidR="002C0DEC" w:rsidRPr="000751E8" w:rsidRDefault="002C0DEC" w:rsidP="00985CA8">
      <w:pPr>
        <w:rPr>
          <w:lang w:val="en-US"/>
        </w:rPr>
      </w:pPr>
      <w:r>
        <w:rPr>
          <w:lang w:val="en-US"/>
        </w:rPr>
        <w:t xml:space="preserve">While the reader can find the definition of these parameters below, how are they obtained is explained in the </w:t>
      </w:r>
      <w:hyperlink w:anchor="_Simulation" w:history="1">
        <w:r w:rsidRPr="002C0DEC">
          <w:rPr>
            <w:rStyle w:val="Hyperlink"/>
            <w:lang w:val="en-US"/>
          </w:rPr>
          <w:t>Simulation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8" w:name="_Toc154616272"/>
      <w:r w:rsidRPr="000751E8">
        <w:rPr>
          <w:lang w:val="en-US"/>
        </w:rPr>
        <w:t>States</w:t>
      </w:r>
      <w:bookmarkEnd w:id="18"/>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ntegration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9" w:name="_Toc154616273"/>
      <w:r>
        <w:rPr>
          <w:lang w:val="en-US"/>
        </w:rPr>
        <w:lastRenderedPageBreak/>
        <w:t>Termination state design</w:t>
      </w:r>
      <w:bookmarkEnd w:id="19"/>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57E7F7DF"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6C72B31E" w14:textId="77777777" w:rsidR="00C5438A" w:rsidRPr="00C5438A" w:rsidRDefault="00C5438A" w:rsidP="00985CA8"/>
    <w:p w14:paraId="69A5164F" w14:textId="77777777" w:rsidR="00985CA8" w:rsidRDefault="00985CA8" w:rsidP="00985CA8">
      <w:pPr>
        <w:pStyle w:val="Heading3"/>
        <w:rPr>
          <w:lang w:val="en-US"/>
        </w:rPr>
      </w:pPr>
      <w:bookmarkStart w:id="20" w:name="_Toc154616274"/>
      <w:r>
        <w:rPr>
          <w:lang w:val="en-US"/>
        </w:rPr>
        <w:t>Expected cumulative future reward</w:t>
      </w:r>
      <w:bookmarkEnd w:id="20"/>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1" w:name="_Toc154616275"/>
      <w:r w:rsidRPr="005B29CA">
        <w:rPr>
          <w:lang w:val="en-US"/>
        </w:rPr>
        <w:t>Policy</w:t>
      </w:r>
      <w:bookmarkEnd w:id="21"/>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2" w:name="_Toc154616277"/>
      <w:r w:rsidRPr="00985CA8">
        <w:rPr>
          <w:i/>
          <w:iCs/>
          <w:color w:val="FF0000"/>
          <w:lang w:val="en-US"/>
        </w:rPr>
        <w:t>Value function</w:t>
      </w:r>
      <w:bookmarkEnd w:id="22"/>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3" w:name="_Toc154616278"/>
      <w:r w:rsidRPr="00985CA8">
        <w:rPr>
          <w:i/>
          <w:iCs/>
          <w:color w:val="FF0000"/>
          <w:lang w:val="en-US"/>
        </w:rPr>
        <w:t>Reward function</w:t>
      </w:r>
      <w:bookmarkEnd w:id="23"/>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i)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lastRenderedPageBreak/>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24" w:name="_Toc154616279"/>
      <w:bookmarkStart w:id="25" w:name="_Simulation"/>
      <w:bookmarkEnd w:id="25"/>
      <w:r w:rsidRPr="000751E8">
        <w:rPr>
          <w:lang w:val="en-US"/>
        </w:rPr>
        <w:t>Simulation</w:t>
      </w:r>
      <w:bookmarkEnd w:id="24"/>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lastRenderedPageBreak/>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2477E0BC" w:rsidR="00055028" w:rsidRDefault="008B0C3A" w:rsidP="008B0C3A">
      <w:pPr>
        <w:pStyle w:val="Heading2"/>
        <w:rPr>
          <w:lang w:val="en-US"/>
        </w:rPr>
      </w:pPr>
      <w:r w:rsidRPr="008B0C3A">
        <w:rPr>
          <w:lang w:val="en-US"/>
        </w:rPr>
        <w:t>Simulation states</w:t>
      </w:r>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r w:rsidRPr="000751E8">
        <w:rPr>
          <w:i/>
          <w:iCs/>
          <w:lang w:val="en-US"/>
        </w:rPr>
        <w:t>PosePublisher</w:t>
      </w:r>
      <w:r w:rsidRPr="000751E8">
        <w:rPr>
          <w:lang w:val="en-US"/>
        </w:rPr>
        <w:t xml:space="preserve"> data. Lastly, a bridge between ROS2 and Gazebo is established using the ros_gz_bridge,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3FB72035"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77777777"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6" w:name="_Toc154616280"/>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2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7" w:name="_Implementation"/>
      <w:bookmarkStart w:id="28" w:name="_Toc154616281"/>
      <w:bookmarkEnd w:id="27"/>
      <w:r>
        <w:rPr>
          <w:lang w:val="en-US"/>
        </w:rPr>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616282"/>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616283"/>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616284"/>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616285"/>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616286"/>
      <w:r>
        <w:rPr>
          <w:lang w:val="en-US"/>
        </w:rPr>
        <w:t>Reality Gap</w:t>
      </w:r>
      <w:bookmarkEnd w:id="33"/>
    </w:p>
    <w:p w14:paraId="2143B3AB" w14:textId="3170F38B" w:rsidR="00BA2466" w:rsidRDefault="00C41995" w:rsidP="00C41995">
      <w:pPr>
        <w:pStyle w:val="Heading1"/>
        <w:rPr>
          <w:lang w:val="en-US"/>
        </w:rPr>
      </w:pPr>
      <w:bookmarkStart w:id="34" w:name="_Toc154616287"/>
      <w:r>
        <w:rPr>
          <w:lang w:val="en-US"/>
        </w:rPr>
        <w:t>Results</w:t>
      </w:r>
      <w:bookmarkEnd w:id="34"/>
    </w:p>
    <w:p w14:paraId="6CD50D1B" w14:textId="47EE7981" w:rsidR="00C41995" w:rsidRDefault="00C41995" w:rsidP="00C41995">
      <w:pPr>
        <w:pStyle w:val="Heading1"/>
        <w:rPr>
          <w:lang w:val="en-US"/>
        </w:rPr>
      </w:pPr>
      <w:bookmarkStart w:id="35" w:name="_Toc154616288"/>
      <w:r>
        <w:rPr>
          <w:lang w:val="en-US"/>
        </w:rPr>
        <w:t>Analysis and discussion</w:t>
      </w:r>
      <w:bookmarkEnd w:id="35"/>
    </w:p>
    <w:p w14:paraId="5E3F1FC2" w14:textId="51892F98" w:rsidR="00C41995" w:rsidRDefault="00C41995" w:rsidP="00C41995">
      <w:pPr>
        <w:pStyle w:val="Heading1"/>
        <w:rPr>
          <w:lang w:val="en-US"/>
        </w:rPr>
      </w:pPr>
      <w:bookmarkStart w:id="36" w:name="_Toc154616289"/>
      <w:r>
        <w:rPr>
          <w:lang w:val="en-US"/>
        </w:rPr>
        <w:t>Issues</w:t>
      </w:r>
      <w:bookmarkEnd w:id="36"/>
    </w:p>
    <w:p w14:paraId="7B0CC430" w14:textId="6ED6D39A" w:rsidR="00C41995" w:rsidRDefault="00C41995" w:rsidP="00C41995">
      <w:pPr>
        <w:pStyle w:val="Heading2"/>
        <w:rPr>
          <w:lang w:val="en-US"/>
        </w:rPr>
      </w:pPr>
      <w:bookmarkStart w:id="37" w:name="_Integration_drift"/>
      <w:bookmarkStart w:id="38" w:name="_Toc154616290"/>
      <w:bookmarkEnd w:id="37"/>
      <w:r>
        <w:rPr>
          <w:lang w:val="en-US"/>
        </w:rPr>
        <w:t>Integration drift</w:t>
      </w:r>
      <w:bookmarkEnd w:id="38"/>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39" w:name="_Toc154616291"/>
      <w:r>
        <w:rPr>
          <w:lang w:val="en-US"/>
        </w:rPr>
        <w:t>Conclusions</w:t>
      </w:r>
      <w:bookmarkEnd w:id="39"/>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0" w:name="_Toc154616292"/>
      <w:r w:rsidRPr="000751E8">
        <w:rPr>
          <w:lang w:val="en-US"/>
        </w:rPr>
        <w:t>References</w:t>
      </w:r>
      <w:bookmarkEnd w:id="40"/>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 xml:space="preserve">IEEE Transactions on Systems, Man, and Cybernetics, Part C </w:t>
      </w:r>
      <w:r w:rsidRPr="00985CA8">
        <w:rPr>
          <w:rFonts w:cs="Times New Roman"/>
          <w:i/>
          <w:iCs/>
        </w:rPr>
        <w:lastRenderedPageBreak/>
        <w:t>(Applications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1" w:name="_Toc154616293"/>
      <w:r w:rsidRPr="000751E8">
        <w:rPr>
          <w:lang w:val="en-US"/>
        </w:rPr>
        <w:t>Appendix</w:t>
      </w:r>
      <w:r w:rsidR="00067CBD">
        <w:rPr>
          <w:lang w:val="en-US"/>
        </w:rPr>
        <w:t xml:space="preserve"> I</w:t>
      </w:r>
      <w:bookmarkEnd w:id="41"/>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2" w:name="_ESP32"/>
      <w:bookmarkStart w:id="43" w:name="_Toc154616294"/>
      <w:bookmarkEnd w:id="42"/>
      <w:r>
        <w:rPr>
          <w:lang w:val="en-US"/>
        </w:rPr>
        <w:t>ESP32</w:t>
      </w:r>
      <w:bookmarkEnd w:id="43"/>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4" w:name="_Toc154616295"/>
      <w:r w:rsidRPr="000751E8">
        <w:rPr>
          <w:lang w:val="en-US"/>
        </w:rPr>
        <w:t>Quaternions</w:t>
      </w:r>
      <w:bookmarkEnd w:id="44"/>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5" w:name="_Toc154616296"/>
      <w:r>
        <w:rPr>
          <w:lang w:val="en-US"/>
        </w:rPr>
        <w:t>Pointer casting</w:t>
      </w:r>
      <w:bookmarkEnd w:id="45"/>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6" w:name="_Toc154616297"/>
      <w:r>
        <w:t>Appendix II</w:t>
      </w:r>
      <w:bookmarkEnd w:id="46"/>
    </w:p>
    <w:p w14:paraId="271D5E04" w14:textId="77777777" w:rsidR="00464985" w:rsidRDefault="00464985" w:rsidP="00464985"/>
    <w:p w14:paraId="7A14F5DC" w14:textId="689738A6" w:rsidR="00464985" w:rsidRDefault="00464985" w:rsidP="00464985">
      <w:pPr>
        <w:pStyle w:val="Heading2"/>
      </w:pPr>
      <w:bookmarkStart w:id="47" w:name="_CDDPG_Agent:"/>
      <w:bookmarkStart w:id="48" w:name="_Toc154616298"/>
      <w:bookmarkEnd w:id="47"/>
      <w:r>
        <w:t>CDDPG Agent:</w:t>
      </w:r>
      <w:bookmarkEnd w:id="48"/>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numpy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nn</w:t>
      </w:r>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torch.nn.functional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torch.optim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optim</w:t>
      </w:r>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sub_modules.rbuffer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ReplayBuffer</w:t>
      </w:r>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(nn.Module):</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action = torch.tanh(</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(nn.Module):</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DDPGAgent</w:t>
      </w:r>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.actor_lr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.critic_lr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.discount_factor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.soft_update_rate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.critic_dropout_p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.batch_size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.replay_bufer = </w:t>
      </w:r>
      <w:r w:rsidRPr="00826630">
        <w:rPr>
          <w:rFonts w:ascii="Courier New" w:eastAsia="Times New Roman" w:hAnsi="Courier New" w:cs="Courier New"/>
          <w:color w:val="2B91AF"/>
          <w:kern w:val="0"/>
          <w:sz w:val="21"/>
          <w:szCs w:val="21"/>
          <w:lang w:bidi="ar-SA"/>
          <w14:ligatures w14:val="none"/>
        </w:rPr>
        <w:t>ReplayBuffer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.actor.state_dict()) </w:t>
      </w:r>
      <w:r w:rsidRPr="00826630">
        <w:rPr>
          <w:rFonts w:ascii="Courier New" w:eastAsia="Times New Roman" w:hAnsi="Courier New" w:cs="Courier New"/>
          <w:color w:val="008000"/>
          <w:kern w:val="0"/>
          <w:sz w:val="21"/>
          <w:szCs w:val="21"/>
          <w:lang w:bidi="ar-SA"/>
          <w14:ligatures w14:val="none"/>
        </w:rPr>
        <w:t># Get parameters from main actor network and synchronize with acto_target</w:t>
      </w:r>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select_action(</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torch.FloatTensor(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remove gradients from tensor and convert it to numpy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action.detach().numpy()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batch_size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buffer_batch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.replay_bufer.sample(batch_size)</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Unpacking buffer_batch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buffer_states, buffer_actions, buffer_rewards, buffer_next_states, buffer_terminal_condition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(*buffer_batch)</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NumPy arrays for efficency</w:t>
      </w:r>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np.array(buffer_states)</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np.array(buffer_actions)</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np.array(buffer_rewards).reshape(-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np.array(buffer_next_states)</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np.array(buffer_terminal_condition).reshape(-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PyTorch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torch.FloatTensor(buffer_states)</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torch.FloatTensor(buffer_actions)</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torch.FloatTensor(buffer_rewards)</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torch.FloatTensor(buffer_next_states)</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torch.FloatTensor(buffer_terminal_condition)</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.critic(buffer_states, buffer_actions)</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buffer_next_actions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.actor_target(buffer_next_states)</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.critic_target(buffer_next_states, buffer_next_actions.detach())</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buffer_target_values = buffer_rewards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 * buffer_next_values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buffer_terminal_condition)</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 = F.mse_loss(buffer_values, buffer_target_values)</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.critic(buffer_states,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.actor(buffer_states)).mean()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.actor_losses.append(actor_loss.item())</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.critic_losses.append(critic_loss.item())</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actor_loss.backward()</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critic_loss.backward()</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target_param, local_param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.parameters(),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target_param.data.copy_((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target_param.data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local_param.data)</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0DE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00E4"/>
    <w:rsid w:val="006E460B"/>
    <w:rsid w:val="00705992"/>
    <w:rsid w:val="00705EF1"/>
    <w:rsid w:val="007473A9"/>
    <w:rsid w:val="00752EFF"/>
    <w:rsid w:val="00756E29"/>
    <w:rsid w:val="00757114"/>
    <w:rsid w:val="007A6C6F"/>
    <w:rsid w:val="007C6EB4"/>
    <w:rsid w:val="007D587E"/>
    <w:rsid w:val="00824E4A"/>
    <w:rsid w:val="00826630"/>
    <w:rsid w:val="00852446"/>
    <w:rsid w:val="00862F80"/>
    <w:rsid w:val="00867ADE"/>
    <w:rsid w:val="0087285A"/>
    <w:rsid w:val="00881B40"/>
    <w:rsid w:val="008900C6"/>
    <w:rsid w:val="00892995"/>
    <w:rsid w:val="00897740"/>
    <w:rsid w:val="008A11A1"/>
    <w:rsid w:val="008A6A74"/>
    <w:rsid w:val="008B0C3A"/>
    <w:rsid w:val="008B3367"/>
    <w:rsid w:val="008C2BEC"/>
    <w:rsid w:val="008F565A"/>
    <w:rsid w:val="00915FE1"/>
    <w:rsid w:val="009253A6"/>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29</Pages>
  <Words>16863</Words>
  <Characters>96121</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41</cp:revision>
  <dcterms:created xsi:type="dcterms:W3CDTF">2023-12-11T06:30:00Z</dcterms:created>
  <dcterms:modified xsi:type="dcterms:W3CDTF">2023-12-28T03:29:00Z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