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98998645"/>
        <w:docPartObj>
          <w:docPartGallery w:val="Cover Pages"/>
          <w:docPartUnique/>
        </w:docPartObj>
      </w:sdtPr>
      <w:sdtContent>
        <w:p w14:paraId="1F315C39" w14:textId="410537B0" w:rsidR="00B5292F" w:rsidRDefault="00B5292F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B5292F" w14:paraId="2DD485EB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2E6042DBF9DF4697B7033B752374A00F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3ABB892" w14:textId="498FC791" w:rsidR="00B5292F" w:rsidRDefault="00B5292F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UHA</w:t>
                    </w:r>
                  </w:p>
                </w:tc>
              </w:sdtContent>
            </w:sdt>
          </w:tr>
          <w:tr w:rsidR="00B5292F" w14:paraId="37756D73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CD7FAA924D594A21A6D71B705C4D3BD8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D2249C8" w14:textId="14B3B119" w:rsidR="00B5292F" w:rsidRDefault="00B5292F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B5292F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SAÉ 3.02 | Développer des applications communicantes</w:t>
                    </w:r>
                  </w:p>
                </w:sdtContent>
              </w:sdt>
            </w:tc>
          </w:tr>
          <w:tr w:rsidR="00B5292F" w14:paraId="7BE7348D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35A64158652643F0B2D01CA572DDA6D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EF4AEEB" w14:textId="5871695D" w:rsidR="00B5292F" w:rsidRDefault="00B5292F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proofErr w:type="gramStart"/>
                    <w:r w:rsidRPr="00B5292F">
                      <w:rPr>
                        <w:color w:val="2F5496" w:themeColor="accent1" w:themeShade="BF"/>
                        <w:sz w:val="24"/>
                        <w:szCs w:val="24"/>
                      </w:rPr>
                      <w:t>documentation</w:t>
                    </w:r>
                    <w:proofErr w:type="gramEnd"/>
                    <w:r w:rsidRPr="00B5292F"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 d’installation et d’utilisation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B5292F" w14:paraId="6363FAA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6F18A31F3AC84FBA91B58C00B5D10C05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FD7F47D" w14:textId="033D354B" w:rsidR="00B5292F" w:rsidRDefault="00B5292F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KIENE Ethan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55A22361B4584409A190D69948C3ADF1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2-31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4ACB5592" w14:textId="21ECA528" w:rsidR="00B5292F" w:rsidRDefault="00B5292F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31/12/2025</w:t>
                    </w:r>
                  </w:p>
                </w:sdtContent>
              </w:sdt>
              <w:p w14:paraId="759EAD1C" w14:textId="77777777" w:rsidR="00B5292F" w:rsidRDefault="00B5292F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57A3AB0D" w14:textId="6BF21464" w:rsidR="00B5292F" w:rsidRDefault="00B5292F">
          <w:r>
            <w:br w:type="page"/>
          </w:r>
        </w:p>
      </w:sdtContent>
    </w:sdt>
    <w:p w14:paraId="09EDF952" w14:textId="77777777" w:rsidR="00B5292F" w:rsidRPr="00B5292F" w:rsidRDefault="00B5292F" w:rsidP="00B5292F">
      <w:pPr>
        <w:rPr>
          <w:b/>
          <w:bCs/>
          <w:sz w:val="28"/>
          <w:szCs w:val="28"/>
        </w:rPr>
      </w:pPr>
      <w:r w:rsidRPr="00B5292F">
        <w:rPr>
          <w:b/>
          <w:bCs/>
          <w:sz w:val="28"/>
          <w:szCs w:val="28"/>
        </w:rPr>
        <w:lastRenderedPageBreak/>
        <w:t>1. Étapes d’installation et de lancement</w:t>
      </w:r>
    </w:p>
    <w:p w14:paraId="09828035" w14:textId="77777777" w:rsidR="00B5292F" w:rsidRPr="00B5292F" w:rsidRDefault="00B5292F" w:rsidP="00B5292F">
      <w:pPr>
        <w:rPr>
          <w:b/>
          <w:bCs/>
          <w:sz w:val="24"/>
          <w:szCs w:val="24"/>
        </w:rPr>
      </w:pPr>
      <w:r w:rsidRPr="00B5292F">
        <w:rPr>
          <w:b/>
          <w:bCs/>
          <w:sz w:val="24"/>
          <w:szCs w:val="24"/>
        </w:rPr>
        <w:t>1.1. Prérequis</w:t>
      </w:r>
    </w:p>
    <w:p w14:paraId="6E7D1451" w14:textId="77777777" w:rsidR="00B5292F" w:rsidRPr="00B5292F" w:rsidRDefault="00B5292F" w:rsidP="00B5292F">
      <w:pPr>
        <w:numPr>
          <w:ilvl w:val="0"/>
          <w:numId w:val="14"/>
        </w:numPr>
      </w:pPr>
      <w:r w:rsidRPr="00B5292F">
        <w:t>Python 3 installé (même version sur tout le projet).</w:t>
      </w:r>
    </w:p>
    <w:p w14:paraId="4F8167ED" w14:textId="77777777" w:rsidR="00B5292F" w:rsidRPr="00B5292F" w:rsidRDefault="00B5292F" w:rsidP="00B5292F">
      <w:pPr>
        <w:numPr>
          <w:ilvl w:val="0"/>
          <w:numId w:val="14"/>
        </w:numPr>
      </w:pPr>
      <w:proofErr w:type="spellStart"/>
      <w:r w:rsidRPr="00B5292F">
        <w:t>MariaDB</w:t>
      </w:r>
      <w:proofErr w:type="spellEnd"/>
      <w:r w:rsidRPr="00B5292F">
        <w:t xml:space="preserve"> installé et en cours d’exécution (service démarré).</w:t>
      </w:r>
    </w:p>
    <w:p w14:paraId="327CDCB8" w14:textId="77777777" w:rsidR="00B5292F" w:rsidRPr="00B5292F" w:rsidRDefault="00B5292F" w:rsidP="00B5292F">
      <w:pPr>
        <w:numPr>
          <w:ilvl w:val="0"/>
          <w:numId w:val="14"/>
        </w:numPr>
      </w:pPr>
      <w:r w:rsidRPr="00B5292F">
        <w:t>Environnement Windows (projet testé et stabilisé sur cette plateforme).</w:t>
      </w:r>
    </w:p>
    <w:p w14:paraId="7B2C4EB7" w14:textId="77777777" w:rsidR="00B5292F" w:rsidRPr="00B5292F" w:rsidRDefault="00B5292F" w:rsidP="00B5292F">
      <w:pPr>
        <w:rPr>
          <w:b/>
          <w:bCs/>
          <w:sz w:val="24"/>
          <w:szCs w:val="24"/>
        </w:rPr>
      </w:pPr>
      <w:r w:rsidRPr="00B5292F">
        <w:rPr>
          <w:b/>
          <w:bCs/>
          <w:sz w:val="24"/>
          <w:szCs w:val="24"/>
        </w:rPr>
        <w:t>1.2. Installation des dépendances Python</w:t>
      </w:r>
    </w:p>
    <w:p w14:paraId="5EE59BD8" w14:textId="7844A61C" w:rsidR="00B5292F" w:rsidRDefault="00B5292F">
      <w:r>
        <w:t xml:space="preserve">Dans les </w:t>
      </w:r>
      <w:proofErr w:type="spellStart"/>
      <w:r>
        <w:t>packets</w:t>
      </w:r>
      <w:proofErr w:type="spellEnd"/>
      <w:r>
        <w:t xml:space="preserve"> à installer sur </w:t>
      </w:r>
      <w:proofErr w:type="spellStart"/>
      <w:r>
        <w:t>pycharm</w:t>
      </w:r>
      <w:proofErr w:type="spellEnd"/>
      <w:r>
        <w:t xml:space="preserve">, installer PyQt5 ainsi que </w:t>
      </w:r>
      <w:proofErr w:type="spellStart"/>
      <w:r>
        <w:t>mariadb</w:t>
      </w:r>
      <w:proofErr w:type="spellEnd"/>
    </w:p>
    <w:p w14:paraId="21E21872" w14:textId="77777777" w:rsidR="00B5292F" w:rsidRPr="00B5292F" w:rsidRDefault="00B5292F" w:rsidP="00B5292F">
      <w:pPr>
        <w:rPr>
          <w:b/>
          <w:bCs/>
          <w:sz w:val="24"/>
          <w:szCs w:val="24"/>
        </w:rPr>
      </w:pPr>
      <w:r w:rsidRPr="00B5292F">
        <w:rPr>
          <w:b/>
          <w:bCs/>
          <w:sz w:val="24"/>
          <w:szCs w:val="24"/>
        </w:rPr>
        <w:t xml:space="preserve">1.3. Configuration de la base </w:t>
      </w:r>
      <w:proofErr w:type="spellStart"/>
      <w:r w:rsidRPr="00B5292F">
        <w:rPr>
          <w:b/>
          <w:bCs/>
          <w:sz w:val="24"/>
          <w:szCs w:val="24"/>
        </w:rPr>
        <w:t>MariaDB</w:t>
      </w:r>
      <w:proofErr w:type="spellEnd"/>
    </w:p>
    <w:p w14:paraId="7406F6F2" w14:textId="6390BCD9" w:rsidR="00B5292F" w:rsidRDefault="00B5292F" w:rsidP="00B5292F">
      <w:pPr>
        <w:numPr>
          <w:ilvl w:val="0"/>
          <w:numId w:val="15"/>
        </w:numPr>
      </w:pPr>
      <w:r w:rsidRPr="00B5292F">
        <w:t xml:space="preserve">Se connecter à </w:t>
      </w:r>
      <w:proofErr w:type="spellStart"/>
      <w:r w:rsidRPr="00B5292F">
        <w:t>MariaDB</w:t>
      </w:r>
      <w:proofErr w:type="spellEnd"/>
    </w:p>
    <w:p w14:paraId="05A010A6" w14:textId="621E8FBD" w:rsidR="00B5292F" w:rsidRDefault="00B5292F" w:rsidP="00B5292F">
      <w:pPr>
        <w:numPr>
          <w:ilvl w:val="0"/>
          <w:numId w:val="15"/>
        </w:numPr>
      </w:pPr>
      <w:r w:rsidRPr="00B5292F">
        <w:t>Créer la base et l’utilisateur</w:t>
      </w:r>
      <w:r>
        <w:t> :</w:t>
      </w:r>
    </w:p>
    <w:p w14:paraId="44165E82" w14:textId="422E86AA" w:rsidR="00B5292F" w:rsidRDefault="00B5292F" w:rsidP="00B5292F">
      <w:pPr>
        <w:ind w:left="720"/>
      </w:pPr>
      <w:r w:rsidRPr="00B5292F">
        <w:drawing>
          <wp:inline distT="0" distB="0" distL="0" distR="0" wp14:anchorId="419512F5" wp14:editId="4969F8E5">
            <wp:extent cx="5505447" cy="866775"/>
            <wp:effectExtent l="0" t="0" r="635" b="0"/>
            <wp:docPr id="1007902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02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3312" cy="86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43F1" w14:textId="3D5D5FBC" w:rsidR="00B5292F" w:rsidRDefault="00B5292F" w:rsidP="00B5292F">
      <w:pPr>
        <w:numPr>
          <w:ilvl w:val="0"/>
          <w:numId w:val="15"/>
        </w:numPr>
      </w:pPr>
      <w:r w:rsidRPr="00B5292F">
        <w:t>Créer les tables minimales :</w:t>
      </w:r>
    </w:p>
    <w:p w14:paraId="04A3962D" w14:textId="0D5593A3" w:rsidR="00B5292F" w:rsidRDefault="00B5292F" w:rsidP="00B5292F">
      <w:pPr>
        <w:ind w:left="720"/>
      </w:pPr>
      <w:r w:rsidRPr="00B5292F">
        <w:drawing>
          <wp:inline distT="0" distB="0" distL="0" distR="0" wp14:anchorId="270D793B" wp14:editId="4AF09BEF">
            <wp:extent cx="4848902" cy="3439005"/>
            <wp:effectExtent l="0" t="0" r="8890" b="9525"/>
            <wp:docPr id="1736009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9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7EA7" w14:textId="5DCA77FF" w:rsidR="000A554E" w:rsidRPr="000A554E" w:rsidRDefault="000A554E" w:rsidP="000A554E">
      <w:pPr>
        <w:rPr>
          <w:b/>
          <w:bCs/>
          <w:sz w:val="24"/>
          <w:szCs w:val="24"/>
        </w:rPr>
      </w:pPr>
      <w:r w:rsidRPr="000A554E">
        <w:rPr>
          <w:b/>
          <w:bCs/>
          <w:sz w:val="24"/>
          <w:szCs w:val="24"/>
        </w:rPr>
        <w:t>1.</w:t>
      </w:r>
      <w:r w:rsidRPr="000A554E">
        <w:rPr>
          <w:b/>
          <w:bCs/>
          <w:sz w:val="24"/>
          <w:szCs w:val="24"/>
        </w:rPr>
        <w:t>4</w:t>
      </w:r>
      <w:r w:rsidRPr="000A554E">
        <w:rPr>
          <w:b/>
          <w:bCs/>
          <w:sz w:val="24"/>
          <w:szCs w:val="24"/>
        </w:rPr>
        <w:t>. Lancer le Master</w:t>
      </w:r>
    </w:p>
    <w:p w14:paraId="538791B8" w14:textId="77777777" w:rsidR="000A554E" w:rsidRPr="000A554E" w:rsidRDefault="000A554E" w:rsidP="000A554E">
      <w:pPr>
        <w:rPr>
          <w:b/>
          <w:bCs/>
          <w:sz w:val="24"/>
          <w:szCs w:val="24"/>
        </w:rPr>
      </w:pPr>
      <w:r w:rsidRPr="000A554E">
        <w:rPr>
          <w:b/>
          <w:bCs/>
          <w:sz w:val="24"/>
          <w:szCs w:val="24"/>
        </w:rPr>
        <w:t>1.6. Lancer routeurs et clients</w:t>
      </w:r>
    </w:p>
    <w:p w14:paraId="70A669F6" w14:textId="6B8FB1E6" w:rsidR="00B5292F" w:rsidRDefault="000A554E" w:rsidP="000A554E">
      <w:r w:rsidRPr="000A554E">
        <w:t>De R1 à R3 puis de clients A à client B</w:t>
      </w:r>
    </w:p>
    <w:p w14:paraId="66D68454" w14:textId="77777777" w:rsidR="000A554E" w:rsidRDefault="000A554E" w:rsidP="000A554E"/>
    <w:p w14:paraId="39E08555" w14:textId="77777777" w:rsidR="000A554E" w:rsidRPr="000A554E" w:rsidRDefault="000A554E" w:rsidP="000A554E">
      <w:pPr>
        <w:rPr>
          <w:b/>
          <w:bCs/>
          <w:sz w:val="28"/>
          <w:szCs w:val="28"/>
        </w:rPr>
      </w:pPr>
      <w:r w:rsidRPr="000A554E">
        <w:rPr>
          <w:b/>
          <w:bCs/>
          <w:sz w:val="28"/>
          <w:szCs w:val="28"/>
        </w:rPr>
        <w:lastRenderedPageBreak/>
        <w:t>2. Guide d’utilisation des interfaces et commandes</w:t>
      </w:r>
    </w:p>
    <w:p w14:paraId="7567D7C1" w14:textId="77777777" w:rsidR="000A554E" w:rsidRPr="000A554E" w:rsidRDefault="000A554E" w:rsidP="000A554E">
      <w:pPr>
        <w:rPr>
          <w:b/>
          <w:bCs/>
          <w:sz w:val="24"/>
          <w:szCs w:val="24"/>
        </w:rPr>
      </w:pPr>
      <w:r w:rsidRPr="000A554E">
        <w:rPr>
          <w:b/>
          <w:bCs/>
          <w:sz w:val="24"/>
          <w:szCs w:val="24"/>
        </w:rPr>
        <w:t>2.1. Interface du Master</w:t>
      </w:r>
    </w:p>
    <w:p w14:paraId="2BCD0B10" w14:textId="77777777" w:rsidR="000A554E" w:rsidRPr="000A554E" w:rsidRDefault="000A554E" w:rsidP="000A554E">
      <w:r w:rsidRPr="000A554E">
        <w:t>L’interface contient :</w:t>
      </w:r>
    </w:p>
    <w:p w14:paraId="742E39B4" w14:textId="77777777" w:rsidR="000A554E" w:rsidRPr="000A554E" w:rsidRDefault="000A554E" w:rsidP="000A554E">
      <w:pPr>
        <w:numPr>
          <w:ilvl w:val="0"/>
          <w:numId w:val="17"/>
        </w:numPr>
      </w:pPr>
      <w:r w:rsidRPr="000A554E">
        <w:t>Un champ </w:t>
      </w:r>
      <w:r w:rsidRPr="000A554E">
        <w:rPr>
          <w:b/>
          <w:bCs/>
        </w:rPr>
        <w:t>Port</w:t>
      </w:r>
      <w:r w:rsidRPr="000A554E">
        <w:t> : port TCP d’écoute du Master (ex. 9000).</w:t>
      </w:r>
    </w:p>
    <w:p w14:paraId="2C68A6E0" w14:textId="77777777" w:rsidR="000A554E" w:rsidRPr="000A554E" w:rsidRDefault="000A554E" w:rsidP="000A554E">
      <w:pPr>
        <w:numPr>
          <w:ilvl w:val="0"/>
          <w:numId w:val="17"/>
        </w:numPr>
      </w:pPr>
      <w:r w:rsidRPr="000A554E">
        <w:t>Un bouton </w:t>
      </w:r>
      <w:r w:rsidRPr="000A554E">
        <w:rPr>
          <w:b/>
          <w:bCs/>
        </w:rPr>
        <w:t>Démarrer</w:t>
      </w:r>
      <w:r w:rsidRPr="000A554E">
        <w:t xml:space="preserve"> : lance le serveur, initialise la connexion </w:t>
      </w:r>
      <w:proofErr w:type="spellStart"/>
      <w:r w:rsidRPr="000A554E">
        <w:t>MariaDB</w:t>
      </w:r>
      <w:proofErr w:type="spellEnd"/>
      <w:r w:rsidRPr="000A554E">
        <w:t>, charge ou génère les clés routeurs.</w:t>
      </w:r>
    </w:p>
    <w:p w14:paraId="345359C9" w14:textId="77777777" w:rsidR="000A554E" w:rsidRPr="000A554E" w:rsidRDefault="000A554E" w:rsidP="000A554E">
      <w:pPr>
        <w:numPr>
          <w:ilvl w:val="0"/>
          <w:numId w:val="17"/>
        </w:numPr>
      </w:pPr>
      <w:r w:rsidRPr="000A554E">
        <w:t>Une zone de log : affiche les événements (connexion, clé chargée, message routé, erreur).</w:t>
      </w:r>
    </w:p>
    <w:p w14:paraId="7CA84C5B" w14:textId="77777777" w:rsidR="000A554E" w:rsidRPr="000A554E" w:rsidRDefault="000A554E" w:rsidP="000A554E">
      <w:r w:rsidRPr="000A554E">
        <w:t>Utilisation</w:t>
      </w:r>
      <w:r w:rsidRPr="000A554E">
        <w:rPr>
          <w:b/>
          <w:bCs/>
        </w:rPr>
        <w:t xml:space="preserve"> </w:t>
      </w:r>
      <w:r w:rsidRPr="000A554E">
        <w:t>:</w:t>
      </w:r>
    </w:p>
    <w:p w14:paraId="5F86452E" w14:textId="6EE920FB" w:rsidR="000A554E" w:rsidRPr="000A554E" w:rsidRDefault="000A554E" w:rsidP="000A554E">
      <w:pPr>
        <w:numPr>
          <w:ilvl w:val="0"/>
          <w:numId w:val="18"/>
        </w:numPr>
      </w:pPr>
      <w:r w:rsidRPr="000A554E">
        <w:t>Saisir le port souhaité (ou laisser la valeur par défaut</w:t>
      </w:r>
      <w:r>
        <w:t xml:space="preserve"> si vous êtes sur la même machine ou VM que le Master</w:t>
      </w:r>
      <w:r w:rsidRPr="000A554E">
        <w:t>).</w:t>
      </w:r>
    </w:p>
    <w:p w14:paraId="3D18D4F2" w14:textId="77777777" w:rsidR="000A554E" w:rsidRPr="000A554E" w:rsidRDefault="000A554E" w:rsidP="000A554E">
      <w:pPr>
        <w:numPr>
          <w:ilvl w:val="0"/>
          <w:numId w:val="18"/>
        </w:numPr>
      </w:pPr>
      <w:r w:rsidRPr="000A554E">
        <w:t>Cliquer sur </w:t>
      </w:r>
      <w:r w:rsidRPr="000A554E">
        <w:rPr>
          <w:b/>
          <w:bCs/>
        </w:rPr>
        <w:t>Démarrer</w:t>
      </w:r>
      <w:r w:rsidRPr="000A554E">
        <w:t> :</w:t>
      </w:r>
    </w:p>
    <w:p w14:paraId="7CAE1C94" w14:textId="77777777" w:rsidR="000A554E" w:rsidRPr="000A554E" w:rsidRDefault="000A554E" w:rsidP="000A554E">
      <w:pPr>
        <w:numPr>
          <w:ilvl w:val="1"/>
          <w:numId w:val="18"/>
        </w:numPr>
      </w:pPr>
      <w:r w:rsidRPr="000A554E">
        <w:t xml:space="preserve">Le Master se connecte à </w:t>
      </w:r>
      <w:proofErr w:type="spellStart"/>
      <w:r w:rsidRPr="000A554E">
        <w:t>MariaDB</w:t>
      </w:r>
      <w:proofErr w:type="spellEnd"/>
      <w:r w:rsidRPr="000A554E">
        <w:t>, charge ou génère les clés des routeurs, démarre l’écoute TCP.</w:t>
      </w:r>
    </w:p>
    <w:p w14:paraId="3E8B63B6" w14:textId="77777777" w:rsidR="000A554E" w:rsidRPr="000A554E" w:rsidRDefault="000A554E" w:rsidP="000A554E">
      <w:pPr>
        <w:numPr>
          <w:ilvl w:val="0"/>
          <w:numId w:val="18"/>
        </w:numPr>
      </w:pPr>
      <w:r w:rsidRPr="000A554E">
        <w:t>Lancer les programmes routeurs et clients :</w:t>
      </w:r>
    </w:p>
    <w:p w14:paraId="047D0008" w14:textId="77777777" w:rsidR="000A554E" w:rsidRPr="000A554E" w:rsidRDefault="000A554E" w:rsidP="000A554E">
      <w:pPr>
        <w:numPr>
          <w:ilvl w:val="1"/>
          <w:numId w:val="18"/>
        </w:numPr>
      </w:pPr>
      <w:r w:rsidRPr="000A554E">
        <w:t>À chaque connexion, le Master met à jour les compteurs et enregistre les entités dans la base.</w:t>
      </w:r>
    </w:p>
    <w:p w14:paraId="4A76EE40" w14:textId="77777777" w:rsidR="000A554E" w:rsidRPr="000A554E" w:rsidRDefault="000A554E" w:rsidP="000A554E">
      <w:pPr>
        <w:rPr>
          <w:b/>
          <w:bCs/>
          <w:sz w:val="24"/>
          <w:szCs w:val="24"/>
        </w:rPr>
      </w:pPr>
      <w:r w:rsidRPr="000A554E">
        <w:rPr>
          <w:b/>
          <w:bCs/>
          <w:sz w:val="24"/>
          <w:szCs w:val="24"/>
        </w:rPr>
        <w:t>2.2. Comportement côté routeurs</w:t>
      </w:r>
    </w:p>
    <w:p w14:paraId="4F9EE1B2" w14:textId="77777777" w:rsidR="000A554E" w:rsidRPr="000A554E" w:rsidRDefault="000A554E" w:rsidP="000A554E">
      <w:pPr>
        <w:numPr>
          <w:ilvl w:val="0"/>
          <w:numId w:val="19"/>
        </w:numPr>
      </w:pPr>
      <w:r w:rsidRPr="000A554E">
        <w:t>À la connexion, un routeur envoie </w:t>
      </w:r>
      <w:proofErr w:type="gramStart"/>
      <w:r w:rsidRPr="000A554E">
        <w:t>HELLO:R</w:t>
      </w:r>
      <w:proofErr w:type="gramEnd"/>
      <w:r w:rsidRPr="000A554E">
        <w:t>1 (ou R2, R3, etc.).</w:t>
      </w:r>
    </w:p>
    <w:p w14:paraId="1D453857" w14:textId="77777777" w:rsidR="000A554E" w:rsidRPr="000A554E" w:rsidRDefault="000A554E" w:rsidP="000A554E">
      <w:pPr>
        <w:numPr>
          <w:ilvl w:val="0"/>
          <w:numId w:val="19"/>
        </w:numPr>
      </w:pPr>
      <w:r w:rsidRPr="000A554E">
        <w:t>Le Master l’ajoute à la liste des routeurs, lui envoie PRIVKEY:&lt;clé&gt; correspondant à sa clé de chiffrement/déchiffrement.</w:t>
      </w:r>
    </w:p>
    <w:p w14:paraId="038F30CF" w14:textId="77777777" w:rsidR="000A554E" w:rsidRPr="000A554E" w:rsidRDefault="000A554E" w:rsidP="000A554E">
      <w:pPr>
        <w:numPr>
          <w:ilvl w:val="0"/>
          <w:numId w:val="19"/>
        </w:numPr>
      </w:pPr>
      <w:r w:rsidRPr="000A554E">
        <w:t>Lorsqu’un routeur reçoit un message NEXT:&lt;</w:t>
      </w:r>
      <w:proofErr w:type="spellStart"/>
      <w:r w:rsidRPr="000A554E">
        <w:t>payload</w:t>
      </w:r>
      <w:proofErr w:type="spellEnd"/>
      <w:r w:rsidRPr="000A554E">
        <w:t>&gt; du Master, il :</w:t>
      </w:r>
    </w:p>
    <w:p w14:paraId="27502874" w14:textId="77777777" w:rsidR="000A554E" w:rsidRPr="000A554E" w:rsidRDefault="000A554E" w:rsidP="000A554E">
      <w:pPr>
        <w:numPr>
          <w:ilvl w:val="1"/>
          <w:numId w:val="19"/>
        </w:numPr>
      </w:pPr>
      <w:r w:rsidRPr="000A554E">
        <w:t>Déchiffre sa couche.</w:t>
      </w:r>
    </w:p>
    <w:p w14:paraId="492CA6E8" w14:textId="77777777" w:rsidR="000A554E" w:rsidRPr="000A554E" w:rsidRDefault="000A554E" w:rsidP="000A554E">
      <w:pPr>
        <w:numPr>
          <w:ilvl w:val="1"/>
          <w:numId w:val="19"/>
        </w:numPr>
      </w:pPr>
      <w:r w:rsidRPr="000A554E">
        <w:t>Décide du prochain HOP (autre routeur ou client final).</w:t>
      </w:r>
    </w:p>
    <w:p w14:paraId="510BF808" w14:textId="77777777" w:rsidR="000A554E" w:rsidRPr="000A554E" w:rsidRDefault="000A554E" w:rsidP="000A554E">
      <w:pPr>
        <w:numPr>
          <w:ilvl w:val="1"/>
          <w:numId w:val="19"/>
        </w:numPr>
      </w:pPr>
      <w:proofErr w:type="spellStart"/>
      <w:r w:rsidRPr="000A554E">
        <w:t>Renvoye</w:t>
      </w:r>
      <w:proofErr w:type="spellEnd"/>
      <w:r w:rsidRPr="000A554E">
        <w:t xml:space="preserve"> au Master un message HOP:&lt;</w:t>
      </w:r>
      <w:proofErr w:type="spellStart"/>
      <w:r w:rsidRPr="000A554E">
        <w:t>next_hop</w:t>
      </w:r>
      <w:proofErr w:type="spellEnd"/>
      <w:r w:rsidRPr="000A554E">
        <w:t>&gt;:&lt;</w:t>
      </w:r>
      <w:proofErr w:type="spellStart"/>
      <w:r w:rsidRPr="000A554E">
        <w:t>nouveau_payload</w:t>
      </w:r>
      <w:proofErr w:type="spellEnd"/>
      <w:r w:rsidRPr="000A554E">
        <w:t>&gt;.</w:t>
      </w:r>
    </w:p>
    <w:p w14:paraId="53373E5F" w14:textId="4A7A1B59" w:rsidR="000A554E" w:rsidRPr="000A554E" w:rsidRDefault="000A554E" w:rsidP="000A554E">
      <w:r w:rsidRPr="000A554E">
        <w:t xml:space="preserve">Le routeur n’a pas besoin de connaître </w:t>
      </w:r>
      <w:proofErr w:type="gramStart"/>
      <w:r w:rsidRPr="000A554E">
        <w:t>l</w:t>
      </w:r>
      <w:r w:rsidR="00EE42E6">
        <w:t>e chemin</w:t>
      </w:r>
      <w:r w:rsidRPr="000A554E">
        <w:t xml:space="preserve"> globale</w:t>
      </w:r>
      <w:proofErr w:type="gramEnd"/>
      <w:r w:rsidRPr="000A554E">
        <w:t xml:space="preserve"> : il se contente de traiter la couche qui lui est destinée et de renvoyer au Master.</w:t>
      </w:r>
    </w:p>
    <w:p w14:paraId="096098D5" w14:textId="77777777" w:rsidR="000A554E" w:rsidRPr="000A554E" w:rsidRDefault="000A554E" w:rsidP="000A554E">
      <w:pPr>
        <w:rPr>
          <w:b/>
          <w:bCs/>
          <w:sz w:val="24"/>
          <w:szCs w:val="24"/>
        </w:rPr>
      </w:pPr>
      <w:r w:rsidRPr="000A554E">
        <w:rPr>
          <w:b/>
          <w:bCs/>
          <w:sz w:val="24"/>
          <w:szCs w:val="24"/>
        </w:rPr>
        <w:t>2.3. Comportement côté clients</w:t>
      </w:r>
    </w:p>
    <w:p w14:paraId="59D3E072" w14:textId="77777777" w:rsidR="000A554E" w:rsidRPr="000A554E" w:rsidRDefault="000A554E" w:rsidP="000A554E">
      <w:pPr>
        <w:numPr>
          <w:ilvl w:val="0"/>
          <w:numId w:val="20"/>
        </w:numPr>
      </w:pPr>
      <w:r w:rsidRPr="000A554E">
        <w:t>À la connexion, un client envoie </w:t>
      </w:r>
      <w:proofErr w:type="spellStart"/>
      <w:proofErr w:type="gramStart"/>
      <w:r w:rsidRPr="000A554E">
        <w:t>HELLO:Client</w:t>
      </w:r>
      <w:proofErr w:type="gramEnd"/>
      <w:r w:rsidRPr="000A554E">
        <w:t>_X</w:t>
      </w:r>
      <w:proofErr w:type="spellEnd"/>
      <w:r w:rsidRPr="000A554E">
        <w:t>.</w:t>
      </w:r>
    </w:p>
    <w:p w14:paraId="305650AE" w14:textId="77777777" w:rsidR="000A554E" w:rsidRPr="000A554E" w:rsidRDefault="000A554E" w:rsidP="000A554E">
      <w:pPr>
        <w:numPr>
          <w:ilvl w:val="0"/>
          <w:numId w:val="20"/>
        </w:numPr>
      </w:pPr>
      <w:r w:rsidRPr="000A554E">
        <w:t>Le Master répond avec un message </w:t>
      </w:r>
      <w:proofErr w:type="gramStart"/>
      <w:r w:rsidRPr="000A554E">
        <w:t>KEYS:R</w:t>
      </w:r>
      <w:proofErr w:type="gramEnd"/>
      <w:r w:rsidRPr="000A554E">
        <w:t>1:&lt;k1&gt;|R2:&lt;k2&gt;|R3:&lt;k3&gt; donnant les clés des routeurs.</w:t>
      </w:r>
    </w:p>
    <w:p w14:paraId="7A61DFD3" w14:textId="77777777" w:rsidR="000A554E" w:rsidRPr="000A554E" w:rsidRDefault="000A554E" w:rsidP="000A554E">
      <w:pPr>
        <w:numPr>
          <w:ilvl w:val="0"/>
          <w:numId w:val="20"/>
        </w:numPr>
      </w:pPr>
      <w:r w:rsidRPr="000A554E">
        <w:t>Pour envoyer un message sécurisé :</w:t>
      </w:r>
    </w:p>
    <w:p w14:paraId="17D49FD6" w14:textId="77777777" w:rsidR="000A554E" w:rsidRPr="000A554E" w:rsidRDefault="000A554E" w:rsidP="000A554E">
      <w:pPr>
        <w:numPr>
          <w:ilvl w:val="1"/>
          <w:numId w:val="20"/>
        </w:numPr>
      </w:pPr>
      <w:r w:rsidRPr="000A554E">
        <w:t>Le client construit le message final (ex. </w:t>
      </w:r>
      <w:proofErr w:type="spellStart"/>
      <w:proofErr w:type="gramStart"/>
      <w:r w:rsidRPr="000A554E">
        <w:t>TO:Client</w:t>
      </w:r>
      <w:proofErr w:type="gramEnd"/>
      <w:r w:rsidRPr="000A554E">
        <w:t>_</w:t>
      </w:r>
      <w:proofErr w:type="gramStart"/>
      <w:r w:rsidRPr="000A554E">
        <w:t>B;MSG</w:t>
      </w:r>
      <w:proofErr w:type="gramEnd"/>
      <w:r w:rsidRPr="000A554E">
        <w:t>:Bonjour</w:t>
      </w:r>
      <w:proofErr w:type="spellEnd"/>
      <w:r w:rsidRPr="000A554E">
        <w:t xml:space="preserve">), puis applique successivement les clés des routeurs (XOR) pour créer un </w:t>
      </w:r>
      <w:proofErr w:type="spellStart"/>
      <w:r w:rsidRPr="000A554E">
        <w:t>onion</w:t>
      </w:r>
      <w:proofErr w:type="spellEnd"/>
      <w:r w:rsidRPr="000A554E">
        <w:t>.</w:t>
      </w:r>
    </w:p>
    <w:p w14:paraId="530483B9" w14:textId="77777777" w:rsidR="000A554E" w:rsidRPr="000A554E" w:rsidRDefault="000A554E" w:rsidP="000A554E">
      <w:pPr>
        <w:numPr>
          <w:ilvl w:val="1"/>
          <w:numId w:val="20"/>
        </w:numPr>
      </w:pPr>
      <w:r w:rsidRPr="000A554E">
        <w:t>Il envoie au Master : ONION:&lt;</w:t>
      </w:r>
      <w:proofErr w:type="spellStart"/>
      <w:r w:rsidRPr="000A554E">
        <w:t>payload_chiffré</w:t>
      </w:r>
      <w:proofErr w:type="spellEnd"/>
      <w:r w:rsidRPr="000A554E">
        <w:t>&gt;.</w:t>
      </w:r>
    </w:p>
    <w:p w14:paraId="6F3E25C6" w14:textId="77777777" w:rsidR="000A554E" w:rsidRPr="000A554E" w:rsidRDefault="000A554E" w:rsidP="000A554E">
      <w:pPr>
        <w:numPr>
          <w:ilvl w:val="0"/>
          <w:numId w:val="20"/>
        </w:numPr>
      </w:pPr>
      <w:r w:rsidRPr="000A554E">
        <w:lastRenderedPageBreak/>
        <w:t>Le client reçoit en retour, à la fin du circuit, un message sous la forme : FROM:&lt;</w:t>
      </w:r>
      <w:proofErr w:type="spellStart"/>
      <w:r w:rsidRPr="000A554E">
        <w:t>routeur_final</w:t>
      </w:r>
      <w:proofErr w:type="spellEnd"/>
      <w:proofErr w:type="gramStart"/>
      <w:r w:rsidRPr="000A554E">
        <w:t>&gt;;MSG</w:t>
      </w:r>
      <w:proofErr w:type="gramEnd"/>
      <w:r w:rsidRPr="000A554E">
        <w:t>:&lt;texte&gt; affiché dans sa propre interface/log.</w:t>
      </w:r>
    </w:p>
    <w:p w14:paraId="3E3C0767" w14:textId="77777777" w:rsidR="000A554E" w:rsidRPr="000A554E" w:rsidRDefault="000A554E" w:rsidP="000A554E">
      <w:pPr>
        <w:rPr>
          <w:b/>
          <w:bCs/>
          <w:sz w:val="24"/>
          <w:szCs w:val="24"/>
        </w:rPr>
      </w:pPr>
      <w:r w:rsidRPr="000A554E">
        <w:rPr>
          <w:b/>
          <w:bCs/>
          <w:sz w:val="24"/>
          <w:szCs w:val="24"/>
        </w:rPr>
        <w:t xml:space="preserve">2.4. Vérifier la persistance dans </w:t>
      </w:r>
      <w:proofErr w:type="spellStart"/>
      <w:r w:rsidRPr="000A554E">
        <w:rPr>
          <w:b/>
          <w:bCs/>
          <w:sz w:val="24"/>
          <w:szCs w:val="24"/>
        </w:rPr>
        <w:t>MariaDB</w:t>
      </w:r>
      <w:proofErr w:type="spellEnd"/>
    </w:p>
    <w:p w14:paraId="1FF4D89B" w14:textId="77777777" w:rsidR="000A554E" w:rsidRPr="000A554E" w:rsidRDefault="000A554E" w:rsidP="000A554E">
      <w:r w:rsidRPr="000A554E">
        <w:t>Pour contrôler que les routeurs, clients et clés sont bien enregistrés :</w:t>
      </w:r>
    </w:p>
    <w:p w14:paraId="2DB6B482" w14:textId="68E22276" w:rsidR="00EE42E6" w:rsidRDefault="00EE42E6" w:rsidP="00EE42E6">
      <w:r>
        <w:t xml:space="preserve">USE </w:t>
      </w:r>
      <w:proofErr w:type="spellStart"/>
      <w:proofErr w:type="gramStart"/>
      <w:r>
        <w:t>onion</w:t>
      </w:r>
      <w:proofErr w:type="spellEnd"/>
      <w:r>
        <w:t>;</w:t>
      </w:r>
      <w:proofErr w:type="gramEnd"/>
    </w:p>
    <w:p w14:paraId="5537A715" w14:textId="77777777" w:rsidR="00EE42E6" w:rsidRDefault="00EE42E6" w:rsidP="00EE42E6">
      <w:r>
        <w:t xml:space="preserve">SELECT * FROM </w:t>
      </w:r>
      <w:proofErr w:type="spellStart"/>
      <w:proofErr w:type="gramStart"/>
      <w:r>
        <w:t>routers</w:t>
      </w:r>
      <w:proofErr w:type="spellEnd"/>
      <w:r>
        <w:t>;</w:t>
      </w:r>
      <w:proofErr w:type="gramEnd"/>
    </w:p>
    <w:p w14:paraId="2A1E5405" w14:textId="688A0C32" w:rsidR="00EE42E6" w:rsidRPr="000A554E" w:rsidRDefault="00EE42E6" w:rsidP="00EE42E6">
      <w:r>
        <w:t xml:space="preserve">SELECT * FROM </w:t>
      </w:r>
      <w:proofErr w:type="gramStart"/>
      <w:r>
        <w:t>clients;</w:t>
      </w:r>
      <w:proofErr w:type="gramEnd"/>
    </w:p>
    <w:sectPr w:rsidR="00EE42E6" w:rsidRPr="000A554E" w:rsidSect="00B5292F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9D1CE" w14:textId="77777777" w:rsidR="00D1010A" w:rsidRDefault="00D1010A" w:rsidP="000A554E">
      <w:pPr>
        <w:spacing w:after="0" w:line="240" w:lineRule="auto"/>
      </w:pPr>
      <w:r>
        <w:separator/>
      </w:r>
    </w:p>
  </w:endnote>
  <w:endnote w:type="continuationSeparator" w:id="0">
    <w:p w14:paraId="6A627BBB" w14:textId="77777777" w:rsidR="00D1010A" w:rsidRDefault="00D1010A" w:rsidP="000A5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CC9E2" w14:textId="77777777" w:rsidR="00D1010A" w:rsidRDefault="00D1010A" w:rsidP="000A554E">
      <w:pPr>
        <w:spacing w:after="0" w:line="240" w:lineRule="auto"/>
      </w:pPr>
      <w:r>
        <w:separator/>
      </w:r>
    </w:p>
  </w:footnote>
  <w:footnote w:type="continuationSeparator" w:id="0">
    <w:p w14:paraId="12FB2EBF" w14:textId="77777777" w:rsidR="00D1010A" w:rsidRDefault="00D1010A" w:rsidP="000A5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56966"/>
    <w:multiLevelType w:val="multilevel"/>
    <w:tmpl w:val="8FC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C2A5B"/>
    <w:multiLevelType w:val="multilevel"/>
    <w:tmpl w:val="365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9D4CC8"/>
    <w:multiLevelType w:val="multilevel"/>
    <w:tmpl w:val="A5D4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CB7A6C"/>
    <w:multiLevelType w:val="multilevel"/>
    <w:tmpl w:val="BB52C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C4EAE"/>
    <w:multiLevelType w:val="multilevel"/>
    <w:tmpl w:val="4EC4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AA285A"/>
    <w:multiLevelType w:val="multilevel"/>
    <w:tmpl w:val="9CCE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DA65F8"/>
    <w:multiLevelType w:val="multilevel"/>
    <w:tmpl w:val="611C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15C2E"/>
    <w:multiLevelType w:val="multilevel"/>
    <w:tmpl w:val="5658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744FB8"/>
    <w:multiLevelType w:val="multilevel"/>
    <w:tmpl w:val="FC4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DC14ED"/>
    <w:multiLevelType w:val="multilevel"/>
    <w:tmpl w:val="E80E1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C699D"/>
    <w:multiLevelType w:val="multilevel"/>
    <w:tmpl w:val="159C49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97944"/>
    <w:multiLevelType w:val="multilevel"/>
    <w:tmpl w:val="E28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C34EE4"/>
    <w:multiLevelType w:val="multilevel"/>
    <w:tmpl w:val="7D80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A23D09"/>
    <w:multiLevelType w:val="multilevel"/>
    <w:tmpl w:val="A68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3C127C"/>
    <w:multiLevelType w:val="multilevel"/>
    <w:tmpl w:val="B32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C82416"/>
    <w:multiLevelType w:val="multilevel"/>
    <w:tmpl w:val="235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BB05D5"/>
    <w:multiLevelType w:val="multilevel"/>
    <w:tmpl w:val="E482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175FD1"/>
    <w:multiLevelType w:val="multilevel"/>
    <w:tmpl w:val="619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6D015E"/>
    <w:multiLevelType w:val="multilevel"/>
    <w:tmpl w:val="37F6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257847"/>
    <w:multiLevelType w:val="multilevel"/>
    <w:tmpl w:val="06B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240406">
    <w:abstractNumId w:val="11"/>
  </w:num>
  <w:num w:numId="2" w16cid:durableId="901906674">
    <w:abstractNumId w:val="8"/>
  </w:num>
  <w:num w:numId="3" w16cid:durableId="660042217">
    <w:abstractNumId w:val="16"/>
  </w:num>
  <w:num w:numId="4" w16cid:durableId="140587936">
    <w:abstractNumId w:val="9"/>
  </w:num>
  <w:num w:numId="5" w16cid:durableId="891427217">
    <w:abstractNumId w:val="10"/>
  </w:num>
  <w:num w:numId="6" w16cid:durableId="1431968084">
    <w:abstractNumId w:val="0"/>
  </w:num>
  <w:num w:numId="7" w16cid:durableId="1318653870">
    <w:abstractNumId w:val="13"/>
  </w:num>
  <w:num w:numId="8" w16cid:durableId="1463426282">
    <w:abstractNumId w:val="5"/>
  </w:num>
  <w:num w:numId="9" w16cid:durableId="1815559727">
    <w:abstractNumId w:val="18"/>
  </w:num>
  <w:num w:numId="10" w16cid:durableId="952203289">
    <w:abstractNumId w:val="7"/>
  </w:num>
  <w:num w:numId="11" w16cid:durableId="1033191113">
    <w:abstractNumId w:val="2"/>
  </w:num>
  <w:num w:numId="12" w16cid:durableId="746150550">
    <w:abstractNumId w:val="14"/>
  </w:num>
  <w:num w:numId="13" w16cid:durableId="81613808">
    <w:abstractNumId w:val="17"/>
  </w:num>
  <w:num w:numId="14" w16cid:durableId="143473502">
    <w:abstractNumId w:val="1"/>
  </w:num>
  <w:num w:numId="15" w16cid:durableId="335231238">
    <w:abstractNumId w:val="12"/>
  </w:num>
  <w:num w:numId="16" w16cid:durableId="1340162981">
    <w:abstractNumId w:val="3"/>
  </w:num>
  <w:num w:numId="17" w16cid:durableId="526992172">
    <w:abstractNumId w:val="15"/>
  </w:num>
  <w:num w:numId="18" w16cid:durableId="1603495830">
    <w:abstractNumId w:val="6"/>
  </w:num>
  <w:num w:numId="19" w16cid:durableId="835344629">
    <w:abstractNumId w:val="4"/>
  </w:num>
  <w:num w:numId="20" w16cid:durableId="16678261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92F"/>
    <w:rsid w:val="000A554E"/>
    <w:rsid w:val="00625C76"/>
    <w:rsid w:val="00795072"/>
    <w:rsid w:val="00A5160F"/>
    <w:rsid w:val="00B5292F"/>
    <w:rsid w:val="00D1010A"/>
    <w:rsid w:val="00DD4C47"/>
    <w:rsid w:val="00EE42E6"/>
    <w:rsid w:val="00F4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443AF"/>
  <w15:chartTrackingRefBased/>
  <w15:docId w15:val="{872995D5-88EB-44F9-921C-7C29AE259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5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52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92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92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9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9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9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9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29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9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292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92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92F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B5292F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B5292F"/>
    <w:rPr>
      <w:rFonts w:eastAsiaTheme="minorEastAsia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0A55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554E"/>
  </w:style>
  <w:style w:type="paragraph" w:styleId="Pieddepage">
    <w:name w:val="footer"/>
    <w:basedOn w:val="Normal"/>
    <w:link w:val="PieddepageCar"/>
    <w:uiPriority w:val="99"/>
    <w:unhideWhenUsed/>
    <w:rsid w:val="000A55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5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6042DBF9DF4697B7033B752374A0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BD2E0D-1B7A-40E4-8654-DCC54D077FA6}"/>
      </w:docPartPr>
      <w:docPartBody>
        <w:p w:rsidR="003E67C8" w:rsidRDefault="00582E76" w:rsidP="00582E76">
          <w:pPr>
            <w:pStyle w:val="2E6042DBF9DF4697B7033B752374A00F"/>
          </w:pPr>
          <w:r>
            <w:rPr>
              <w:color w:val="2F5496" w:themeColor="accent1" w:themeShade="BF"/>
            </w:rPr>
            <w:t>[Nom de la société]</w:t>
          </w:r>
        </w:p>
      </w:docPartBody>
    </w:docPart>
    <w:docPart>
      <w:docPartPr>
        <w:name w:val="CD7FAA924D594A21A6D71B705C4D3B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603F36-1BF0-4FFB-9545-1F10C2E3519E}"/>
      </w:docPartPr>
      <w:docPartBody>
        <w:p w:rsidR="003E67C8" w:rsidRDefault="00582E76" w:rsidP="00582E76">
          <w:pPr>
            <w:pStyle w:val="CD7FAA924D594A21A6D71B705C4D3BD8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35A64158652643F0B2D01CA572DDA6D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9D234C-CEF5-4FC3-90AF-2D27D53D0D60}"/>
      </w:docPartPr>
      <w:docPartBody>
        <w:p w:rsidR="003E67C8" w:rsidRDefault="00582E76" w:rsidP="00582E76">
          <w:pPr>
            <w:pStyle w:val="35A64158652643F0B2D01CA572DDA6D7"/>
          </w:pPr>
          <w:r>
            <w:rPr>
              <w:color w:val="2F5496" w:themeColor="accent1" w:themeShade="BF"/>
            </w:rPr>
            <w:t>[Sous-titre du document]</w:t>
          </w:r>
        </w:p>
      </w:docPartBody>
    </w:docPart>
    <w:docPart>
      <w:docPartPr>
        <w:name w:val="6F18A31F3AC84FBA91B58C00B5D10C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66B52E-43B6-4B18-84DD-E8A991E573FE}"/>
      </w:docPartPr>
      <w:docPartBody>
        <w:p w:rsidR="003E67C8" w:rsidRDefault="00582E76" w:rsidP="00582E76">
          <w:pPr>
            <w:pStyle w:val="6F18A31F3AC84FBA91B58C00B5D10C05"/>
          </w:pPr>
          <w:r>
            <w:rPr>
              <w:color w:val="4472C4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55A22361B4584409A190D69948C3AD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BB04FA-1026-449D-BD6F-A6C3E87FD1B6}"/>
      </w:docPartPr>
      <w:docPartBody>
        <w:p w:rsidR="003E67C8" w:rsidRDefault="00582E76" w:rsidP="00582E76">
          <w:pPr>
            <w:pStyle w:val="55A22361B4584409A190D69948C3ADF1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76"/>
    <w:rsid w:val="003E67C8"/>
    <w:rsid w:val="00582E76"/>
    <w:rsid w:val="00F4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E6042DBF9DF4697B7033B752374A00F">
    <w:name w:val="2E6042DBF9DF4697B7033B752374A00F"/>
    <w:rsid w:val="00582E76"/>
  </w:style>
  <w:style w:type="paragraph" w:customStyle="1" w:styleId="CD7FAA924D594A21A6D71B705C4D3BD8">
    <w:name w:val="CD7FAA924D594A21A6D71B705C4D3BD8"/>
    <w:rsid w:val="00582E76"/>
  </w:style>
  <w:style w:type="paragraph" w:customStyle="1" w:styleId="35A64158652643F0B2D01CA572DDA6D7">
    <w:name w:val="35A64158652643F0B2D01CA572DDA6D7"/>
    <w:rsid w:val="00582E76"/>
  </w:style>
  <w:style w:type="paragraph" w:customStyle="1" w:styleId="6F18A31F3AC84FBA91B58C00B5D10C05">
    <w:name w:val="6F18A31F3AC84FBA91B58C00B5D10C05"/>
    <w:rsid w:val="00582E76"/>
  </w:style>
  <w:style w:type="paragraph" w:customStyle="1" w:styleId="55A22361B4584409A190D69948C3ADF1">
    <w:name w:val="55A22361B4584409A190D69948C3ADF1"/>
    <w:rsid w:val="00582E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2025-12-31T00:00:00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UHA</Company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SAÉ 3.02 | Développer des applications communicantes</dc:title>
  <dc:subject>documentation d’installation et d’utilisation</dc:subject>
  <dc:creator>KIENE Ethan</dc:creator>
  <cp:keywords/>
  <dc:description/>
  <cp:lastModifiedBy>Skyweav3 Ethan</cp:lastModifiedBy>
  <cp:revision>1</cp:revision>
  <dcterms:created xsi:type="dcterms:W3CDTF">2025-12-31T13:09:00Z</dcterms:created>
  <dcterms:modified xsi:type="dcterms:W3CDTF">2025-12-31T13:34:00Z</dcterms:modified>
</cp:coreProperties>
</file>