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993" w:rsidRDefault="003B7993" w:rsidP="003B7993">
      <w:pPr>
        <w:tabs>
          <w:tab w:val="left" w:pos="900"/>
        </w:tabs>
        <w:spacing w:after="0"/>
        <w:ind w:right="4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7705">
        <w:rPr>
          <w:rFonts w:ascii="Times New Roman" w:hAnsi="Times New Roman" w:cs="Times New Roman"/>
          <w:b/>
          <w:sz w:val="28"/>
          <w:szCs w:val="28"/>
        </w:rPr>
        <w:t>Project Design Phase-I</w:t>
      </w:r>
    </w:p>
    <w:p w:rsidR="003B7993" w:rsidRPr="003A7705" w:rsidRDefault="003B7993" w:rsidP="003B7993">
      <w:pPr>
        <w:tabs>
          <w:tab w:val="left" w:pos="900"/>
        </w:tabs>
        <w:spacing w:after="0"/>
        <w:ind w:right="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7993" w:rsidRDefault="003B7993" w:rsidP="003B7993">
      <w:pPr>
        <w:spacing w:after="0"/>
        <w:ind w:right="45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A7705">
        <w:rPr>
          <w:rFonts w:ascii="Times New Roman" w:hAnsi="Times New Roman" w:cs="Times New Roman"/>
          <w:b/>
          <w:sz w:val="28"/>
          <w:szCs w:val="28"/>
          <w:u w:val="single"/>
        </w:rPr>
        <w:t>Solution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Architechture</w:t>
      </w:r>
      <w:r w:rsidRPr="003A770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3B7993" w:rsidRPr="003A7705" w:rsidRDefault="003B7993" w:rsidP="003B7993">
      <w:pPr>
        <w:spacing w:after="0"/>
        <w:ind w:right="45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0" w:type="auto"/>
        <w:tblInd w:w="705" w:type="dxa"/>
        <w:tblLook w:val="04A0"/>
      </w:tblPr>
      <w:tblGrid>
        <w:gridCol w:w="4698"/>
        <w:gridCol w:w="4698"/>
      </w:tblGrid>
      <w:tr w:rsidR="003B7993" w:rsidTr="003B7993">
        <w:tc>
          <w:tcPr>
            <w:tcW w:w="4698" w:type="dxa"/>
          </w:tcPr>
          <w:p w:rsidR="003B7993" w:rsidRDefault="003B7993" w:rsidP="00E103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Team Id</w:t>
            </w:r>
          </w:p>
        </w:tc>
        <w:tc>
          <w:tcPr>
            <w:tcW w:w="4698" w:type="dxa"/>
          </w:tcPr>
          <w:p w:rsidR="003B7993" w:rsidRPr="003A7705" w:rsidRDefault="003B7993" w:rsidP="00E1030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A7705">
              <w:rPr>
                <w:rFonts w:ascii="Times New Roman" w:hAnsi="Times New Roman" w:cs="Times New Roman"/>
                <w:bCs/>
                <w:sz w:val="28"/>
                <w:szCs w:val="28"/>
              </w:rPr>
              <w:t>NM2023TMID06</w:t>
            </w:r>
            <w:r w:rsidR="00A07F92">
              <w:rPr>
                <w:rFonts w:ascii="Times New Roman" w:hAnsi="Times New Roman" w:cs="Times New Roman"/>
                <w:bCs/>
                <w:sz w:val="28"/>
                <w:szCs w:val="28"/>
              </w:rPr>
              <w:t>144</w:t>
            </w:r>
          </w:p>
        </w:tc>
      </w:tr>
      <w:tr w:rsidR="003B7993" w:rsidTr="003B7993">
        <w:tc>
          <w:tcPr>
            <w:tcW w:w="4698" w:type="dxa"/>
          </w:tcPr>
          <w:p w:rsidR="003B7993" w:rsidRDefault="003B7993" w:rsidP="00E103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Project Name</w:t>
            </w:r>
          </w:p>
        </w:tc>
        <w:tc>
          <w:tcPr>
            <w:tcW w:w="4698" w:type="dxa"/>
          </w:tcPr>
          <w:p w:rsidR="003B7993" w:rsidRPr="003A7705" w:rsidRDefault="003B7993" w:rsidP="00E1030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A770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Creating a </w:t>
            </w:r>
            <w:r w:rsidR="00CC3B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social media ad campaign in </w:t>
            </w:r>
            <w:proofErr w:type="spellStart"/>
            <w:r w:rsidR="00CC3B42">
              <w:rPr>
                <w:rFonts w:ascii="Times New Roman" w:hAnsi="Times New Roman" w:cs="Times New Roman"/>
                <w:bCs/>
                <w:sz w:val="28"/>
                <w:szCs w:val="28"/>
              </w:rPr>
              <w:t>F</w:t>
            </w:r>
            <w:r w:rsidR="00A07F92">
              <w:rPr>
                <w:rFonts w:ascii="Times New Roman" w:hAnsi="Times New Roman" w:cs="Times New Roman"/>
                <w:bCs/>
                <w:sz w:val="28"/>
                <w:szCs w:val="28"/>
              </w:rPr>
              <w:t>acebook</w:t>
            </w:r>
            <w:proofErr w:type="spellEnd"/>
          </w:p>
        </w:tc>
      </w:tr>
    </w:tbl>
    <w:p w:rsidR="003B7993" w:rsidRPr="003A7705" w:rsidRDefault="003B7993" w:rsidP="003B7993">
      <w:pPr>
        <w:rPr>
          <w:rFonts w:ascii="Times New Roman" w:hAnsi="Times New Roman" w:cs="Times New Roman"/>
          <w:b/>
          <w:sz w:val="28"/>
          <w:szCs w:val="28"/>
        </w:rPr>
      </w:pPr>
    </w:p>
    <w:p w:rsidR="00CC3B42" w:rsidRPr="00CC3B42" w:rsidRDefault="00CC3B42" w:rsidP="00CC3B4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C3B42">
        <w:rPr>
          <w:rFonts w:ascii="Times New Roman" w:hAnsi="Times New Roman" w:cs="Times New Roman"/>
          <w:sz w:val="28"/>
          <w:szCs w:val="28"/>
        </w:rPr>
        <w:t xml:space="preserve">Creating a solution architecture for a social media ad campaign on </w:t>
      </w:r>
      <w:proofErr w:type="spellStart"/>
      <w:r w:rsidRPr="00CC3B42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CC3B42">
        <w:rPr>
          <w:rFonts w:ascii="Times New Roman" w:hAnsi="Times New Roman" w:cs="Times New Roman"/>
          <w:sz w:val="28"/>
          <w:szCs w:val="28"/>
        </w:rPr>
        <w:t xml:space="preserve"> involves defining the overall structure and components of the campaign, inclu</w:t>
      </w:r>
      <w:r>
        <w:rPr>
          <w:rFonts w:ascii="Times New Roman" w:hAnsi="Times New Roman" w:cs="Times New Roman"/>
          <w:sz w:val="28"/>
          <w:szCs w:val="28"/>
        </w:rPr>
        <w:t xml:space="preserve">ding the technology,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r w:rsidRPr="00CC3B42">
        <w:rPr>
          <w:rFonts w:ascii="Times New Roman" w:hAnsi="Times New Roman" w:cs="Times New Roman"/>
          <w:sz w:val="28"/>
          <w:szCs w:val="28"/>
        </w:rPr>
        <w:t>and</w:t>
      </w:r>
      <w:proofErr w:type="spellEnd"/>
      <w:proofErr w:type="gramEnd"/>
      <w:r w:rsidRPr="00CC3B42">
        <w:rPr>
          <w:rFonts w:ascii="Times New Roman" w:hAnsi="Times New Roman" w:cs="Times New Roman"/>
          <w:sz w:val="28"/>
          <w:szCs w:val="28"/>
        </w:rPr>
        <w:t xml:space="preserve"> data flows. Below is a high-level architecture for setting up a </w:t>
      </w:r>
      <w:proofErr w:type="spellStart"/>
      <w:r w:rsidRPr="00CC3B42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CC3B42">
        <w:rPr>
          <w:rFonts w:ascii="Times New Roman" w:hAnsi="Times New Roman" w:cs="Times New Roman"/>
          <w:sz w:val="28"/>
          <w:szCs w:val="28"/>
        </w:rPr>
        <w:t xml:space="preserve"> ad campaign:</w:t>
      </w:r>
    </w:p>
    <w:p w:rsidR="00CC3B42" w:rsidRPr="00D668B9" w:rsidRDefault="00D668B9" w:rsidP="00D668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68B9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CC3B42" w:rsidRPr="00D668B9">
        <w:rPr>
          <w:rFonts w:ascii="Times New Roman" w:hAnsi="Times New Roman" w:cs="Times New Roman"/>
          <w:b/>
          <w:bCs/>
          <w:sz w:val="28"/>
          <w:szCs w:val="28"/>
        </w:rPr>
        <w:t>Campaign</w:t>
      </w:r>
      <w:proofErr w:type="gramEnd"/>
      <w:r w:rsidR="00CC3B42" w:rsidRPr="00D668B9">
        <w:rPr>
          <w:rFonts w:ascii="Times New Roman" w:hAnsi="Times New Roman" w:cs="Times New Roman"/>
          <w:b/>
          <w:bCs/>
          <w:sz w:val="28"/>
          <w:szCs w:val="28"/>
        </w:rPr>
        <w:t xml:space="preserve"> Objectives and Goals:</w:t>
      </w:r>
    </w:p>
    <w:p w:rsidR="00D668B9" w:rsidRDefault="00CC3B42" w:rsidP="00D668B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C3B42">
        <w:rPr>
          <w:rFonts w:ascii="Times New Roman" w:hAnsi="Times New Roman" w:cs="Times New Roman"/>
          <w:sz w:val="28"/>
          <w:szCs w:val="28"/>
        </w:rPr>
        <w:t>Define the objectives and goals of the campaign, such as increasing brand awareness, driving website traffic, generating leads, or increasing sales.</w:t>
      </w:r>
    </w:p>
    <w:p w:rsidR="00CC3B42" w:rsidRPr="00D668B9" w:rsidRDefault="00D668B9" w:rsidP="00D668B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68B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D668B9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CC3B42" w:rsidRPr="00D668B9">
        <w:rPr>
          <w:rFonts w:ascii="Times New Roman" w:hAnsi="Times New Roman" w:cs="Times New Roman"/>
          <w:b/>
          <w:bCs/>
          <w:sz w:val="28"/>
          <w:szCs w:val="28"/>
        </w:rPr>
        <w:t>Audience</w:t>
      </w:r>
      <w:proofErr w:type="gramEnd"/>
      <w:r w:rsidR="00CC3B42" w:rsidRPr="00D668B9">
        <w:rPr>
          <w:rFonts w:ascii="Times New Roman" w:hAnsi="Times New Roman" w:cs="Times New Roman"/>
          <w:b/>
          <w:bCs/>
          <w:sz w:val="28"/>
          <w:szCs w:val="28"/>
        </w:rPr>
        <w:t xml:space="preserve"> Segmentation:</w:t>
      </w:r>
    </w:p>
    <w:p w:rsidR="00CC3B42" w:rsidRPr="00CC3B42" w:rsidRDefault="00CC3B42" w:rsidP="00CC3B4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C3B42">
        <w:rPr>
          <w:rFonts w:ascii="Times New Roman" w:hAnsi="Times New Roman" w:cs="Times New Roman"/>
          <w:sz w:val="28"/>
          <w:szCs w:val="28"/>
        </w:rPr>
        <w:t>Identify the target audience for your ads. Facebook allows</w:t>
      </w:r>
      <w:r>
        <w:rPr>
          <w:rFonts w:ascii="Times New Roman" w:hAnsi="Times New Roman" w:cs="Times New Roman"/>
          <w:sz w:val="28"/>
          <w:szCs w:val="28"/>
        </w:rPr>
        <w:t xml:space="preserve"> you to create custom </w:t>
      </w:r>
      <w:r w:rsidR="00D668B9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audiences </w:t>
      </w:r>
      <w:r w:rsidRPr="00CC3B42">
        <w:rPr>
          <w:rFonts w:ascii="Times New Roman" w:hAnsi="Times New Roman" w:cs="Times New Roman"/>
          <w:sz w:val="28"/>
          <w:szCs w:val="28"/>
        </w:rPr>
        <w:t>based on demographics, interests, behaviors, and other criteria.</w:t>
      </w:r>
    </w:p>
    <w:p w:rsidR="00CC3B42" w:rsidRPr="00D668B9" w:rsidRDefault="00CC3B42" w:rsidP="00CC3B4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D668B9">
        <w:rPr>
          <w:rFonts w:ascii="Times New Roman" w:hAnsi="Times New Roman" w:cs="Times New Roman"/>
          <w:b/>
          <w:bCs/>
          <w:sz w:val="28"/>
          <w:szCs w:val="28"/>
        </w:rPr>
        <w:t>3. Creative Assets:</w:t>
      </w:r>
    </w:p>
    <w:p w:rsidR="00CC3B42" w:rsidRPr="00CC3B42" w:rsidRDefault="00CC3B42" w:rsidP="00CC3B4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C3B42">
        <w:rPr>
          <w:rFonts w:ascii="Times New Roman" w:hAnsi="Times New Roman" w:cs="Times New Roman"/>
          <w:sz w:val="28"/>
          <w:szCs w:val="28"/>
        </w:rPr>
        <w:t>Develop the ad creatives, including images, videos, ad copy, and calls-to-action that will resonate with your target audience.</w:t>
      </w:r>
    </w:p>
    <w:p w:rsidR="00CC3B42" w:rsidRPr="00D668B9" w:rsidRDefault="00CC3B42" w:rsidP="00CC3B4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D668B9">
        <w:rPr>
          <w:rFonts w:ascii="Times New Roman" w:hAnsi="Times New Roman" w:cs="Times New Roman"/>
          <w:b/>
          <w:bCs/>
          <w:sz w:val="28"/>
          <w:szCs w:val="28"/>
        </w:rPr>
        <w:t>4.Facebook</w:t>
      </w:r>
      <w:proofErr w:type="gramEnd"/>
      <w:r w:rsidRPr="00D668B9">
        <w:rPr>
          <w:rFonts w:ascii="Times New Roman" w:hAnsi="Times New Roman" w:cs="Times New Roman"/>
          <w:b/>
          <w:bCs/>
          <w:sz w:val="28"/>
          <w:szCs w:val="28"/>
        </w:rPr>
        <w:t xml:space="preserve"> Ads Manager:</w:t>
      </w:r>
    </w:p>
    <w:p w:rsidR="00CC3B42" w:rsidRPr="00CC3B42" w:rsidRDefault="00CC3B42" w:rsidP="00CC3B4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C3B42">
        <w:rPr>
          <w:rFonts w:ascii="Times New Roman" w:hAnsi="Times New Roman" w:cs="Times New Roman"/>
          <w:sz w:val="28"/>
          <w:szCs w:val="28"/>
        </w:rPr>
        <w:t>Facebook Ads Manager is the platform where you will create and manage your ad campaigns. It provides tools for ad creation, budget management, and ad performance tracking.</w:t>
      </w:r>
    </w:p>
    <w:p w:rsidR="00CC3B42" w:rsidRPr="00D668B9" w:rsidRDefault="00CC3B42" w:rsidP="00CC3B4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68B9">
        <w:rPr>
          <w:rFonts w:ascii="Times New Roman" w:hAnsi="Times New Roman" w:cs="Times New Roman"/>
          <w:b/>
          <w:bCs/>
          <w:sz w:val="28"/>
          <w:szCs w:val="28"/>
        </w:rPr>
        <w:t xml:space="preserve">     5. Ad Sets:</w:t>
      </w:r>
    </w:p>
    <w:p w:rsidR="00CC3B42" w:rsidRPr="00CC3B42" w:rsidRDefault="00CC3B42" w:rsidP="00CC3B4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C3B42">
        <w:rPr>
          <w:rFonts w:ascii="Times New Roman" w:hAnsi="Times New Roman" w:cs="Times New Roman"/>
          <w:sz w:val="28"/>
          <w:szCs w:val="28"/>
        </w:rPr>
        <w:t>Organize your ads into ad sets. Each ad set should target a specific audience, budget, and schedule. This allows you to test different strategies and optimize your campaign.</w:t>
      </w:r>
    </w:p>
    <w:p w:rsidR="00CC3B42" w:rsidRPr="00CC3B42" w:rsidRDefault="00CC3B42" w:rsidP="00CC3B4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C3B42" w:rsidRPr="00D668B9" w:rsidRDefault="00CC3B42" w:rsidP="00CC3B4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68B9">
        <w:rPr>
          <w:rFonts w:ascii="Times New Roman" w:hAnsi="Times New Roman" w:cs="Times New Roman"/>
          <w:b/>
          <w:bCs/>
          <w:sz w:val="28"/>
          <w:szCs w:val="28"/>
        </w:rPr>
        <w:t xml:space="preserve">       6. Ad Formats:</w:t>
      </w:r>
    </w:p>
    <w:p w:rsidR="00CC3B42" w:rsidRPr="00CC3B42" w:rsidRDefault="00CC3B42" w:rsidP="00CC3B4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CC3B42">
        <w:rPr>
          <w:rFonts w:ascii="Times New Roman" w:hAnsi="Times New Roman" w:cs="Times New Roman"/>
          <w:sz w:val="28"/>
          <w:szCs w:val="28"/>
        </w:rPr>
        <w:t>Choose the appropriate ad formats, such as image ads, video ads, carousel ads, or others, based on your campaign goals and creative assets.</w:t>
      </w:r>
    </w:p>
    <w:p w:rsidR="00CC3B42" w:rsidRPr="00D668B9" w:rsidRDefault="00CC3B42" w:rsidP="00CC3B4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D668B9">
        <w:rPr>
          <w:rFonts w:ascii="Times New Roman" w:hAnsi="Times New Roman" w:cs="Times New Roman"/>
          <w:b/>
          <w:bCs/>
          <w:sz w:val="28"/>
          <w:szCs w:val="28"/>
        </w:rPr>
        <w:t>7. Ad Placement:</w:t>
      </w:r>
    </w:p>
    <w:p w:rsidR="00CC3B42" w:rsidRPr="00CC3B42" w:rsidRDefault="00CC3B42" w:rsidP="00CC3B4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C3B42">
        <w:rPr>
          <w:rFonts w:ascii="Times New Roman" w:hAnsi="Times New Roman" w:cs="Times New Roman"/>
          <w:sz w:val="28"/>
          <w:szCs w:val="28"/>
        </w:rPr>
        <w:t>Determine where your ads will be displayed on Facebook and its partner platforms, such as Instagram and Audience Network. You can select automatic placements or specify specific placements.</w:t>
      </w:r>
    </w:p>
    <w:p w:rsidR="00CC3B42" w:rsidRPr="00D668B9" w:rsidRDefault="00CC3B42" w:rsidP="00CC3B4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68B9">
        <w:rPr>
          <w:rFonts w:ascii="Times New Roman" w:hAnsi="Times New Roman" w:cs="Times New Roman"/>
          <w:b/>
          <w:bCs/>
          <w:sz w:val="28"/>
          <w:szCs w:val="28"/>
        </w:rPr>
        <w:t xml:space="preserve">       8. Budget and Bidding:</w:t>
      </w:r>
    </w:p>
    <w:p w:rsidR="00CC3B42" w:rsidRPr="00CC3B42" w:rsidRDefault="00CC3B42" w:rsidP="00CC3B4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C3B42">
        <w:rPr>
          <w:rFonts w:ascii="Times New Roman" w:hAnsi="Times New Roman" w:cs="Times New Roman"/>
          <w:sz w:val="28"/>
          <w:szCs w:val="28"/>
        </w:rPr>
        <w:t xml:space="preserve">Set a daily or lifetime budget for your campaign and configure your bidding strategy, whether </w:t>
      </w:r>
      <w:proofErr w:type="gramStart"/>
      <w:r w:rsidRPr="00CC3B42">
        <w:rPr>
          <w:rFonts w:ascii="Times New Roman" w:hAnsi="Times New Roman" w:cs="Times New Roman"/>
          <w:sz w:val="28"/>
          <w:szCs w:val="28"/>
        </w:rPr>
        <w:t>it's</w:t>
      </w:r>
      <w:proofErr w:type="gramEnd"/>
      <w:r w:rsidRPr="00CC3B42">
        <w:rPr>
          <w:rFonts w:ascii="Times New Roman" w:hAnsi="Times New Roman" w:cs="Times New Roman"/>
          <w:sz w:val="28"/>
          <w:szCs w:val="28"/>
        </w:rPr>
        <w:t xml:space="preserve"> cost per click (CPC), cost per mille (CPM), or other bidding options.</w:t>
      </w:r>
    </w:p>
    <w:p w:rsidR="00CC3B42" w:rsidRPr="00D668B9" w:rsidRDefault="00CC3B42" w:rsidP="00CC3B4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D668B9">
        <w:rPr>
          <w:rFonts w:ascii="Times New Roman" w:hAnsi="Times New Roman" w:cs="Times New Roman"/>
          <w:b/>
          <w:bCs/>
          <w:sz w:val="28"/>
          <w:szCs w:val="28"/>
        </w:rPr>
        <w:t>9. Ad Scheduling:</w:t>
      </w:r>
    </w:p>
    <w:p w:rsidR="00CC3B42" w:rsidRPr="00CC3B42" w:rsidRDefault="00CC3B42" w:rsidP="00CC3B4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C3B42">
        <w:rPr>
          <w:rFonts w:ascii="Times New Roman" w:hAnsi="Times New Roman" w:cs="Times New Roman"/>
          <w:sz w:val="28"/>
          <w:szCs w:val="28"/>
        </w:rPr>
        <w:t>Define the schedule for when your ads will run. You can choose specific days and times to reach your target audience most effectively.</w:t>
      </w:r>
    </w:p>
    <w:p w:rsidR="00CC3B42" w:rsidRPr="00D668B9" w:rsidRDefault="00CC3B42" w:rsidP="00CC3B4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68B9">
        <w:rPr>
          <w:rFonts w:ascii="Times New Roman" w:hAnsi="Times New Roman" w:cs="Times New Roman"/>
          <w:b/>
          <w:bCs/>
          <w:sz w:val="28"/>
          <w:szCs w:val="28"/>
        </w:rPr>
        <w:t xml:space="preserve">      10. Tracking and Analytics:</w:t>
      </w:r>
    </w:p>
    <w:p w:rsidR="00CC3B42" w:rsidRPr="00CC3B42" w:rsidRDefault="00CC3B42" w:rsidP="00CC3B4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C3B42">
        <w:rPr>
          <w:rFonts w:ascii="Times New Roman" w:hAnsi="Times New Roman" w:cs="Times New Roman"/>
          <w:sz w:val="28"/>
          <w:szCs w:val="28"/>
        </w:rPr>
        <w:t>Implement tracking pixels (e.g., Facebook Pixel) on your website to monitor user interactions and conversions. Use Facebook Insights and other analytics tools to measure the success of your campaign.</w:t>
      </w:r>
    </w:p>
    <w:p w:rsidR="00CC3B42" w:rsidRPr="00D668B9" w:rsidRDefault="00CC3B42" w:rsidP="00CC3B4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68B9">
        <w:rPr>
          <w:rFonts w:ascii="Times New Roman" w:hAnsi="Times New Roman" w:cs="Times New Roman"/>
          <w:b/>
          <w:bCs/>
          <w:sz w:val="28"/>
          <w:szCs w:val="28"/>
        </w:rPr>
        <w:t xml:space="preserve">      11. Data Integration:</w:t>
      </w:r>
    </w:p>
    <w:p w:rsidR="00CC3B42" w:rsidRPr="00CC3B42" w:rsidRDefault="00CC3B42" w:rsidP="00CC3B4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C3B42">
        <w:rPr>
          <w:rFonts w:ascii="Times New Roman" w:hAnsi="Times New Roman" w:cs="Times New Roman"/>
          <w:sz w:val="28"/>
          <w:szCs w:val="28"/>
        </w:rPr>
        <w:t>Connect your ad campaign with your Customer Relationship Management (CRM) system or other data sources to sync customer data and optimize your targeting.</w:t>
      </w:r>
    </w:p>
    <w:p w:rsidR="00CC3B42" w:rsidRPr="00D668B9" w:rsidRDefault="00CC3B42" w:rsidP="00CC3B4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D668B9">
        <w:rPr>
          <w:rFonts w:ascii="Times New Roman" w:hAnsi="Times New Roman" w:cs="Times New Roman"/>
          <w:b/>
          <w:bCs/>
          <w:sz w:val="28"/>
          <w:szCs w:val="28"/>
        </w:rPr>
        <w:t>12. Optimization and A/B Testing:</w:t>
      </w:r>
    </w:p>
    <w:p w:rsidR="00CC3B42" w:rsidRPr="00CC3B42" w:rsidRDefault="00CC3B42" w:rsidP="00CC3B4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C3B42">
        <w:rPr>
          <w:rFonts w:ascii="Times New Roman" w:hAnsi="Times New Roman" w:cs="Times New Roman"/>
          <w:sz w:val="28"/>
          <w:szCs w:val="28"/>
        </w:rPr>
        <w:t>Continuously monitor and optimize your ad campaign based on performance data. Run A/B tests to identify the most effective ad variations.</w:t>
      </w:r>
    </w:p>
    <w:p w:rsidR="00CC3B42" w:rsidRPr="00CC3B42" w:rsidRDefault="00CC3B42" w:rsidP="00CC3B4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C3B42" w:rsidRPr="00D668B9" w:rsidRDefault="00D668B9" w:rsidP="00D668B9">
      <w:pPr>
        <w:tabs>
          <w:tab w:val="left" w:pos="1709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68B9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</w:p>
    <w:p w:rsidR="00CC3B42" w:rsidRPr="00D668B9" w:rsidRDefault="00CC3B42" w:rsidP="00CC3B4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68B9">
        <w:rPr>
          <w:rFonts w:ascii="Times New Roman" w:hAnsi="Times New Roman" w:cs="Times New Roman"/>
          <w:b/>
          <w:bCs/>
          <w:sz w:val="28"/>
          <w:szCs w:val="28"/>
        </w:rPr>
        <w:t xml:space="preserve">         13. Compliance and Privacy:</w:t>
      </w:r>
    </w:p>
    <w:p w:rsidR="00CC3B42" w:rsidRPr="00CC3B42" w:rsidRDefault="00CC3B42" w:rsidP="00CC3B4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C3B42">
        <w:rPr>
          <w:rFonts w:ascii="Times New Roman" w:hAnsi="Times New Roman" w:cs="Times New Roman"/>
          <w:sz w:val="28"/>
          <w:szCs w:val="28"/>
        </w:rPr>
        <w:t>Ensure that your ad campaign complies with Facebook's advertising policies and relevant privacy regulations (e.g., GDPR or CCPA).</w:t>
      </w:r>
    </w:p>
    <w:p w:rsidR="00CC3B42" w:rsidRPr="00CC3B42" w:rsidRDefault="00CC3B42" w:rsidP="00CC3B4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3B42">
        <w:rPr>
          <w:rFonts w:ascii="Times New Roman" w:hAnsi="Times New Roman" w:cs="Times New Roman"/>
          <w:sz w:val="28"/>
          <w:szCs w:val="28"/>
        </w:rPr>
        <w:t xml:space="preserve">         1</w:t>
      </w:r>
      <w:r w:rsidR="00D668B9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CC3B4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D668B9">
        <w:rPr>
          <w:rFonts w:ascii="Times New Roman" w:hAnsi="Times New Roman" w:cs="Times New Roman"/>
          <w:b/>
          <w:bCs/>
          <w:sz w:val="28"/>
          <w:szCs w:val="28"/>
        </w:rPr>
        <w:t xml:space="preserve"> S</w:t>
      </w:r>
      <w:r w:rsidRPr="00CC3B42">
        <w:rPr>
          <w:rFonts w:ascii="Times New Roman" w:hAnsi="Times New Roman" w:cs="Times New Roman"/>
          <w:b/>
          <w:bCs/>
          <w:sz w:val="28"/>
          <w:szCs w:val="28"/>
        </w:rPr>
        <w:t>caling and Reporting:</w:t>
      </w:r>
    </w:p>
    <w:p w:rsidR="00CC3B42" w:rsidRPr="00CC3B42" w:rsidRDefault="00CC3B42" w:rsidP="00CC3B4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C3B42">
        <w:rPr>
          <w:rFonts w:ascii="Times New Roman" w:hAnsi="Times New Roman" w:cs="Times New Roman"/>
          <w:sz w:val="28"/>
          <w:szCs w:val="28"/>
        </w:rPr>
        <w:t>As your campaign progresses, consider scaling up successful ad sets and regularly generate reports to analyze the campaign's ROI.</w:t>
      </w:r>
    </w:p>
    <w:p w:rsidR="00CC3B42" w:rsidRPr="00CC3B42" w:rsidRDefault="00CC3B42" w:rsidP="00CC3B4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CC3B42">
        <w:rPr>
          <w:rFonts w:ascii="Times New Roman" w:hAnsi="Times New Roman" w:cs="Times New Roman"/>
          <w:b/>
          <w:bCs/>
          <w:sz w:val="28"/>
          <w:szCs w:val="28"/>
        </w:rPr>
        <w:t>15. Maintenance and Support:</w:t>
      </w:r>
    </w:p>
    <w:p w:rsidR="00CC3B42" w:rsidRPr="00CC3B42" w:rsidRDefault="00CC3B42" w:rsidP="00CC3B4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C3B42">
        <w:rPr>
          <w:rFonts w:ascii="Times New Roman" w:hAnsi="Times New Roman" w:cs="Times New Roman"/>
          <w:sz w:val="28"/>
          <w:szCs w:val="28"/>
        </w:rPr>
        <w:t xml:space="preserve">Assign responsibilities for campaign management, including monitoring, troubleshooting,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CC3B42">
        <w:rPr>
          <w:rFonts w:ascii="Times New Roman" w:hAnsi="Times New Roman" w:cs="Times New Roman"/>
          <w:sz w:val="28"/>
          <w:szCs w:val="28"/>
        </w:rPr>
        <w:t>and support. Regularly update your creative assets to keep the campaign fresh.</w:t>
      </w:r>
    </w:p>
    <w:p w:rsidR="00CC3B42" w:rsidRPr="00CC3B42" w:rsidRDefault="00CC3B42" w:rsidP="00CC3B4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3B42">
        <w:rPr>
          <w:rFonts w:ascii="Times New Roman" w:hAnsi="Times New Roman" w:cs="Times New Roman"/>
          <w:b/>
          <w:bCs/>
          <w:sz w:val="28"/>
          <w:szCs w:val="28"/>
        </w:rPr>
        <w:t xml:space="preserve">          16. Security Measures:</w:t>
      </w:r>
    </w:p>
    <w:p w:rsidR="00CC3B42" w:rsidRPr="00CC3B42" w:rsidRDefault="00CC3B42" w:rsidP="00CC3B4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C3B42">
        <w:rPr>
          <w:rFonts w:ascii="Times New Roman" w:hAnsi="Times New Roman" w:cs="Times New Roman"/>
          <w:sz w:val="28"/>
          <w:szCs w:val="28"/>
        </w:rPr>
        <w:t>Implement security measures to protect your ad account and user data, including multi-factor authentication and regular password updates.</w:t>
      </w:r>
    </w:p>
    <w:p w:rsidR="00CC3B42" w:rsidRPr="00CC3B42" w:rsidRDefault="00CC3B42" w:rsidP="00CC3B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CC3B42">
        <w:rPr>
          <w:rFonts w:ascii="Times New Roman" w:hAnsi="Times New Roman" w:cs="Times New Roman"/>
          <w:b/>
          <w:bCs/>
          <w:sz w:val="28"/>
          <w:szCs w:val="28"/>
        </w:rPr>
        <w:t>17. Third-Party Tools and APIs</w:t>
      </w:r>
      <w:r w:rsidRPr="00CC3B42">
        <w:rPr>
          <w:rFonts w:ascii="Times New Roman" w:hAnsi="Times New Roman" w:cs="Times New Roman"/>
          <w:sz w:val="28"/>
          <w:szCs w:val="28"/>
        </w:rPr>
        <w:t>:</w:t>
      </w:r>
    </w:p>
    <w:p w:rsidR="00CC3B42" w:rsidRPr="00CC3B42" w:rsidRDefault="00CC3B42" w:rsidP="00CC3B4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C3B42">
        <w:rPr>
          <w:rFonts w:ascii="Times New Roman" w:hAnsi="Times New Roman" w:cs="Times New Roman"/>
          <w:sz w:val="28"/>
          <w:szCs w:val="28"/>
        </w:rPr>
        <w:t>Consider using third-party tools or Facebook's Marketing API to automate campaign management, optimization, and reporting.</w:t>
      </w:r>
    </w:p>
    <w:p w:rsidR="00CC3B42" w:rsidRPr="00CC3B42" w:rsidRDefault="00CC3B42" w:rsidP="00CC3B4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C3B42" w:rsidRPr="00CC3B42" w:rsidRDefault="00CC3B42" w:rsidP="00CC3B4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C3B42" w:rsidRPr="00CC3B42" w:rsidRDefault="00CC3B42" w:rsidP="00CC3B4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C3B42" w:rsidRPr="00CC3B42" w:rsidRDefault="00CC3B42" w:rsidP="00CC3B4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C3B42" w:rsidRPr="00CC3B42" w:rsidRDefault="00CC3B42" w:rsidP="00CC3B4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C3B42" w:rsidRPr="00CC3B42" w:rsidRDefault="00CC3B42" w:rsidP="00CC3B4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B7993" w:rsidRPr="00A07F92" w:rsidRDefault="003B7993" w:rsidP="00A07F9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B7993" w:rsidRPr="003B7993" w:rsidRDefault="003B7993" w:rsidP="003B79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7993" w:rsidRPr="003B7993" w:rsidRDefault="003B7993" w:rsidP="003B79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37E3" w:rsidRPr="003B7993" w:rsidRDefault="009037E3" w:rsidP="003B79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037E3" w:rsidRPr="003B7993" w:rsidSect="003B7993">
      <w:pgSz w:w="12240" w:h="15840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E2B37"/>
    <w:multiLevelType w:val="hybridMultilevel"/>
    <w:tmpl w:val="39CA68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D56D3"/>
    <w:multiLevelType w:val="hybridMultilevel"/>
    <w:tmpl w:val="CAA2287C"/>
    <w:lvl w:ilvl="0" w:tplc="0409000F">
      <w:start w:val="2"/>
      <w:numFmt w:val="decimal"/>
      <w:lvlText w:val="%1."/>
      <w:lvlJc w:val="left"/>
      <w:pPr>
        <w:ind w:left="3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90" w:hanging="360"/>
      </w:pPr>
    </w:lvl>
    <w:lvl w:ilvl="2" w:tplc="0409001B" w:tentative="1">
      <w:start w:val="1"/>
      <w:numFmt w:val="lowerRoman"/>
      <w:lvlText w:val="%3."/>
      <w:lvlJc w:val="right"/>
      <w:pPr>
        <w:ind w:left="5310" w:hanging="180"/>
      </w:pPr>
    </w:lvl>
    <w:lvl w:ilvl="3" w:tplc="0409000F" w:tentative="1">
      <w:start w:val="1"/>
      <w:numFmt w:val="decimal"/>
      <w:lvlText w:val="%4."/>
      <w:lvlJc w:val="left"/>
      <w:pPr>
        <w:ind w:left="6030" w:hanging="360"/>
      </w:pPr>
    </w:lvl>
    <w:lvl w:ilvl="4" w:tplc="04090019" w:tentative="1">
      <w:start w:val="1"/>
      <w:numFmt w:val="lowerLetter"/>
      <w:lvlText w:val="%5."/>
      <w:lvlJc w:val="left"/>
      <w:pPr>
        <w:ind w:left="6750" w:hanging="360"/>
      </w:pPr>
    </w:lvl>
    <w:lvl w:ilvl="5" w:tplc="0409001B" w:tentative="1">
      <w:start w:val="1"/>
      <w:numFmt w:val="lowerRoman"/>
      <w:lvlText w:val="%6."/>
      <w:lvlJc w:val="right"/>
      <w:pPr>
        <w:ind w:left="7470" w:hanging="180"/>
      </w:pPr>
    </w:lvl>
    <w:lvl w:ilvl="6" w:tplc="0409000F" w:tentative="1">
      <w:start w:val="1"/>
      <w:numFmt w:val="decimal"/>
      <w:lvlText w:val="%7."/>
      <w:lvlJc w:val="left"/>
      <w:pPr>
        <w:ind w:left="8190" w:hanging="360"/>
      </w:pPr>
    </w:lvl>
    <w:lvl w:ilvl="7" w:tplc="04090019" w:tentative="1">
      <w:start w:val="1"/>
      <w:numFmt w:val="lowerLetter"/>
      <w:lvlText w:val="%8."/>
      <w:lvlJc w:val="left"/>
      <w:pPr>
        <w:ind w:left="8910" w:hanging="360"/>
      </w:pPr>
    </w:lvl>
    <w:lvl w:ilvl="8" w:tplc="0409001B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2">
    <w:nsid w:val="05E55C62"/>
    <w:multiLevelType w:val="hybridMultilevel"/>
    <w:tmpl w:val="6B645D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556F9"/>
    <w:multiLevelType w:val="hybridMultilevel"/>
    <w:tmpl w:val="AB28C2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604B07"/>
    <w:multiLevelType w:val="hybridMultilevel"/>
    <w:tmpl w:val="E7E25F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7C71D6"/>
    <w:multiLevelType w:val="hybridMultilevel"/>
    <w:tmpl w:val="6FDCB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7538CC"/>
    <w:multiLevelType w:val="hybridMultilevel"/>
    <w:tmpl w:val="3D1A5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DC34EE"/>
    <w:multiLevelType w:val="hybridMultilevel"/>
    <w:tmpl w:val="B3343D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20538B"/>
    <w:multiLevelType w:val="hybridMultilevel"/>
    <w:tmpl w:val="120E23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4B351E"/>
    <w:multiLevelType w:val="hybridMultilevel"/>
    <w:tmpl w:val="FD486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AE3B4C"/>
    <w:multiLevelType w:val="hybridMultilevel"/>
    <w:tmpl w:val="309AE8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B734A4"/>
    <w:multiLevelType w:val="hybridMultilevel"/>
    <w:tmpl w:val="5B5AF0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773C79"/>
    <w:multiLevelType w:val="hybridMultilevel"/>
    <w:tmpl w:val="3B20CB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770FCF"/>
    <w:multiLevelType w:val="hybridMultilevel"/>
    <w:tmpl w:val="67FEFC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3"/>
  </w:num>
  <w:num w:numId="4">
    <w:abstractNumId w:val="0"/>
  </w:num>
  <w:num w:numId="5">
    <w:abstractNumId w:val="4"/>
  </w:num>
  <w:num w:numId="6">
    <w:abstractNumId w:val="6"/>
  </w:num>
  <w:num w:numId="7">
    <w:abstractNumId w:val="11"/>
  </w:num>
  <w:num w:numId="8">
    <w:abstractNumId w:val="7"/>
  </w:num>
  <w:num w:numId="9">
    <w:abstractNumId w:val="10"/>
  </w:num>
  <w:num w:numId="10">
    <w:abstractNumId w:val="3"/>
  </w:num>
  <w:num w:numId="11">
    <w:abstractNumId w:val="2"/>
  </w:num>
  <w:num w:numId="12">
    <w:abstractNumId w:val="12"/>
  </w:num>
  <w:num w:numId="13">
    <w:abstractNumId w:val="1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B7993"/>
    <w:rsid w:val="0013098A"/>
    <w:rsid w:val="00213B67"/>
    <w:rsid w:val="003B7993"/>
    <w:rsid w:val="009037E3"/>
    <w:rsid w:val="00A07F92"/>
    <w:rsid w:val="00CC3B42"/>
    <w:rsid w:val="00D66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993"/>
    <w:pPr>
      <w:spacing w:after="160" w:line="259" w:lineRule="auto"/>
    </w:pPr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7993"/>
    <w:pPr>
      <w:spacing w:after="0" w:line="240" w:lineRule="auto"/>
    </w:pPr>
    <w:rPr>
      <w:rFonts w:ascii="Calibri" w:eastAsia="Calibri" w:hAnsi="Calibri" w:cs="Calibr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79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2023-11-03T08:34:00Z</dcterms:created>
  <dcterms:modified xsi:type="dcterms:W3CDTF">2023-11-03T08:34:00Z</dcterms:modified>
</cp:coreProperties>
</file>