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E3323" w14:textId="178A2346" w:rsidR="00D05362" w:rsidRPr="00D05362" w:rsidRDefault="00D05362" w:rsidP="00D05362">
      <w:pPr>
        <w:spacing w:line="480" w:lineRule="auto"/>
        <w:ind w:left="360"/>
        <w:jc w:val="center"/>
        <w:rPr>
          <w:rFonts w:ascii="Times New Roman" w:hAnsi="Times New Roman" w:cs="Times New Roman"/>
          <w:b/>
          <w:bCs/>
        </w:rPr>
      </w:pPr>
      <w:r w:rsidRPr="00D05362">
        <w:rPr>
          <w:rFonts w:ascii="Times New Roman" w:hAnsi="Times New Roman" w:cs="Times New Roman"/>
          <w:b/>
          <w:bCs/>
        </w:rPr>
        <w:t>7-1 Final Project Reflection</w:t>
      </w:r>
    </w:p>
    <w:p w14:paraId="6BC446D3" w14:textId="7407DC56" w:rsidR="00D05362" w:rsidRPr="00D05362" w:rsidRDefault="00D05362" w:rsidP="00D05362">
      <w:pPr>
        <w:pStyle w:val="ListParagraph"/>
        <w:numPr>
          <w:ilvl w:val="0"/>
          <w:numId w:val="2"/>
        </w:numPr>
        <w:spacing w:line="480" w:lineRule="auto"/>
        <w:rPr>
          <w:rFonts w:ascii="Times New Roman" w:hAnsi="Times New Roman" w:cs="Times New Roman"/>
        </w:rPr>
      </w:pPr>
      <w:r w:rsidRPr="00D05362">
        <w:rPr>
          <w:rFonts w:ascii="Times New Roman" w:hAnsi="Times New Roman" w:cs="Times New Roman"/>
          <w:b/>
          <w:bCs/>
        </w:rPr>
        <w:t>Justify development choices for your 3D scene</w:t>
      </w:r>
      <w:r w:rsidRPr="00D05362">
        <w:rPr>
          <w:rFonts w:ascii="Times New Roman" w:hAnsi="Times New Roman" w:cs="Times New Roman"/>
        </w:rPr>
        <w:t xml:space="preserve">. </w:t>
      </w:r>
    </w:p>
    <w:p w14:paraId="443EA13E" w14:textId="5ED95875" w:rsidR="00D05362" w:rsidRPr="00D05362" w:rsidRDefault="00D05362" w:rsidP="00D05362">
      <w:pPr>
        <w:spacing w:line="480" w:lineRule="auto"/>
        <w:ind w:firstLine="720"/>
        <w:rPr>
          <w:rFonts w:ascii="Times New Roman" w:hAnsi="Times New Roman" w:cs="Times New Roman"/>
        </w:rPr>
      </w:pPr>
      <w:r w:rsidRPr="00D05362">
        <w:rPr>
          <w:rFonts w:ascii="Times New Roman" w:hAnsi="Times New Roman" w:cs="Times New Roman"/>
        </w:rPr>
        <w:t>The objects selected for this 3D scene were intentionally chosen based on both personal relevance and technical feasibility. As a new father, I selected</w:t>
      </w:r>
      <w:r>
        <w:rPr>
          <w:rFonts w:ascii="Times New Roman" w:hAnsi="Times New Roman" w:cs="Times New Roman"/>
        </w:rPr>
        <w:t xml:space="preserve"> my sons</w:t>
      </w:r>
      <w:r w:rsidRPr="00D05362">
        <w:rPr>
          <w:rFonts w:ascii="Times New Roman" w:hAnsi="Times New Roman" w:cs="Times New Roman"/>
        </w:rPr>
        <w:t xml:space="preserve"> baby toys such as a Ferris wheel toy, rattle, teether, and ring toy because they are recognizable</w:t>
      </w:r>
      <w:r>
        <w:rPr>
          <w:rFonts w:ascii="Times New Roman" w:hAnsi="Times New Roman" w:cs="Times New Roman"/>
        </w:rPr>
        <w:t xml:space="preserve"> yet complex</w:t>
      </w:r>
      <w:r w:rsidRPr="00D05362">
        <w:rPr>
          <w:rFonts w:ascii="Times New Roman" w:hAnsi="Times New Roman" w:cs="Times New Roman"/>
        </w:rPr>
        <w:t xml:space="preserve"> real</w:t>
      </w:r>
      <w:r w:rsidRPr="00D05362">
        <w:rPr>
          <w:rFonts w:ascii="Times New Roman" w:hAnsi="Times New Roman" w:cs="Times New Roman"/>
        </w:rPr>
        <w:noBreakHyphen/>
        <w:t xml:space="preserve">world objects that </w:t>
      </w:r>
      <w:r>
        <w:rPr>
          <w:rFonts w:ascii="Times New Roman" w:hAnsi="Times New Roman" w:cs="Times New Roman"/>
        </w:rPr>
        <w:t>fit the project criteria</w:t>
      </w:r>
      <w:r w:rsidRPr="00D05362">
        <w:rPr>
          <w:rFonts w:ascii="Times New Roman" w:hAnsi="Times New Roman" w:cs="Times New Roman"/>
        </w:rPr>
        <w:t>. These objects also translate well into low</w:t>
      </w:r>
      <w:r w:rsidRPr="00D05362">
        <w:rPr>
          <w:rFonts w:ascii="Times New Roman" w:hAnsi="Times New Roman" w:cs="Times New Roman"/>
        </w:rPr>
        <w:noBreakHyphen/>
        <w:t>polygon 3D models, as they can be constructed using basic geometric primitives such as spheres, cylinders, cones, and tori. This allowed the scene to remain simple while still meeting the requirement to create multiple objects, including models composed of more than one primitive shape.</w:t>
      </w:r>
    </w:p>
    <w:p w14:paraId="5225ABBE" w14:textId="59488C72" w:rsidR="00D05362" w:rsidRPr="00D05362" w:rsidRDefault="00D05362" w:rsidP="00D05362">
      <w:pPr>
        <w:spacing w:line="480" w:lineRule="auto"/>
        <w:ind w:firstLine="720"/>
        <w:rPr>
          <w:rFonts w:ascii="Times New Roman" w:hAnsi="Times New Roman" w:cs="Times New Roman"/>
        </w:rPr>
      </w:pPr>
      <w:r w:rsidRPr="00D05362">
        <w:rPr>
          <w:rFonts w:ascii="Times New Roman" w:hAnsi="Times New Roman" w:cs="Times New Roman"/>
        </w:rPr>
        <w:t>The overall scene was designed to resemble a</w:t>
      </w:r>
      <w:r>
        <w:rPr>
          <w:rFonts w:ascii="Times New Roman" w:hAnsi="Times New Roman" w:cs="Times New Roman"/>
        </w:rPr>
        <w:t>n on-the-floor</w:t>
      </w:r>
      <w:r w:rsidRPr="00D05362">
        <w:rPr>
          <w:rFonts w:ascii="Times New Roman" w:hAnsi="Times New Roman" w:cs="Times New Roman"/>
        </w:rPr>
        <w:t xml:space="preserve"> environment, with objects positioned relative to one another to reflect a natural layout. A textured </w:t>
      </w:r>
      <w:r>
        <w:rPr>
          <w:rFonts w:ascii="Times New Roman" w:hAnsi="Times New Roman" w:cs="Times New Roman"/>
        </w:rPr>
        <w:t xml:space="preserve">wood </w:t>
      </w:r>
      <w:r w:rsidRPr="00D05362">
        <w:rPr>
          <w:rFonts w:ascii="Times New Roman" w:hAnsi="Times New Roman" w:cs="Times New Roman"/>
        </w:rPr>
        <w:t xml:space="preserve">plane was used as the floor to visually ground the scene, and textures were applied to multiple objects to represent materials such as plastic and </w:t>
      </w:r>
      <w:r>
        <w:rPr>
          <w:rFonts w:ascii="Times New Roman" w:hAnsi="Times New Roman" w:cs="Times New Roman"/>
        </w:rPr>
        <w:t>cloth/fabric</w:t>
      </w:r>
      <w:r w:rsidRPr="00D05362">
        <w:rPr>
          <w:rFonts w:ascii="Times New Roman" w:hAnsi="Times New Roman" w:cs="Times New Roman"/>
        </w:rPr>
        <w:t>. Transparent materials were implemented on select toys, such as the ring toy, using alpha blending to simulate clear molded plastic. Lighting was implemented using the Phong shading model, incorporating ambient, diffuse, and specular components. A global point light provides consistent illumination across the scene, while a secondary colored point light adds visual interest and highlights specific objects. This lighting setup ensures that objects remain visible from multiple camera angles while producing a polished and realistic appearance.</w:t>
      </w:r>
    </w:p>
    <w:p w14:paraId="14F899E7" w14:textId="77777777" w:rsidR="000F4C5B" w:rsidRPr="000F4C5B" w:rsidRDefault="000F4C5B" w:rsidP="000F4C5B">
      <w:pPr>
        <w:spacing w:line="480" w:lineRule="auto"/>
        <w:rPr>
          <w:rFonts w:ascii="Times New Roman" w:hAnsi="Times New Roman" w:cs="Times New Roman"/>
        </w:rPr>
      </w:pPr>
    </w:p>
    <w:p w14:paraId="63DE0835" w14:textId="7AFB47A6" w:rsidR="00D05362" w:rsidRPr="00D05362" w:rsidRDefault="00D05362" w:rsidP="00D05362">
      <w:pPr>
        <w:pStyle w:val="ListParagraph"/>
        <w:numPr>
          <w:ilvl w:val="0"/>
          <w:numId w:val="2"/>
        </w:numPr>
        <w:spacing w:line="480" w:lineRule="auto"/>
        <w:rPr>
          <w:rFonts w:ascii="Times New Roman" w:hAnsi="Times New Roman" w:cs="Times New Roman"/>
        </w:rPr>
      </w:pPr>
      <w:r w:rsidRPr="00D05362">
        <w:rPr>
          <w:rFonts w:ascii="Times New Roman" w:hAnsi="Times New Roman" w:cs="Times New Roman"/>
          <w:b/>
          <w:bCs/>
        </w:rPr>
        <w:t>Explain how a user can navigate your 3D scene</w:t>
      </w:r>
      <w:r w:rsidRPr="00D05362">
        <w:rPr>
          <w:rFonts w:ascii="Times New Roman" w:hAnsi="Times New Roman" w:cs="Times New Roman"/>
        </w:rPr>
        <w:t xml:space="preserve">. </w:t>
      </w:r>
    </w:p>
    <w:p w14:paraId="5F946167" w14:textId="063BA83D" w:rsidR="00D05362" w:rsidRPr="00D05362" w:rsidRDefault="00D05362" w:rsidP="00D05362">
      <w:pPr>
        <w:spacing w:line="480" w:lineRule="auto"/>
        <w:ind w:firstLine="720"/>
        <w:rPr>
          <w:rFonts w:ascii="Times New Roman" w:hAnsi="Times New Roman" w:cs="Times New Roman"/>
        </w:rPr>
      </w:pPr>
      <w:r w:rsidRPr="00D05362">
        <w:rPr>
          <w:rFonts w:ascii="Times New Roman" w:hAnsi="Times New Roman" w:cs="Times New Roman"/>
        </w:rPr>
        <w:lastRenderedPageBreak/>
        <w:t>Navigation within the 3D scene is handled through a virtual camera system that allows the user to move and observe the environment using both keyboard and mouse input. The camera can be translated forward, backward, left, right, up, and down using the W, S, A, D, Q, and E keys. Mouse movement controls camera rotation, enabling the user to look around the scene intuitively, while the mouse scroll wheel controls zoom with a reduced zoom speed for smoother interaction. The application supports both perspective and orthographic projections, allowing users to toggle between 3D and 2D views. Additional orthographic views are mapped to number keys one through four, enabling the user to focus on individual objects such as the Ferris wheel, rattle, teether, or ring toy while maintaining the same camera orientation. This functionality improves usability and demonstrates intentional control over the viewport.</w:t>
      </w:r>
    </w:p>
    <w:p w14:paraId="52EBD4EF" w14:textId="77777777" w:rsidR="000F4C5B" w:rsidRPr="000F4C5B" w:rsidRDefault="000F4C5B" w:rsidP="000F4C5B">
      <w:pPr>
        <w:spacing w:line="480" w:lineRule="auto"/>
        <w:rPr>
          <w:rFonts w:ascii="Times New Roman" w:hAnsi="Times New Roman" w:cs="Times New Roman"/>
        </w:rPr>
      </w:pPr>
    </w:p>
    <w:p w14:paraId="57EDC753" w14:textId="09A67BE6" w:rsidR="00D05362" w:rsidRPr="000F4C5B" w:rsidRDefault="00D05362" w:rsidP="000F4C5B">
      <w:pPr>
        <w:pStyle w:val="ListParagraph"/>
        <w:numPr>
          <w:ilvl w:val="0"/>
          <w:numId w:val="2"/>
        </w:numPr>
        <w:spacing w:line="480" w:lineRule="auto"/>
        <w:rPr>
          <w:rFonts w:ascii="Times New Roman" w:hAnsi="Times New Roman" w:cs="Times New Roman"/>
        </w:rPr>
      </w:pPr>
      <w:r w:rsidRPr="000F4C5B">
        <w:rPr>
          <w:rFonts w:ascii="Times New Roman" w:hAnsi="Times New Roman" w:cs="Times New Roman"/>
          <w:b/>
          <w:bCs/>
        </w:rPr>
        <w:t>Explain the custom functions in your program that you are using to make your code more modular and organized</w:t>
      </w:r>
      <w:r w:rsidRPr="000F4C5B">
        <w:rPr>
          <w:rFonts w:ascii="Times New Roman" w:hAnsi="Times New Roman" w:cs="Times New Roman"/>
        </w:rPr>
        <w:t xml:space="preserve">. </w:t>
      </w:r>
    </w:p>
    <w:p w14:paraId="557069F0" w14:textId="49271271" w:rsidR="00D05362" w:rsidRDefault="000F4C5B" w:rsidP="000F4C5B">
      <w:pPr>
        <w:spacing w:line="480" w:lineRule="auto"/>
        <w:ind w:firstLine="720"/>
        <w:rPr>
          <w:rFonts w:ascii="Times New Roman" w:hAnsi="Times New Roman" w:cs="Times New Roman"/>
        </w:rPr>
      </w:pPr>
      <w:r w:rsidRPr="000F4C5B">
        <w:rPr>
          <w:rFonts w:ascii="Times New Roman" w:hAnsi="Times New Roman" w:cs="Times New Roman"/>
        </w:rPr>
        <w:t xml:space="preserve">To keep the code modular and organized, custom functions were developed to handle common rendering, transformation, and material tasks. Functions such as SetTransformations() encapsulate scaling, rotation, and translation logic, allowing the same transformation pipeline to be reused across all objects in the scene. Shader‑related helper functions, including SetShaderTexture(), SetShaderColor(), and SetShaderMaterial(), centralize rendering configuration and reduce redundant code. Transparency was implemented on select objects, such as the ring toy, using RGBA textures and OpenGL alpha blending to simulate clear molded plastic, allowing underlying surfaces to remain visible while maintaining realistic material appearance. Iterative logic was also used to efficiently construct repeating geometry, such as the </w:t>
      </w:r>
      <w:r w:rsidRPr="000F4C5B">
        <w:rPr>
          <w:rFonts w:ascii="Times New Roman" w:hAnsi="Times New Roman" w:cs="Times New Roman"/>
        </w:rPr>
        <w:lastRenderedPageBreak/>
        <w:t xml:space="preserve">cones that form the star‑shaped rattle head and the evenly spaced carriage boxes around the Ferris wheel. These repeating elements were generated using loops with calculated angles and offsets, making the code both concise and reusable while ensuring consistent spacing and orientation. This modular and data‑driven approach makes the program easier to maintain and extend, as new objects or repeated structures can be added with minimal changes. </w:t>
      </w:r>
    </w:p>
    <w:p w14:paraId="615DBAA3" w14:textId="77777777" w:rsidR="00A16B1A" w:rsidRDefault="00A16B1A" w:rsidP="000F4C5B">
      <w:pPr>
        <w:spacing w:line="480" w:lineRule="auto"/>
        <w:ind w:firstLine="720"/>
        <w:rPr>
          <w:rFonts w:ascii="Times New Roman" w:hAnsi="Times New Roman" w:cs="Times New Roman"/>
        </w:rPr>
      </w:pPr>
    </w:p>
    <w:p w14:paraId="6BE4560E" w14:textId="0A6BEF2C" w:rsidR="00A16B1A" w:rsidRPr="00A16B1A" w:rsidRDefault="00A16B1A" w:rsidP="000F4C5B">
      <w:pPr>
        <w:spacing w:line="480" w:lineRule="auto"/>
        <w:ind w:firstLine="720"/>
        <w:rPr>
          <w:rFonts w:ascii="Times New Roman" w:hAnsi="Times New Roman" w:cs="Times New Roman"/>
          <w:b/>
          <w:bCs/>
        </w:rPr>
      </w:pPr>
      <w:r w:rsidRPr="00A16B1A">
        <w:rPr>
          <w:rFonts w:ascii="Times New Roman" w:hAnsi="Times New Roman" w:cs="Times New Roman"/>
          <w:b/>
          <w:bCs/>
        </w:rPr>
        <w:t>References</w:t>
      </w:r>
    </w:p>
    <w:p w14:paraId="65C7F8F4" w14:textId="6B7A9F1E" w:rsidR="00A16B1A" w:rsidRPr="00A16B1A" w:rsidRDefault="00A16B1A" w:rsidP="00A16B1A">
      <w:pPr>
        <w:spacing w:line="480" w:lineRule="auto"/>
        <w:ind w:firstLine="720"/>
        <w:rPr>
          <w:rFonts w:ascii="Times New Roman" w:hAnsi="Times New Roman" w:cs="Times New Roman"/>
        </w:rPr>
      </w:pPr>
      <w:r w:rsidRPr="00A16B1A">
        <w:rPr>
          <w:rFonts w:ascii="Times New Roman" w:hAnsi="Times New Roman" w:cs="Times New Roman"/>
        </w:rPr>
        <w:t xml:space="preserve">de Vries, J. (n.d.). </w:t>
      </w:r>
      <w:r w:rsidRPr="00A16B1A">
        <w:rPr>
          <w:rFonts w:ascii="Times New Roman" w:hAnsi="Times New Roman" w:cs="Times New Roman"/>
          <w:i/>
          <w:iCs/>
        </w:rPr>
        <w:t>Blending</w:t>
      </w:r>
      <w:r w:rsidRPr="00A16B1A">
        <w:rPr>
          <w:rFonts w:ascii="Times New Roman" w:hAnsi="Times New Roman" w:cs="Times New Roman"/>
        </w:rPr>
        <w:t xml:space="preserve">. LearnOpenGL. https://learnopengl.com/Advanced-OpenGL/Blending </w:t>
      </w:r>
    </w:p>
    <w:p w14:paraId="6804E20A" w14:textId="59D8C6E9" w:rsidR="00A16B1A" w:rsidRPr="00A16B1A" w:rsidRDefault="00A16B1A" w:rsidP="00A16B1A">
      <w:pPr>
        <w:spacing w:line="480" w:lineRule="auto"/>
        <w:ind w:firstLine="720"/>
        <w:rPr>
          <w:rFonts w:ascii="Times New Roman" w:hAnsi="Times New Roman" w:cs="Times New Roman"/>
        </w:rPr>
      </w:pPr>
      <w:r w:rsidRPr="00A16B1A">
        <w:rPr>
          <w:rFonts w:ascii="Times New Roman" w:hAnsi="Times New Roman" w:cs="Times New Roman"/>
        </w:rPr>
        <w:t xml:space="preserve">de Vries, J. (n.d.). </w:t>
      </w:r>
      <w:r w:rsidRPr="00A16B1A">
        <w:rPr>
          <w:rFonts w:ascii="Times New Roman" w:hAnsi="Times New Roman" w:cs="Times New Roman"/>
          <w:i/>
          <w:iCs/>
        </w:rPr>
        <w:t>Coordinate Systems</w:t>
      </w:r>
      <w:r w:rsidRPr="00A16B1A">
        <w:rPr>
          <w:rFonts w:ascii="Times New Roman" w:hAnsi="Times New Roman" w:cs="Times New Roman"/>
        </w:rPr>
        <w:t>. LearnOpenGL. https://learnopengl.com/Getting-started/Coordinate-Systems</w:t>
      </w:r>
    </w:p>
    <w:p w14:paraId="7F5470F0" w14:textId="77777777" w:rsidR="00A16B1A" w:rsidRPr="00D05362" w:rsidRDefault="00A16B1A" w:rsidP="000F4C5B">
      <w:pPr>
        <w:spacing w:line="480" w:lineRule="auto"/>
        <w:ind w:firstLine="720"/>
        <w:rPr>
          <w:rFonts w:ascii="Times New Roman" w:hAnsi="Times New Roman" w:cs="Times New Roman"/>
        </w:rPr>
      </w:pPr>
    </w:p>
    <w:sectPr w:rsidR="00A16B1A" w:rsidRPr="00D0536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2D1F7" w14:textId="77777777" w:rsidR="00762C87" w:rsidRDefault="00762C87" w:rsidP="00D05362">
      <w:pPr>
        <w:spacing w:after="0" w:line="240" w:lineRule="auto"/>
      </w:pPr>
      <w:r>
        <w:separator/>
      </w:r>
    </w:p>
  </w:endnote>
  <w:endnote w:type="continuationSeparator" w:id="0">
    <w:p w14:paraId="47D03D0F" w14:textId="77777777" w:rsidR="00762C87" w:rsidRDefault="00762C87" w:rsidP="00D05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CAED5" w14:textId="77777777" w:rsidR="00762C87" w:rsidRDefault="00762C87" w:rsidP="00D05362">
      <w:pPr>
        <w:spacing w:after="0" w:line="240" w:lineRule="auto"/>
      </w:pPr>
      <w:r>
        <w:separator/>
      </w:r>
    </w:p>
  </w:footnote>
  <w:footnote w:type="continuationSeparator" w:id="0">
    <w:p w14:paraId="730A9BF6" w14:textId="77777777" w:rsidR="00762C87" w:rsidRDefault="00762C87" w:rsidP="00D053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F258" w14:textId="714F6649" w:rsidR="00D05362" w:rsidRDefault="00D05362" w:rsidP="00D05362">
    <w:pPr>
      <w:pStyle w:val="Header"/>
      <w:jc w:val="right"/>
    </w:pPr>
    <w:r>
      <w:t>Zach Bakke</w:t>
    </w:r>
  </w:p>
  <w:p w14:paraId="2D1A93D2" w14:textId="4EFE148F" w:rsidR="00D05362" w:rsidRDefault="00D05362" w:rsidP="00D05362">
    <w:pPr>
      <w:pStyle w:val="Header"/>
      <w:jc w:val="right"/>
    </w:pPr>
    <w:r>
      <w:t>CS-330 7-1 Final Project</w:t>
    </w:r>
  </w:p>
  <w:p w14:paraId="156FFEC7" w14:textId="41A7B213" w:rsidR="00D05362" w:rsidRDefault="00D05362" w:rsidP="00D05362">
    <w:pPr>
      <w:pStyle w:val="Header"/>
      <w:jc w:val="right"/>
    </w:pPr>
    <w:r>
      <w:t>6/20/26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724A6"/>
    <w:multiLevelType w:val="multilevel"/>
    <w:tmpl w:val="581CC6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A86B9A"/>
    <w:multiLevelType w:val="hybridMultilevel"/>
    <w:tmpl w:val="5FA477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44259020">
    <w:abstractNumId w:val="0"/>
  </w:num>
  <w:num w:numId="2" w16cid:durableId="331297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362"/>
    <w:rsid w:val="000668E1"/>
    <w:rsid w:val="000F4C5B"/>
    <w:rsid w:val="001C6577"/>
    <w:rsid w:val="003A05FF"/>
    <w:rsid w:val="005B658B"/>
    <w:rsid w:val="00762C87"/>
    <w:rsid w:val="007727F3"/>
    <w:rsid w:val="00943FD4"/>
    <w:rsid w:val="009F3477"/>
    <w:rsid w:val="00A16B1A"/>
    <w:rsid w:val="00B422DA"/>
    <w:rsid w:val="00C57404"/>
    <w:rsid w:val="00CA241E"/>
    <w:rsid w:val="00D05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DDAF9"/>
  <w15:chartTrackingRefBased/>
  <w15:docId w15:val="{5C9C5A2B-9D84-4508-8682-69B7D8209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362"/>
    <w:rPr>
      <w:rFonts w:eastAsiaTheme="majorEastAsia" w:cstheme="majorBidi"/>
      <w:color w:val="272727" w:themeColor="text1" w:themeTint="D8"/>
    </w:rPr>
  </w:style>
  <w:style w:type="paragraph" w:styleId="Title">
    <w:name w:val="Title"/>
    <w:basedOn w:val="Normal"/>
    <w:next w:val="Normal"/>
    <w:link w:val="TitleChar"/>
    <w:uiPriority w:val="10"/>
    <w:qFormat/>
    <w:rsid w:val="00D05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362"/>
    <w:pPr>
      <w:spacing w:before="160"/>
      <w:jc w:val="center"/>
    </w:pPr>
    <w:rPr>
      <w:i/>
      <w:iCs/>
      <w:color w:val="404040" w:themeColor="text1" w:themeTint="BF"/>
    </w:rPr>
  </w:style>
  <w:style w:type="character" w:customStyle="1" w:styleId="QuoteChar">
    <w:name w:val="Quote Char"/>
    <w:basedOn w:val="DefaultParagraphFont"/>
    <w:link w:val="Quote"/>
    <w:uiPriority w:val="29"/>
    <w:rsid w:val="00D05362"/>
    <w:rPr>
      <w:i/>
      <w:iCs/>
      <w:color w:val="404040" w:themeColor="text1" w:themeTint="BF"/>
    </w:rPr>
  </w:style>
  <w:style w:type="paragraph" w:styleId="ListParagraph">
    <w:name w:val="List Paragraph"/>
    <w:basedOn w:val="Normal"/>
    <w:uiPriority w:val="34"/>
    <w:qFormat/>
    <w:rsid w:val="00D05362"/>
    <w:pPr>
      <w:ind w:left="720"/>
      <w:contextualSpacing/>
    </w:pPr>
  </w:style>
  <w:style w:type="character" w:styleId="IntenseEmphasis">
    <w:name w:val="Intense Emphasis"/>
    <w:basedOn w:val="DefaultParagraphFont"/>
    <w:uiPriority w:val="21"/>
    <w:qFormat/>
    <w:rsid w:val="00D05362"/>
    <w:rPr>
      <w:i/>
      <w:iCs/>
      <w:color w:val="0F4761" w:themeColor="accent1" w:themeShade="BF"/>
    </w:rPr>
  </w:style>
  <w:style w:type="paragraph" w:styleId="IntenseQuote">
    <w:name w:val="Intense Quote"/>
    <w:basedOn w:val="Normal"/>
    <w:next w:val="Normal"/>
    <w:link w:val="IntenseQuoteChar"/>
    <w:uiPriority w:val="30"/>
    <w:qFormat/>
    <w:rsid w:val="00D05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362"/>
    <w:rPr>
      <w:i/>
      <w:iCs/>
      <w:color w:val="0F4761" w:themeColor="accent1" w:themeShade="BF"/>
    </w:rPr>
  </w:style>
  <w:style w:type="character" w:styleId="IntenseReference">
    <w:name w:val="Intense Reference"/>
    <w:basedOn w:val="DefaultParagraphFont"/>
    <w:uiPriority w:val="32"/>
    <w:qFormat/>
    <w:rsid w:val="00D05362"/>
    <w:rPr>
      <w:b/>
      <w:bCs/>
      <w:smallCaps/>
      <w:color w:val="0F4761" w:themeColor="accent1" w:themeShade="BF"/>
      <w:spacing w:val="5"/>
    </w:rPr>
  </w:style>
  <w:style w:type="paragraph" w:styleId="Header">
    <w:name w:val="header"/>
    <w:basedOn w:val="Normal"/>
    <w:link w:val="HeaderChar"/>
    <w:uiPriority w:val="99"/>
    <w:unhideWhenUsed/>
    <w:rsid w:val="00D053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5362"/>
  </w:style>
  <w:style w:type="paragraph" w:styleId="Footer">
    <w:name w:val="footer"/>
    <w:basedOn w:val="Normal"/>
    <w:link w:val="FooterChar"/>
    <w:uiPriority w:val="99"/>
    <w:unhideWhenUsed/>
    <w:rsid w:val="00D053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5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70</TotalTime>
  <Pages>3</Pages>
  <Words>620</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Bakke, Zachariah</dc:creator>
  <cp:keywords/>
  <dc:description/>
  <cp:lastModifiedBy>Bakke, Zachariah</cp:lastModifiedBy>
  <cp:revision>3</cp:revision>
  <dcterms:created xsi:type="dcterms:W3CDTF">2026-06-20T18:39:00Z</dcterms:created>
  <dcterms:modified xsi:type="dcterms:W3CDTF">2026-06-20T19:50:00Z</dcterms:modified>
</cp:coreProperties>
</file>