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b w:val="1"/>
          <w:sz w:val="54"/>
          <w:szCs w:val="54"/>
          <w:rtl w:val="0"/>
        </w:rPr>
        <w:t xml:space="preserve">PROJEKT IV. FORGATÓKÖNYV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Bemutatkozás</w:t>
      </w:r>
      <w:r w:rsidDel="00000000" w:rsidR="00000000" w:rsidRPr="00000000">
        <w:rPr>
          <w:rtl w:val="0"/>
        </w:rPr>
        <w:t xml:space="preserve"> - Horváth Attila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Iroda 1</w:t>
      </w:r>
      <w:r w:rsidDel="00000000" w:rsidR="00000000" w:rsidRPr="00000000">
        <w:rPr>
          <w:rtl w:val="0"/>
        </w:rPr>
        <w:t xml:space="preserve"> - Baktai Norbert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Iroda 2</w:t>
      </w:r>
      <w:r w:rsidDel="00000000" w:rsidR="00000000" w:rsidRPr="00000000">
        <w:rPr>
          <w:rtl w:val="0"/>
        </w:rPr>
        <w:t xml:space="preserve"> - Kondrát Petra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Rész (Bemutatkozás):</w:t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videó fade-in effekttel elkezdődik.</w:t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Ati köszön.</w:t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videó 1. helyszíne egy PowerPoint bemutató lesz, ahol bemutatjuk cégünket.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Ati beszél a diákon szereplő témákról, miközben a háttérben a PowerPoint megy. (Természetesen a háttérben lévő releváns diákról beszél.)</w:t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végén átadja a szót Norbertnek.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Időtartam &gt;1,5 perc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Rész (Iroda 1):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kettő rész közötti átváltás egy speciális effekt lenne amin szerepel cégünk logója.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rész azzal kezdődik, hogy a logikai terv a háttérben látszik, és Norbert mutatja be rajta magyarázattal és animációkkal a rendszert. Ezután a felújított irodában kalandozik a kamera, és mutatja be a változásokat fizikailag. A kamera szobáról szobára tér át, ha minden változtatást megmutatott a teremben. Eközben Norbert beszél a változásokról. (Azokról amiket a háttérben a kamera mutat).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végén átadja a szót Petrának.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Időtartam &gt;1,75 perc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Rész (Iroda 2):</w:t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Ugyanazzal az átvezetéssel áttérünk a 3. Részre. Itt szintén logikai tervvel kezdünk, amin bemutatja Petra az iroda hálózatát, majd ezután a kamera a háttérben mutatja be a változtatásokat fizikailag, Petra pedig ezekről beszél. A kamera szobáról szobára tér át, ha minden változtatást megmutatott a teremben.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Petra elköszön.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Időtartam &gt;1,75 perc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