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9"/>
        <w:pBdr/>
        <w:spacing/>
        <w:ind/>
        <w:rPr/>
      </w:pPr>
      <w:r>
        <w:t xml:space="preserve">George Orwell </w:t>
      </w:r>
      <w:r>
        <w:t xml:space="preserve">–</w:t>
      </w:r>
      <w:r>
        <w:t xml:space="preserve"> </w:t>
      </w:r>
      <w:r>
        <w:t xml:space="preserve">Farma zvířat</w:t>
      </w:r>
      <w:r/>
    </w:p>
    <w:p>
      <w:pPr>
        <w:pStyle w:val="871"/>
        <w:pBdr/>
        <w:spacing/>
        <w:ind/>
        <w:rPr/>
      </w:pPr>
      <w:r>
        <w:t xml:space="preserve">Dobový kontext</w:t>
      </w:r>
      <w:r/>
    </w:p>
    <w:p>
      <w:pPr>
        <w:pStyle w:val="896"/>
        <w:numPr>
          <w:ilvl w:val="0"/>
          <w:numId w:val="13"/>
        </w:numPr>
        <w:pBdr/>
        <w:spacing/>
        <w:ind/>
        <w:rPr/>
      </w:pPr>
      <w:r>
        <w:t xml:space="preserve">2.s.v. a období po ní</w:t>
      </w:r>
      <w:r/>
    </w:p>
    <w:p>
      <w:pPr>
        <w:pStyle w:val="896"/>
        <w:numPr>
          <w:ilvl w:val="0"/>
          <w:numId w:val="13"/>
        </w:numPr>
        <w:pBdr/>
        <w:spacing/>
        <w:ind/>
        <w:rPr/>
      </w:pPr>
      <w:r>
        <w:t xml:space="preserve">S</w:t>
      </w:r>
      <w:r>
        <w:t xml:space="preserve">vět se rozdělil na Východ (SSSR) a Západ (USA) – studená válka</w:t>
      </w:r>
      <w:r/>
    </w:p>
    <w:p>
      <w:pPr>
        <w:pStyle w:val="896"/>
        <w:numPr>
          <w:ilvl w:val="0"/>
          <w:numId w:val="13"/>
        </w:numPr>
        <w:pBdr/>
        <w:spacing/>
        <w:ind/>
        <w:rPr/>
      </w:pPr>
      <w:r>
        <w:t xml:space="preserve">O</w:t>
      </w:r>
      <w:r>
        <w:t xml:space="preserve">brovský rozvoj technologií během století včetně vesmírných programů, jaderné energetiky a zbraní</w:t>
      </w:r>
      <w:r/>
    </w:p>
    <w:p>
      <w:pPr>
        <w:pStyle w:val="896"/>
        <w:numPr>
          <w:ilvl w:val="0"/>
          <w:numId w:val="13"/>
        </w:numPr>
        <w:pBdr/>
        <w:spacing/>
        <w:ind/>
        <w:rPr/>
      </w:pPr>
      <w:r>
        <w:t xml:space="preserve">Trumanova doktrína (snaha zabránit šíření komunismu)</w:t>
      </w:r>
      <w:r/>
    </w:p>
    <w:p>
      <w:pPr>
        <w:pStyle w:val="896"/>
        <w:numPr>
          <w:ilvl w:val="0"/>
          <w:numId w:val="13"/>
        </w:numPr>
        <w:pBdr/>
        <w:spacing/>
        <w:ind/>
        <w:rPr/>
      </w:pPr>
      <w:r>
        <w:t xml:space="preserve">Marshallův plán (navazuje na doktrínu; peněžní výpomoc evropským zemím po 2. světové válce; země východního bloku jsou nuceny odmítnout)</w:t>
      </w:r>
      <w:r/>
    </w:p>
    <w:p>
      <w:pPr>
        <w:pStyle w:val="896"/>
        <w:numPr>
          <w:ilvl w:val="0"/>
          <w:numId w:val="13"/>
        </w:numPr>
        <w:pBdr/>
        <w:spacing/>
        <w:ind/>
        <w:rPr/>
      </w:pPr>
      <w:r>
        <w:t xml:space="preserve">v 60. letech Evropu rozdělila také Berlínská zeď</w:t>
      </w:r>
      <w:r/>
    </w:p>
    <w:p>
      <w:pPr>
        <w:pStyle w:val="896"/>
        <w:numPr>
          <w:ilvl w:val="0"/>
          <w:numId w:val="13"/>
        </w:numPr>
        <w:pBdr/>
        <w:spacing/>
        <w:ind/>
        <w:rPr/>
      </w:pPr>
      <w:r>
        <w:t xml:space="preserve">společnost velmi ovlivňují další válečné konflikty (válka v Korey a Vietnamu) a vznikají hnutí jako odpor proti válce a násilí (hippies)</w:t>
      </w:r>
      <w:r/>
    </w:p>
    <w:p>
      <w:pPr>
        <w:pStyle w:val="871"/>
        <w:pBdr/>
        <w:spacing/>
        <w:ind/>
        <w:rPr/>
      </w:pPr>
      <w:r>
        <w:t xml:space="preserve">Současné směry</w:t>
      </w:r>
      <w:r/>
    </w:p>
    <w:p>
      <w:pPr>
        <w:pStyle w:val="872"/>
        <w:pBdr/>
        <w:spacing/>
        <w:ind/>
        <w:rPr/>
      </w:pPr>
      <w:r>
        <w:t xml:space="preserve">Surrealismus</w:t>
      </w:r>
      <w:r/>
    </w:p>
    <w:p>
      <w:pPr>
        <w:pStyle w:val="896"/>
        <w:numPr>
          <w:ilvl w:val="0"/>
          <w:numId w:val="12"/>
        </w:numPr>
        <w:pBdr/>
        <w:spacing/>
        <w:ind/>
        <w:rPr/>
      </w:pPr>
      <w:r>
        <w:t xml:space="preserve">Umělecký směr </w:t>
      </w:r>
      <w:r>
        <w:rPr>
          <w:b/>
          <w:bCs/>
        </w:rPr>
        <w:t xml:space="preserve">1. poloviny 20. století</w:t>
      </w:r>
      <w:r/>
    </w:p>
    <w:p>
      <w:pPr>
        <w:pStyle w:val="896"/>
        <w:numPr>
          <w:ilvl w:val="0"/>
          <w:numId w:val="12"/>
        </w:numPr>
        <w:pBdr/>
        <w:spacing/>
        <w:ind/>
        <w:rPr/>
      </w:pPr>
      <w:r>
        <w:t xml:space="preserve">Zaměření na podvědomí, sny, fantazii</w:t>
      </w:r>
      <w:r/>
    </w:p>
    <w:p>
      <w:pPr>
        <w:pStyle w:val="896"/>
        <w:numPr>
          <w:ilvl w:val="0"/>
          <w:numId w:val="12"/>
        </w:numPr>
        <w:pBdr/>
        <w:spacing/>
        <w:ind/>
        <w:rPr/>
      </w:pPr>
      <w:r>
        <w:t xml:space="preserve">Inspirace v </w:t>
      </w:r>
      <w:r>
        <w:rPr>
          <w:b/>
          <w:bCs/>
        </w:rPr>
        <w:t xml:space="preserve">Sigmundu Freudovi</w:t>
      </w:r>
      <w:r/>
    </w:p>
    <w:p>
      <w:pPr>
        <w:pStyle w:val="896"/>
        <w:numPr>
          <w:ilvl w:val="0"/>
          <w:numId w:val="12"/>
        </w:numPr>
        <w:pBdr/>
        <w:spacing/>
        <w:ind/>
        <w:rPr/>
      </w:pPr>
      <w:r>
        <w:rPr>
          <w:b/>
          <w:bCs/>
        </w:rPr>
        <w:t xml:space="preserve">Cíl –</w:t>
      </w:r>
      <w:r>
        <w:t xml:space="preserve"> prozkoumat lidské podvědomí, přivést čtenáře k emočnímu prožitku, přinést nové způsoby vnímání běžného světa </w:t>
      </w:r>
      <w:r/>
    </w:p>
    <w:p>
      <w:pPr>
        <w:pStyle w:val="896"/>
        <w:numPr>
          <w:ilvl w:val="0"/>
          <w:numId w:val="12"/>
        </w:numPr>
        <w:pBdr/>
        <w:spacing/>
        <w:ind/>
        <w:rPr/>
      </w:pPr>
      <w:r>
        <w:t xml:space="preserve">Absurdní situace a paradoxní kompozice</w:t>
      </w:r>
      <w:r/>
    </w:p>
    <w:p>
      <w:pPr>
        <w:pStyle w:val="896"/>
        <w:numPr>
          <w:ilvl w:val="0"/>
          <w:numId w:val="12"/>
        </w:numPr>
        <w:pBdr/>
        <w:spacing/>
        <w:ind/>
        <w:rPr>
          <w:b/>
          <w:bCs/>
        </w:rPr>
        <w:sectPr>
          <w:footnotePr/>
          <w:endnotePr/>
          <w:type w:val="continuous"/>
          <w:pgSz w:h="16838" w:orient="portrait" w:w="11906"/>
          <w:pgMar w:top="1417" w:right="1417" w:bottom="1417" w:left="1417" w:header="708" w:footer="708" w:gutter="0"/>
          <w:cols w:num="1" w:sep="0" w:space="709" w:equalWidth="1"/>
        </w:sect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96"/>
        <w:numPr>
          <w:ilvl w:val="0"/>
          <w:numId w:val="12"/>
        </w:numPr>
        <w:pBdr/>
        <w:spacing/>
        <w:ind/>
        <w:rPr>
          <w:b/>
          <w:bCs/>
        </w:rPr>
      </w:pPr>
      <w:r>
        <w:rPr>
          <w:b/>
          <w:bCs/>
        </w:rPr>
        <w:t xml:space="preserve">Vítězslav Nezval</w:t>
      </w:r>
      <w:r>
        <w:rPr>
          <w:b/>
          <w:bCs/>
        </w:rPr>
      </w:r>
      <w:r>
        <w:rPr>
          <w:b/>
          <w:bCs/>
        </w:rPr>
      </w:r>
    </w:p>
    <w:p>
      <w:pPr>
        <w:pStyle w:val="896"/>
        <w:numPr>
          <w:ilvl w:val="1"/>
          <w:numId w:val="12"/>
        </w:numPr>
        <w:pBdr/>
        <w:spacing/>
        <w:ind/>
        <w:rPr/>
      </w:pPr>
      <w:r>
        <w:t xml:space="preserve">Český básník</w:t>
      </w:r>
      <w:r/>
    </w:p>
    <w:p>
      <w:pPr>
        <w:pStyle w:val="896"/>
        <w:numPr>
          <w:ilvl w:val="1"/>
          <w:numId w:val="12"/>
        </w:numPr>
        <w:pBdr/>
        <w:spacing/>
        <w:ind/>
        <w:rPr>
          <w:b/>
          <w:bCs/>
        </w:rPr>
      </w:pPr>
      <w:r>
        <w:rPr>
          <w:b/>
          <w:bCs/>
        </w:rPr>
        <w:t xml:space="preserve">Edison, Manon Lescaut</w:t>
      </w:r>
      <w:r>
        <w:rPr>
          <w:b/>
          <w:bCs/>
        </w:rPr>
      </w:r>
      <w:r>
        <w:rPr>
          <w:b/>
          <w:bCs/>
        </w:rPr>
      </w:r>
    </w:p>
    <w:p>
      <w:pPr>
        <w:pStyle w:val="896"/>
        <w:pBdr/>
        <w:spacing/>
        <w:ind w:left="144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96"/>
        <w:numPr>
          <w:ilvl w:val="0"/>
          <w:numId w:val="12"/>
        </w:numPr>
        <w:pBdr/>
        <w:spacing/>
        <w:ind/>
        <w:rPr>
          <w:b/>
          <w:bCs/>
        </w:rPr>
      </w:pPr>
      <w:r>
        <w:rPr>
          <w:b/>
          <w:bCs/>
        </w:rPr>
        <w:t xml:space="preserve">André Breton</w:t>
      </w:r>
      <w:r>
        <w:rPr>
          <w:b/>
          <w:bCs/>
        </w:rPr>
      </w:r>
      <w:r>
        <w:rPr>
          <w:b/>
          <w:bCs/>
        </w:rPr>
      </w:r>
    </w:p>
    <w:p>
      <w:pPr>
        <w:pStyle w:val="896"/>
        <w:numPr>
          <w:ilvl w:val="1"/>
          <w:numId w:val="12"/>
        </w:numPr>
        <w:pBdr/>
        <w:spacing/>
        <w:ind/>
        <w:rPr/>
      </w:pPr>
      <w:r>
        <w:t xml:space="preserve">Francouzský básník a prozaik</w:t>
      </w:r>
      <w:r/>
    </w:p>
    <w:p>
      <w:pPr>
        <w:pStyle w:val="896"/>
        <w:numPr>
          <w:ilvl w:val="1"/>
          <w:numId w:val="12"/>
        </w:numPr>
        <w:pBdr/>
        <w:spacing/>
        <w:ind/>
        <w:rPr>
          <w:b/>
          <w:bCs/>
        </w:rPr>
        <w:sectPr>
          <w:footnotePr/>
          <w:endnotePr/>
          <w:type w:val="continuous"/>
          <w:pgSz w:h="16838" w:orient="portrait" w:w="11906"/>
          <w:pgMar w:top="1417" w:right="1417" w:bottom="1417" w:left="1417" w:header="708" w:footer="708" w:gutter="0"/>
          <w:cols w:num="2" w:sep="0" w:space="709" w:equalWidth="1"/>
        </w:sectPr>
      </w:pPr>
      <w:r>
        <w:rPr>
          <w:b/>
          <w:bCs/>
        </w:rPr>
        <w:t xml:space="preserve">Manifest surrealismu</w:t>
      </w:r>
      <w:r>
        <w:rPr>
          <w:b/>
          <w:bCs/>
        </w:rPr>
      </w:r>
      <w:r>
        <w:rPr>
          <w:b/>
          <w:bCs/>
        </w:rPr>
      </w:r>
    </w:p>
    <w:p>
      <w:pPr>
        <w:pStyle w:val="872"/>
        <w:pBdr/>
        <w:spacing/>
        <w:ind/>
        <w:rPr/>
      </w:pPr>
      <w:r>
        <w:t xml:space="preserve">Existencialismus</w:t>
      </w:r>
      <w:r/>
    </w:p>
    <w:p>
      <w:pPr>
        <w:pStyle w:val="896"/>
        <w:numPr>
          <w:ilvl w:val="0"/>
          <w:numId w:val="12"/>
        </w:numPr>
        <w:pBdr/>
        <w:spacing/>
        <w:ind/>
        <w:rPr/>
      </w:pPr>
      <w:r>
        <w:t xml:space="preserve">Filozofický a umělecký směr </w:t>
      </w:r>
      <w:r>
        <w:rPr>
          <w:b/>
          <w:bCs/>
        </w:rPr>
        <w:t xml:space="preserve">1. poloviny 20. století</w:t>
      </w:r>
      <w:r/>
    </w:p>
    <w:p>
      <w:pPr>
        <w:pStyle w:val="896"/>
        <w:numPr>
          <w:ilvl w:val="0"/>
          <w:numId w:val="12"/>
        </w:numPr>
        <w:pBdr/>
        <w:spacing/>
        <w:ind/>
        <w:rPr/>
      </w:pPr>
      <w:r>
        <w:t xml:space="preserve">Z</w:t>
      </w:r>
      <w:r>
        <w:t xml:space="preserve">aměřuje na otázky lidské existence, svobody, volby</w:t>
      </w:r>
      <w:r/>
    </w:p>
    <w:p>
      <w:pPr>
        <w:pStyle w:val="896"/>
        <w:numPr>
          <w:ilvl w:val="0"/>
          <w:numId w:val="12"/>
        </w:numPr>
        <w:pBdr/>
        <w:spacing/>
        <w:ind/>
        <w:rPr/>
      </w:pPr>
      <w:r>
        <w:t xml:space="preserve">Jedinec je svobodný, ale zároveň osamocený a odcizený</w:t>
      </w:r>
      <w:r>
        <w:t xml:space="preserve">, což přináší úzkost a tíseň</w:t>
      </w:r>
      <w:r/>
    </w:p>
    <w:p>
      <w:pPr>
        <w:pStyle w:val="896"/>
        <w:numPr>
          <w:ilvl w:val="0"/>
          <w:numId w:val="12"/>
        </w:numPr>
        <w:pBdr/>
        <w:spacing/>
        <w:ind/>
        <w:rPr/>
      </w:pPr>
      <w:r>
        <w:t xml:space="preserve">Hledání smyslu života a důraz na jeho absurditu</w:t>
      </w:r>
      <w:r/>
    </w:p>
    <w:p>
      <w:pPr>
        <w:pStyle w:val="896"/>
        <w:numPr>
          <w:ilvl w:val="0"/>
          <w:numId w:val="12"/>
        </w:numPr>
        <w:pBdr/>
        <w:spacing/>
        <w:ind/>
        <w:rPr/>
      </w:pPr>
      <w:r>
        <w:rPr>
          <w:b/>
          <w:bCs/>
        </w:rPr>
        <w:t xml:space="preserve">Čast</w:t>
      </w:r>
      <w:r>
        <w:rPr>
          <w:b/>
          <w:bCs/>
        </w:rPr>
        <w:t xml:space="preserve">á</w:t>
      </w:r>
      <w:r>
        <w:rPr>
          <w:b/>
          <w:bCs/>
        </w:rPr>
        <w:t xml:space="preserve"> témata -</w:t>
      </w:r>
      <w:r>
        <w:t xml:space="preserve"> smrt, úzkost, absurdita, volba, vzpoura proti osudu</w:t>
      </w:r>
      <w:r/>
    </w:p>
    <w:p>
      <w:pPr>
        <w:pStyle w:val="896"/>
        <w:numPr>
          <w:ilvl w:val="0"/>
          <w:numId w:val="12"/>
        </w:numPr>
        <w:pBdr/>
        <w:spacing/>
        <w:ind/>
        <w:rPr/>
      </w:pPr>
      <w:r>
        <w:t xml:space="preserve">Existencialismus ovlivnil</w:t>
      </w:r>
      <w:r>
        <w:t xml:space="preserve"> / inspiroval</w:t>
      </w:r>
      <w:r>
        <w:t xml:space="preserve"> absurdní drama</w:t>
      </w:r>
      <w:r/>
    </w:p>
    <w:p>
      <w:pPr>
        <w:pStyle w:val="896"/>
        <w:numPr>
          <w:ilvl w:val="0"/>
          <w:numId w:val="12"/>
        </w:numPr>
        <w:pBdr/>
        <w:spacing/>
        <w:ind/>
        <w:rPr>
          <w:b/>
          <w:bCs/>
        </w:rPr>
        <w:sectPr>
          <w:footnotePr/>
          <w:endnotePr/>
          <w:type w:val="continuous"/>
          <w:pgSz w:h="16838" w:orient="portrait" w:w="11906"/>
          <w:pgMar w:top="1417" w:right="1417" w:bottom="1417" w:left="1417" w:header="708" w:footer="708" w:gutter="0"/>
          <w:cols w:num="1" w:sep="0" w:space="709" w:equalWidth="1"/>
        </w:sect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96"/>
        <w:numPr>
          <w:ilvl w:val="0"/>
          <w:numId w:val="12"/>
        </w:numPr>
        <w:pBdr/>
        <w:spacing/>
        <w:ind/>
        <w:rPr>
          <w:b/>
          <w:bCs/>
        </w:rPr>
      </w:pPr>
      <w:r>
        <w:rPr>
          <w:b/>
          <w:bCs/>
        </w:rPr>
        <w:t xml:space="preserve">Jean-Paul Sartre</w:t>
      </w:r>
      <w:r>
        <w:rPr>
          <w:b/>
          <w:bCs/>
        </w:rPr>
      </w:r>
      <w:r>
        <w:rPr>
          <w:b/>
          <w:bCs/>
        </w:rPr>
      </w:r>
    </w:p>
    <w:p>
      <w:pPr>
        <w:pStyle w:val="896"/>
        <w:numPr>
          <w:ilvl w:val="1"/>
          <w:numId w:val="12"/>
        </w:numPr>
        <w:pBdr/>
        <w:spacing/>
        <w:ind/>
        <w:rPr/>
      </w:pPr>
      <w:r>
        <w:t xml:space="preserve">Francouzský spisovatel a filozof</w:t>
      </w:r>
      <w:r/>
    </w:p>
    <w:p>
      <w:pPr>
        <w:pStyle w:val="896"/>
        <w:numPr>
          <w:ilvl w:val="1"/>
          <w:numId w:val="12"/>
        </w:numPr>
        <w:pBdr/>
        <w:spacing/>
        <w:ind/>
        <w:rPr>
          <w:b/>
          <w:bCs/>
        </w:rPr>
      </w:pPr>
      <w:r>
        <w:rPr>
          <w:b/>
          <w:bCs/>
        </w:rPr>
        <w:t xml:space="preserve">Nevolnost, Mouchy</w:t>
      </w:r>
      <w:r>
        <w:rPr>
          <w:b/>
          <w:bCs/>
        </w:rPr>
      </w:r>
      <w:r>
        <w:rPr>
          <w:b/>
          <w:bCs/>
        </w:rPr>
      </w:r>
    </w:p>
    <w:p>
      <w:pPr>
        <w:pStyle w:val="896"/>
        <w:numPr>
          <w:ilvl w:val="0"/>
          <w:numId w:val="12"/>
        </w:numPr>
        <w:pBdr/>
        <w:spacing/>
        <w:ind/>
        <w:rPr>
          <w:b/>
          <w:bCs/>
        </w:rPr>
      </w:pPr>
      <w:r>
        <w:rPr>
          <w:b/>
          <w:bCs/>
        </w:rPr>
        <w:t xml:space="preserve">Albert Camus</w:t>
      </w:r>
      <w:r>
        <w:rPr>
          <w:b/>
          <w:bCs/>
        </w:rPr>
      </w:r>
      <w:r>
        <w:rPr>
          <w:b/>
          <w:bCs/>
        </w:rPr>
      </w:r>
    </w:p>
    <w:p>
      <w:pPr>
        <w:pStyle w:val="896"/>
        <w:numPr>
          <w:ilvl w:val="1"/>
          <w:numId w:val="12"/>
        </w:numPr>
        <w:pBdr/>
        <w:spacing/>
        <w:ind/>
        <w:rPr>
          <w:b/>
          <w:bCs/>
        </w:rPr>
      </w:pPr>
      <w:r>
        <w:t xml:space="preserve">Francouzský spisovatel a filozof</w:t>
      </w:r>
      <w:r>
        <w:rPr>
          <w:b/>
          <w:bCs/>
        </w:rPr>
      </w:r>
      <w:r>
        <w:rPr>
          <w:b/>
          <w:bCs/>
        </w:rPr>
      </w:r>
    </w:p>
    <w:p>
      <w:pPr>
        <w:pStyle w:val="896"/>
        <w:numPr>
          <w:ilvl w:val="1"/>
          <w:numId w:val="12"/>
        </w:numPr>
        <w:pBdr/>
        <w:spacing/>
        <w:ind/>
        <w:rPr>
          <w:b/>
          <w:bCs/>
        </w:rPr>
        <w:sectPr>
          <w:footnotePr/>
          <w:endnotePr/>
          <w:type w:val="continuous"/>
          <w:pgSz w:h="16838" w:orient="portrait" w:w="11906"/>
          <w:pgMar w:top="1417" w:right="1417" w:bottom="1417" w:left="1417" w:header="708" w:footer="708" w:gutter="0"/>
          <w:cols w:num="2" w:sep="0" w:space="709" w:equalWidth="1"/>
        </w:sectPr>
      </w:pPr>
      <w:r>
        <w:rPr>
          <w:b/>
          <w:bCs/>
        </w:rPr>
        <w:t xml:space="preserve">Cizinec, Mýtus o Sisyfovi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auto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71"/>
        <w:pBdr/>
        <w:spacing/>
        <w:ind/>
        <w:rPr>
          <w:highlight w:val="none"/>
        </w:rPr>
      </w:pPr>
      <w:r>
        <w:t xml:space="preserve">Autorův směr</w:t>
      </w:r>
      <w:r>
        <w:rPr>
          <w:highlight w:val="none"/>
        </w:rPr>
      </w:r>
      <w:r>
        <w:rPr>
          <w:highlight w:val="none"/>
        </w:rPr>
      </w:r>
    </w:p>
    <w:p>
      <w:pPr>
        <w:pStyle w:val="872"/>
        <w:pBdr/>
        <w:spacing/>
        <w:ind/>
        <w:rPr/>
      </w:pPr>
      <w:r>
        <w:t xml:space="preserve">Literatura s prvky sci-fi</w:t>
      </w:r>
      <w:r/>
    </w:p>
    <w:p>
      <w:pPr>
        <w:pStyle w:val="896"/>
        <w:numPr>
          <w:ilvl w:val="0"/>
          <w:numId w:val="12"/>
        </w:numPr>
        <w:pBdr/>
        <w:spacing/>
        <w:ind/>
        <w:rPr/>
      </w:pPr>
      <w:r>
        <w:t xml:space="preserve">Začátky sci-fi již v </w:t>
      </w:r>
      <w:r>
        <w:rPr>
          <w:b/>
          <w:bCs/>
        </w:rPr>
        <w:t xml:space="preserve">19. století</w:t>
      </w:r>
      <w:r>
        <w:t xml:space="preserve"> (Mary Shelley – Frankenstein), rozkvět ale až v </w:t>
      </w:r>
      <w:r>
        <w:rPr>
          <w:b/>
          <w:bCs/>
        </w:rPr>
        <w:t xml:space="preserve">20. století po 1.s.v. a 2.s.v.</w:t>
      </w:r>
      <w:r/>
    </w:p>
    <w:p>
      <w:pPr>
        <w:pStyle w:val="896"/>
        <w:numPr>
          <w:ilvl w:val="0"/>
          <w:numId w:val="12"/>
        </w:numPr>
        <w:pBdr/>
        <w:spacing/>
        <w:ind/>
        <w:rPr/>
      </w:pPr>
      <w:r>
        <w:t xml:space="preserve">Zabývá se vědeckými a technologickými inovacemi a jejich vlivem na společnost</w:t>
      </w:r>
      <w:r/>
    </w:p>
    <w:p>
      <w:pPr>
        <w:pStyle w:val="896"/>
        <w:numPr>
          <w:ilvl w:val="0"/>
          <w:numId w:val="12"/>
        </w:numPr>
        <w:pBdr/>
        <w:spacing/>
        <w:ind/>
        <w:rPr/>
      </w:pPr>
      <w:r>
        <w:t xml:space="preserve">Důraz na atmosféru tajemna, budoucnosti či neznámých světů</w:t>
      </w:r>
      <w:r/>
    </w:p>
    <w:p>
      <w:pPr>
        <w:pStyle w:val="896"/>
        <w:numPr>
          <w:ilvl w:val="0"/>
          <w:numId w:val="12"/>
        </w:numPr>
        <w:pBdr/>
        <w:spacing/>
        <w:ind/>
        <w:rPr/>
      </w:pPr>
      <w:r>
        <w:rPr>
          <w:b/>
          <w:bCs/>
        </w:rPr>
        <w:t xml:space="preserve">Častá témata –</w:t>
      </w:r>
      <w:r>
        <w:t xml:space="preserve"> e</w:t>
      </w:r>
      <w:r>
        <w:t xml:space="preserve">tické a morální otázky vědy a technologie</w:t>
      </w:r>
      <w:r>
        <w:t xml:space="preserve">, s</w:t>
      </w:r>
      <w:r>
        <w:t xml:space="preserve">polečenské problémy přenesené do fiktivního světa</w:t>
      </w:r>
      <w:r/>
    </w:p>
    <w:p>
      <w:pPr>
        <w:pBdr/>
        <w:spacing/>
        <w:ind w:firstLine="0" w:left="72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720"/>
        <w:rPr>
          <w:b/>
          <w:bCs/>
        </w:rPr>
        <w:sectPr>
          <w:footnotePr/>
          <w:endnotePr/>
          <w:type w:val="continuous"/>
          <w:pgSz w:h="16838" w:orient="portrait" w:w="11906"/>
          <w:pgMar w:top="1417" w:right="1417" w:bottom="1417" w:left="1417" w:header="708" w:footer="708" w:gutter="0"/>
          <w:cols w:num="1" w:sep="0" w:space="709" w:equalWidth="1"/>
        </w:sect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96"/>
        <w:numPr>
          <w:ilvl w:val="0"/>
          <w:numId w:val="12"/>
        </w:numPr>
        <w:pBdr/>
        <w:spacing/>
        <w:ind/>
        <w:rPr>
          <w:b/>
          <w:bCs/>
        </w:rPr>
      </w:pPr>
      <w:r>
        <w:rPr>
          <w:b/>
          <w:bCs/>
        </w:rPr>
        <w:t xml:space="preserve">Karel Čapek</w:t>
      </w:r>
      <w:r>
        <w:rPr>
          <w:b/>
          <w:bCs/>
        </w:rPr>
      </w:r>
      <w:r>
        <w:rPr>
          <w:b/>
          <w:bCs/>
        </w:rPr>
      </w:r>
    </w:p>
    <w:p>
      <w:pPr>
        <w:pStyle w:val="896"/>
        <w:numPr>
          <w:ilvl w:val="1"/>
          <w:numId w:val="12"/>
        </w:numPr>
        <w:pBdr/>
        <w:spacing/>
        <w:ind/>
        <w:rPr/>
      </w:pPr>
      <w:r>
        <w:t xml:space="preserve">Český spisovatel</w:t>
      </w:r>
      <w:r/>
    </w:p>
    <w:p>
      <w:pPr>
        <w:pStyle w:val="896"/>
        <w:numPr>
          <w:ilvl w:val="1"/>
          <w:numId w:val="12"/>
        </w:numPr>
        <w:pBdr/>
        <w:spacing/>
        <w:ind/>
        <w:rPr>
          <w:b/>
          <w:bCs/>
        </w:rPr>
      </w:pPr>
      <w:r>
        <w:rPr>
          <w:b/>
          <w:bCs/>
        </w:rPr>
        <w:t xml:space="preserve">R.U.R., Bílá nemoc</w:t>
      </w:r>
      <w:r>
        <w:rPr>
          <w:b/>
          <w:bCs/>
        </w:rPr>
      </w:r>
      <w:r>
        <w:rPr>
          <w:b/>
          <w:bCs/>
        </w:rPr>
      </w:r>
    </w:p>
    <w:p>
      <w:pPr>
        <w:pStyle w:val="896"/>
        <w:numPr>
          <w:ilvl w:val="0"/>
          <w:numId w:val="12"/>
        </w:numPr>
        <w:pBdr/>
        <w:spacing/>
        <w:ind/>
        <w:rPr>
          <w:b/>
          <w:bCs/>
        </w:rPr>
      </w:pPr>
      <w:r>
        <w:rPr>
          <w:b/>
          <w:bCs/>
        </w:rPr>
        <w:t xml:space="preserve">Jules Verne</w:t>
      </w:r>
      <w:r>
        <w:rPr>
          <w:b/>
          <w:bCs/>
        </w:rPr>
      </w:r>
      <w:r>
        <w:rPr>
          <w:b/>
          <w:bCs/>
        </w:rPr>
      </w:r>
    </w:p>
    <w:p>
      <w:pPr>
        <w:pStyle w:val="896"/>
        <w:numPr>
          <w:ilvl w:val="1"/>
          <w:numId w:val="12"/>
        </w:numPr>
        <w:pBdr/>
        <w:spacing/>
        <w:ind/>
        <w:rPr/>
      </w:pPr>
      <w:r>
        <w:t xml:space="preserve">Francouzský spisovatel</w:t>
      </w:r>
      <w:r/>
    </w:p>
    <w:p>
      <w:pPr>
        <w:pStyle w:val="896"/>
        <w:numPr>
          <w:ilvl w:val="1"/>
          <w:numId w:val="12"/>
        </w:numPr>
        <w:pBdr/>
        <w:spacing/>
        <w:ind/>
        <w:rPr>
          <w:b/>
          <w:bCs/>
        </w:rPr>
      </w:pPr>
      <w:r>
        <w:rPr>
          <w:b/>
          <w:bCs/>
        </w:rPr>
        <w:t xml:space="preserve">Vynález zkázy, Tajemný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  <w:sectPr>
          <w:footnotePr/>
          <w:endnotePr/>
          <w:type w:val="continuous"/>
          <w:pgSz w:h="16838" w:orient="portrait" w:w="11906"/>
          <w:pgMar w:top="1417" w:right="1417" w:bottom="1417" w:left="1417" w:header="708" w:footer="708" w:gutter="0"/>
          <w:cols w:num="2" w:sep="0" w:space="709" w:equalWidth="1"/>
        </w:sect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72"/>
        <w:pBdr/>
        <w:spacing/>
        <w:ind/>
        <w:rPr/>
      </w:pPr>
      <w:r>
        <w:t xml:space="preserve">Bajka</w:t>
      </w:r>
      <w:r/>
    </w:p>
    <w:p>
      <w:pPr>
        <w:pStyle w:val="896"/>
        <w:numPr>
          <w:ilvl w:val="0"/>
          <w:numId w:val="16"/>
        </w:numPr>
        <w:pBdr/>
        <w:spacing/>
        <w:ind/>
        <w:rPr/>
      </w:pPr>
      <w:r>
        <w:t xml:space="preserve">zakladatel Ezop</w:t>
      </w:r>
      <w:r/>
    </w:p>
    <w:p>
      <w:pPr>
        <w:pStyle w:val="896"/>
        <w:numPr>
          <w:ilvl w:val="0"/>
          <w:numId w:val="16"/>
        </w:numPr>
        <w:pBdr/>
        <w:spacing/>
        <w:ind/>
        <w:rPr/>
      </w:pPr>
      <w:r>
        <w:rPr>
          <w:highlight w:val="none"/>
        </w:rPr>
        <w:t xml:space="preserve">zvířata charakterizují vlastnosti lidí</w:t>
      </w:r>
      <w:r>
        <w:rPr>
          <w:highlight w:val="none"/>
        </w:rPr>
      </w:r>
      <w:r/>
    </w:p>
    <w:p>
      <w:pPr>
        <w:pStyle w:val="870"/>
        <w:pBdr/>
        <w:spacing/>
        <w:ind w:firstLine="0" w:left="0"/>
        <w:jc w:val="left"/>
        <w:rPr/>
      </w:pPr>
      <w:r>
        <w:rPr>
          <w:highlight w:val="none"/>
        </w:rPr>
      </w:r>
      <w:r>
        <w:t xml:space="preserve">George Orwell</w:t>
      </w:r>
      <w:r/>
    </w:p>
    <w:p>
      <w:pPr>
        <w:pStyle w:val="896"/>
        <w:numPr>
          <w:ilvl w:val="0"/>
          <w:numId w:val="10"/>
        </w:numPr>
        <w:pBdr/>
        <w:spacing/>
        <w:ind/>
        <w:rPr>
          <w:b/>
          <w:bCs/>
        </w:rPr>
      </w:pPr>
      <w:r>
        <w:rPr>
          <w:b/>
          <w:bCs/>
        </w:rPr>
        <w:t xml:space="preserve">1903 – 1950</w:t>
      </w:r>
      <w:r>
        <w:rPr>
          <w:b/>
          <w:bCs/>
        </w:rPr>
      </w:r>
      <w:r>
        <w:rPr>
          <w:b/>
          <w:bCs/>
        </w:rPr>
      </w:r>
    </w:p>
    <w:p>
      <w:pPr>
        <w:pStyle w:val="896"/>
        <w:numPr>
          <w:ilvl w:val="0"/>
          <w:numId w:val="10"/>
        </w:numPr>
        <w:pBdr/>
        <w:spacing/>
        <w:ind/>
        <w:rPr/>
      </w:pPr>
      <w:r>
        <w:t xml:space="preserve">Vlastním jménem </w:t>
      </w:r>
      <w:r>
        <w:rPr>
          <w:b/>
          <w:bCs/>
        </w:rPr>
        <w:t xml:space="preserve">Eric Arthur Blair</w:t>
      </w:r>
      <w:r/>
    </w:p>
    <w:p>
      <w:pPr>
        <w:pStyle w:val="896"/>
        <w:numPr>
          <w:ilvl w:val="0"/>
          <w:numId w:val="10"/>
        </w:numPr>
        <w:pBdr/>
        <w:spacing/>
        <w:ind/>
        <w:rPr/>
      </w:pPr>
      <w:r>
        <w:t xml:space="preserve">Anglický esejista, novinář a spisovatel</w:t>
      </w:r>
      <w:r/>
    </w:p>
    <w:p>
      <w:pPr>
        <w:pStyle w:val="896"/>
        <w:numPr>
          <w:ilvl w:val="0"/>
          <w:numId w:val="10"/>
        </w:numPr>
        <w:pBdr/>
        <w:spacing/>
        <w:ind/>
        <w:rPr/>
      </w:pPr>
      <w:r>
        <w:t xml:space="preserve">Původně z Indie, přestěhoval se do Británie, pak zpět do Indie kde pracoval jako imperiální úředník – setkání se s totalitou</w:t>
      </w:r>
      <w:r/>
    </w:p>
    <w:p>
      <w:pPr>
        <w:pStyle w:val="896"/>
        <w:numPr>
          <w:ilvl w:val="0"/>
          <w:numId w:val="10"/>
        </w:numPr>
        <w:pBdr/>
        <w:spacing/>
        <w:ind/>
        <w:rPr/>
      </w:pPr>
      <w:r>
        <w:rPr>
          <w:b w:val="0"/>
          <w:bCs w:val="0"/>
          <w:highlight w:val="none"/>
        </w:rPr>
        <w:t xml:space="preserve">neřadí se do </w:t>
      </w:r>
      <w:r>
        <w:rPr>
          <w:b/>
          <w:bCs/>
          <w:highlight w:val="none"/>
        </w:rPr>
        <w:t xml:space="preserve">žádné literární skupiny</w:t>
      </w:r>
      <w:r>
        <w:rPr>
          <w:highlight w:val="none"/>
        </w:rPr>
      </w:r>
      <w:r/>
    </w:p>
    <w:p>
      <w:pPr>
        <w:pStyle w:val="896"/>
        <w:numPr>
          <w:ilvl w:val="0"/>
          <w:numId w:val="10"/>
        </w:numPr>
        <w:pBdr/>
        <w:spacing/>
        <w:ind/>
        <w:rPr/>
      </w:pPr>
      <w:r>
        <w:t xml:space="preserve">Psal hlavně proti totalitním režimům, i když sám byl levicově smýšlející</w:t>
      </w:r>
      <w:r/>
    </w:p>
    <w:p>
      <w:pPr>
        <w:pStyle w:val="896"/>
        <w:numPr>
          <w:ilvl w:val="0"/>
          <w:numId w:val="10"/>
        </w:numPr>
        <w:pBdr/>
        <w:spacing/>
        <w:ind/>
        <w:rPr/>
      </w:pPr>
      <w:r>
        <w:rPr>
          <w:highlight w:val="none"/>
        </w:rPr>
        <w:t xml:space="preserve">za svého života nebyl úspěšný</w:t>
      </w:r>
      <w:r>
        <w:rPr>
          <w:highlight w:val="none"/>
        </w:rPr>
      </w:r>
      <w:r/>
    </w:p>
    <w:p>
      <w:pPr>
        <w:pStyle w:val="896"/>
        <w:numPr>
          <w:ilvl w:val="0"/>
          <w:numId w:val="10"/>
        </w:numPr>
        <w:pBdr/>
        <w:spacing/>
        <w:ind/>
        <w:rPr/>
      </w:pPr>
      <w:r>
        <w:t xml:space="preserve">Zúčastnil se španělské občanské války – kniha Hold v Katalánsku</w:t>
      </w:r>
      <w:r/>
    </w:p>
    <w:p>
      <w:pPr>
        <w:pStyle w:val="896"/>
        <w:numPr>
          <w:ilvl w:val="0"/>
          <w:numId w:val="10"/>
        </w:numPr>
        <w:pBdr/>
        <w:spacing/>
        <w:ind/>
        <w:rPr/>
      </w:pPr>
      <w:r>
        <w:t xml:space="preserve">Zemřel na tuberkulózu</w:t>
      </w:r>
      <w:r/>
    </w:p>
    <w:p>
      <w:pPr>
        <w:pStyle w:val="871"/>
        <w:pBdr/>
        <w:spacing/>
        <w:ind/>
        <w:rPr/>
      </w:pPr>
      <w:r>
        <w:t xml:space="preserve">Autorova další díla</w:t>
      </w:r>
      <w:r/>
    </w:p>
    <w:p>
      <w:pPr>
        <w:pStyle w:val="872"/>
        <w:pBdr/>
        <w:spacing/>
        <w:ind/>
        <w:rPr/>
        <w:sectPr>
          <w:footnotePr/>
          <w:endnotePr/>
          <w:type w:val="continuous"/>
          <w:pgSz w:h="16838" w:orient="portrait" w:w="11906"/>
          <w:pgMar w:top="1417" w:right="1417" w:bottom="1417" w:left="1417" w:header="708" w:footer="708" w:gutter="0"/>
          <w:cols w:num="1" w:sep="0" w:space="709" w:equalWidth="1"/>
        </w:sectPr>
      </w:pPr>
      <w:r/>
      <w:r/>
    </w:p>
    <w:p>
      <w:pPr>
        <w:pStyle w:val="872"/>
        <w:pBdr/>
        <w:spacing/>
        <w:ind/>
        <w:rPr/>
      </w:pPr>
      <w:r>
        <w:t xml:space="preserve">1984</w:t>
      </w:r>
      <w:r/>
    </w:p>
    <w:p>
      <w:pPr>
        <w:pStyle w:val="896"/>
        <w:numPr>
          <w:ilvl w:val="0"/>
          <w:numId w:val="10"/>
        </w:numPr>
        <w:pBdr/>
        <w:spacing/>
        <w:ind/>
        <w:rPr/>
      </w:pPr>
      <w:r>
        <w:t xml:space="preserve">Antiutopistický román</w:t>
      </w:r>
      <w:r/>
    </w:p>
    <w:p>
      <w:pPr>
        <w:pStyle w:val="872"/>
        <w:pBdr/>
        <w:spacing/>
        <w:ind/>
        <w:rPr>
          <w:highlight w:val="none"/>
        </w:rPr>
      </w:pPr>
      <w:r>
        <w:t xml:space="preserve">Hold Katalánsku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numPr>
          <w:ilvl w:val="0"/>
          <w:numId w:val="10"/>
        </w:numPr>
        <w:pBdr/>
        <w:spacing/>
        <w:ind/>
        <w:rPr/>
      </w:pPr>
      <w:r>
        <w:t xml:space="preserve">Autobiografické dílo</w:t>
      </w:r>
      <w:r>
        <w:rPr>
          <w:highlight w:val="none"/>
        </w:rPr>
      </w:r>
      <w:r/>
    </w:p>
    <w:p>
      <w:pPr>
        <w:pStyle w:val="896"/>
        <w:numPr>
          <w:ilvl w:val="0"/>
          <w:numId w:val="10"/>
        </w:numPr>
        <w:pBdr/>
        <w:spacing/>
        <w:ind/>
        <w:rPr/>
        <w:sectPr>
          <w:footnotePr/>
          <w:endnotePr/>
          <w:type w:val="continuous"/>
          <w:pgSz w:h="16838" w:orient="portrait" w:w="11906"/>
          <w:pgMar w:top="1417" w:right="1417" w:bottom="1417" w:left="1417" w:header="709" w:footer="709" w:gutter="0"/>
          <w:cols w:num="2" w:sep="0" w:space="709" w:equalWidth="1"/>
        </w:sectPr>
      </w:pPr>
      <w:r>
        <w:rPr>
          <w:highlight w:val="none"/>
        </w:rPr>
        <w:t xml:space="preserve">Španělská válka</w:t>
      </w:r>
      <w:r>
        <w:rPr>
          <w:highlight w:val="none"/>
        </w:rPr>
      </w:r>
      <w:r/>
    </w:p>
    <w:p>
      <w:pPr>
        <w:pStyle w:val="870"/>
        <w:pBdr/>
        <w:spacing/>
        <w:ind/>
        <w:rPr>
          <w:b w:val="0"/>
          <w:bCs/>
        </w:rPr>
      </w:pPr>
      <w:r>
        <w:rPr>
          <w:bCs/>
        </w:rPr>
        <w:t xml:space="preserve">Farma zvířat </w:t>
      </w:r>
      <w:r>
        <w:rPr>
          <w:bCs/>
        </w:rPr>
        <w:t xml:space="preserve">(</w:t>
      </w:r>
      <w:r>
        <w:rPr>
          <w:bCs/>
        </w:rPr>
        <w:t xml:space="preserve">1945</w:t>
      </w:r>
      <w:r>
        <w:rPr>
          <w:bCs/>
        </w:rPr>
        <w:t xml:space="preserve">)</w:t>
      </w:r>
      <w:r>
        <w:rPr>
          <w:b w:val="0"/>
          <w:bCs/>
        </w:rPr>
      </w:r>
      <w:r>
        <w:rPr>
          <w:b w:val="0"/>
          <w:bCs/>
        </w:rPr>
      </w:r>
    </w:p>
    <w:p>
      <w:pPr>
        <w:pStyle w:val="871"/>
        <w:pBdr/>
        <w:spacing/>
        <w:ind/>
        <w:rPr/>
        <w:sectPr>
          <w:footnotePr/>
          <w:endnotePr/>
          <w:type w:val="continuous"/>
          <w:pgSz w:h="16838" w:orient="portrait" w:w="11906"/>
          <w:pgMar w:top="1417" w:right="1417" w:bottom="1417" w:left="1417" w:header="708" w:footer="708" w:gutter="0"/>
          <w:cols w:num="1" w:sep="0" w:space="709" w:equalWidth="1"/>
        </w:sectPr>
      </w:pPr>
      <w:r/>
      <w:r/>
    </w:p>
    <w:p>
      <w:pPr>
        <w:pStyle w:val="871"/>
        <w:pBdr/>
        <w:spacing/>
        <w:ind/>
        <w:rPr/>
      </w:pPr>
      <w:r>
        <w:t xml:space="preserve">Literární druh, žánr a směr</w:t>
      </w:r>
      <w:r/>
    </w:p>
    <w:p>
      <w:pPr>
        <w:pStyle w:val="872"/>
        <w:pBdr/>
        <w:spacing/>
        <w:ind/>
        <w:rPr/>
        <w:sectPr>
          <w:footnotePr/>
          <w:endnotePr/>
          <w:type w:val="continuous"/>
          <w:pgSz w:h="16838" w:orient="portrait" w:w="11906"/>
          <w:pgMar w:top="1417" w:right="1417" w:bottom="1417" w:left="1417" w:header="708" w:footer="708" w:gutter="0"/>
          <w:cols w:num="1" w:sep="0" w:space="709" w:equalWidth="1"/>
        </w:sectPr>
      </w:pPr>
      <w:r/>
      <w:r/>
    </w:p>
    <w:p>
      <w:pPr>
        <w:pStyle w:val="872"/>
        <w:pBdr/>
        <w:spacing/>
        <w:ind/>
        <w:rPr/>
      </w:pPr>
      <w:r>
        <w:t xml:space="preserve">Literární druh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Epika</w:t>
      </w:r>
      <w:r/>
    </w:p>
    <w:p>
      <w:pPr>
        <w:pStyle w:val="872"/>
        <w:pBdr/>
        <w:spacing/>
        <w:ind/>
        <w:rPr/>
      </w:pPr>
      <w:r>
        <w:t xml:space="preserve">Literární žánr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Není jasné, co to je</w:t>
      </w:r>
      <w:r>
        <w:rPr>
          <w:highlight w:val="none"/>
        </w:rPr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Alegorická bajka – alegorie (jinotaj) = 2 významy, hlavní nedůležitý, skrytý má pravý význam 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Novela – pro: 1. dějová linka, mé</w:t>
      </w:r>
      <w:r>
        <w:t xml:space="preserve">ně postav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Román – pro: delší než novely, dělení do kapitol (10.)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antiutopie/dystopie – opak utopie</w:t>
        <w:br w:type="page" w:clear="all"/>
      </w:r>
      <w:r/>
    </w:p>
    <w:p>
      <w:pPr>
        <w:pStyle w:val="871"/>
        <w:pBdr/>
        <w:spacing/>
        <w:ind/>
        <w:rPr>
          <w:highlight w:val="none"/>
        </w:rPr>
      </w:pPr>
      <w:r>
        <w:t xml:space="preserve">Téma</w:t>
      </w:r>
      <w:r>
        <w:t xml:space="preserve">, </w:t>
      </w:r>
      <w:r>
        <w:t xml:space="preserve">motivy</w:t>
      </w:r>
      <w:r>
        <w:t xml:space="preserve"> a námět</w:t>
      </w:r>
      <w:r>
        <w:rPr>
          <w:highlight w:val="none"/>
        </w:rPr>
      </w:r>
      <w:r>
        <w:rPr>
          <w:highlight w:val="none"/>
        </w:rPr>
      </w:r>
    </w:p>
    <w:p>
      <w:pPr>
        <w:pStyle w:val="872"/>
        <w:pBdr/>
        <w:spacing/>
        <w:ind/>
        <w:rPr/>
      </w:pPr>
      <w:r>
        <w:t xml:space="preserve">Téma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Kritika </w:t>
      </w:r>
      <w:r>
        <w:t xml:space="preserve">totalitních režimů, přímo Sovětského svazu</w:t>
      </w:r>
      <w:r/>
    </w:p>
    <w:p>
      <w:pPr>
        <w:pStyle w:val="871"/>
        <w:pBdr/>
        <w:spacing/>
        <w:ind/>
        <w:rPr/>
      </w:pPr>
      <w:r>
        <w:t xml:space="preserve">Kompozice</w:t>
      </w:r>
      <w:r/>
    </w:p>
    <w:p>
      <w:pPr>
        <w:pStyle w:val="896"/>
        <w:numPr>
          <w:ilvl w:val="0"/>
          <w:numId w:val="6"/>
        </w:numPr>
        <w:pBdr/>
        <w:spacing/>
        <w:ind/>
        <w:rPr/>
        <w:sectPr>
          <w:footnotePr/>
          <w:endnotePr/>
          <w:type w:val="continuous"/>
          <w:pgSz w:h="16838" w:orient="portrait" w:w="11906"/>
          <w:pgMar w:top="1417" w:right="1417" w:bottom="1417" w:left="1417" w:header="708" w:footer="708" w:gutter="0"/>
          <w:cols w:num="1" w:sep="0" w:space="709" w:equalWidth="1"/>
        </w:sectPr>
      </w:pPr>
      <w:r/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Chronologická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10 kapitol 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Er-forma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poenta – překvapivý zvrat na konci (prasata nelze rozeznat od lidí)</w:t>
      </w:r>
      <w:r>
        <w:rPr>
          <w:highlight w:val="none"/>
        </w:rPr>
      </w:r>
      <w:r/>
    </w:p>
    <w:p>
      <w:pPr>
        <w:pStyle w:val="871"/>
        <w:pBdr/>
        <w:spacing/>
        <w:ind/>
        <w:rPr/>
      </w:pPr>
      <w:r>
        <w:t xml:space="preserve">Místo a čas děje</w:t>
      </w:r>
      <w:r/>
    </w:p>
    <w:p>
      <w:pPr>
        <w:pStyle w:val="872"/>
        <w:pBdr/>
        <w:spacing/>
        <w:ind/>
        <w:rPr/>
        <w:sectPr>
          <w:footnotePr/>
          <w:endnotePr/>
          <w:type w:val="continuous"/>
          <w:pgSz w:h="16838" w:orient="portrait" w:w="11906"/>
          <w:pgMar w:top="1417" w:right="1417" w:bottom="1417" w:left="1417" w:header="708" w:footer="708" w:gutter="0"/>
          <w:cols w:num="1" w:sep="0" w:space="709" w:equalWidth="1"/>
        </w:sectPr>
      </w:pPr>
      <w:r/>
      <w:r/>
    </w:p>
    <w:p>
      <w:pPr>
        <w:pStyle w:val="872"/>
        <w:pBdr/>
        <w:spacing/>
        <w:ind/>
        <w:rPr/>
      </w:pPr>
      <w:r>
        <w:t xml:space="preserve">Místo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Anglie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Panská farma / Farma zvířat</w:t>
      </w:r>
      <w:r/>
    </w:p>
    <w:p>
      <w:pPr>
        <w:pStyle w:val="872"/>
        <w:pBdr/>
        <w:spacing/>
        <w:ind/>
        <w:rPr/>
      </w:pPr>
      <w:r>
        <w:t xml:space="preserve">Čas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50. léta 20. století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Během několika let</w:t>
      </w:r>
      <w:r>
        <w:t xml:space="preserve"> (skok na konci)</w:t>
      </w:r>
      <w:r/>
    </w:p>
    <w:p>
      <w:pPr>
        <w:pStyle w:val="871"/>
        <w:pBdr/>
        <w:spacing/>
        <w:ind/>
        <w:rPr/>
        <w:sectPr>
          <w:footnotePr/>
          <w:endnotePr/>
          <w:type w:val="continuous"/>
          <w:pgSz w:h="16838" w:orient="portrait" w:w="11906"/>
          <w:pgMar w:top="1417" w:right="1417" w:bottom="1417" w:left="1417" w:header="708" w:footer="708" w:gutter="0"/>
          <w:cols w:num="2" w:sep="0" w:space="709" w:equalWidth="1"/>
        </w:sectPr>
      </w:pPr>
      <w:r/>
      <w:r/>
    </w:p>
    <w:p>
      <w:pPr>
        <w:pStyle w:val="871"/>
        <w:pBdr/>
        <w:spacing/>
        <w:ind/>
        <w:rPr/>
      </w:pPr>
      <w:r>
        <w:t xml:space="preserve">Hlavní postavy</w:t>
      </w:r>
      <w:r/>
    </w:p>
    <w:p>
      <w:pPr>
        <w:pStyle w:val="872"/>
        <w:pBdr/>
        <w:spacing/>
        <w:ind/>
        <w:rPr/>
        <w:sectPr>
          <w:footnotePr/>
          <w:endnotePr/>
          <w:type w:val="continuous"/>
          <w:pgSz w:h="16838" w:orient="portrait" w:w="11906"/>
          <w:pgMar w:top="1417" w:right="1417" w:bottom="1417" w:left="1417" w:header="708" w:footer="708" w:gutter="0"/>
          <w:cols w:num="1" w:sep="0" w:space="709" w:equalWidth="1"/>
        </w:sectPr>
      </w:pPr>
      <w:r/>
      <w:r/>
    </w:p>
    <w:p>
      <w:pPr>
        <w:pStyle w:val="872"/>
        <w:pBdr/>
        <w:spacing/>
        <w:ind/>
        <w:rPr/>
      </w:pPr>
      <w:r>
        <w:t xml:space="preserve">Major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Symbolizuje Lenina / </w:t>
      </w:r>
      <w:r>
        <w:t xml:space="preserve">Marxe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Staré prase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Vypráví o vizi utopické budoucnosti</w:t>
      </w:r>
      <w:r/>
    </w:p>
    <w:p>
      <w:pPr>
        <w:pStyle w:val="872"/>
        <w:pBdr/>
        <w:spacing/>
        <w:ind/>
        <w:rPr/>
      </w:pPr>
      <w:r>
        <w:t xml:space="preserve">Napoleon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Symbolizuje Stalina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Inteligentní prase, pokrytec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Velí Farmě zvířat</w:t>
      </w:r>
      <w:r/>
    </w:p>
    <w:p>
      <w:pPr>
        <w:pStyle w:val="872"/>
        <w:pBdr/>
        <w:spacing/>
        <w:ind/>
        <w:rPr/>
      </w:pPr>
      <w:r>
        <w:t xml:space="preserve">Kuliš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Symbolizuje Trockého</w:t>
      </w:r>
      <w:r>
        <w:rPr>
          <w:highlight w:val="none"/>
        </w:rPr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Prase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Označen za zrádce a vyhnán psy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Když se něco nepovede, je vina svalena na něj</w:t>
      </w:r>
      <w:r>
        <w:rPr>
          <w:highlight w:val="none"/>
        </w:rPr>
      </w:r>
      <w:r/>
    </w:p>
    <w:p>
      <w:pPr>
        <w:pStyle w:val="872"/>
        <w:pBdr/>
        <w:spacing/>
        <w:ind/>
        <w:rPr/>
      </w:pPr>
      <w:r>
        <w:t xml:space="preserve">Pan Jones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Bývalý majitel farmy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Alkoholik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Zanedbával zvířata</w:t>
      </w:r>
      <w:r>
        <w:rPr>
          <w:highlight w:val="none"/>
        </w:rPr>
      </w:r>
      <w:r/>
    </w:p>
    <w:p>
      <w:pPr>
        <w:pStyle w:val="872"/>
        <w:pBdr/>
        <w:spacing/>
        <w:ind/>
        <w:rPr/>
      </w:pPr>
      <w:r>
        <w:t xml:space="preserve">Boxer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Hloupý, ale pracovitý kůň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Symbolizuje </w:t>
      </w:r>
      <w:r>
        <w:t xml:space="preserve">naivní </w:t>
      </w:r>
      <w:r>
        <w:t xml:space="preserve">pracující lid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Jakmile onemocní je prodán na jatka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kontrast Molina</w:t>
      </w:r>
      <w:r>
        <w:rPr>
          <w:highlight w:val="none"/>
        </w:rPr>
      </w:r>
      <w:r/>
    </w:p>
    <w:p>
      <w:pPr>
        <w:pStyle w:val="872"/>
        <w:pBdr/>
        <w:spacing/>
        <w:ind/>
        <w:rPr>
          <w:highlight w:val="none"/>
        </w:rPr>
      </w:pPr>
      <w:r>
        <w:t xml:space="preserve">Molina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numPr>
          <w:ilvl w:val="0"/>
          <w:numId w:val="20"/>
        </w:numPr>
        <w:pBdr/>
        <w:spacing/>
        <w:ind/>
        <w:rPr/>
      </w:pPr>
      <w:r>
        <w:rPr>
          <w:highlight w:val="none"/>
        </w:rPr>
        <w:t xml:space="preserve">klisna</w:t>
      </w:r>
      <w:r>
        <w:rPr>
          <w:highlight w:val="none"/>
        </w:rPr>
      </w:r>
      <w:r/>
    </w:p>
    <w:p>
      <w:pPr>
        <w:pStyle w:val="896"/>
        <w:numPr>
          <w:ilvl w:val="0"/>
          <w:numId w:val="20"/>
        </w:numPr>
        <w:pBdr/>
        <w:spacing/>
        <w:ind/>
        <w:rPr/>
      </w:pPr>
      <w:r>
        <w:rPr>
          <w:highlight w:val="none"/>
        </w:rPr>
        <w:t xml:space="preserve">chybí ji člověk, chce žít ve starém luxusu (schovává si cukr)</w:t>
      </w:r>
      <w:r>
        <w:rPr>
          <w:highlight w:val="none"/>
        </w:rPr>
      </w:r>
      <w:r/>
    </w:p>
    <w:p>
      <w:pPr>
        <w:pStyle w:val="896"/>
        <w:numPr>
          <w:ilvl w:val="0"/>
          <w:numId w:val="20"/>
        </w:numPr>
        <w:pBdr/>
        <w:spacing/>
        <w:ind/>
        <w:rPr/>
      </w:pPr>
      <w:r>
        <w:rPr>
          <w:highlight w:val="none"/>
        </w:rPr>
        <w:t xml:space="preserve">prasata ji zakážou její mašle -&gt; uteče </w:t>
      </w:r>
      <w:r>
        <w:rPr>
          <w:highlight w:val="none"/>
        </w:rPr>
      </w:r>
      <w:r/>
    </w:p>
    <w:p>
      <w:pPr>
        <w:pStyle w:val="896"/>
        <w:numPr>
          <w:ilvl w:val="0"/>
          <w:numId w:val="20"/>
        </w:numPr>
        <w:pBdr/>
        <w:spacing/>
        <w:ind/>
        <w:rPr/>
      </w:pPr>
      <w:r>
        <w:rPr>
          <w:highlight w:val="none"/>
        </w:rPr>
        <w:t xml:space="preserve">symbolizuje šlechtu</w:t>
      </w:r>
      <w:r>
        <w:rPr>
          <w:highlight w:val="none"/>
        </w:rPr>
      </w:r>
      <w:r/>
    </w:p>
    <w:p>
      <w:pPr>
        <w:pStyle w:val="872"/>
        <w:pBdr/>
        <w:spacing/>
        <w:ind/>
        <w:rPr/>
      </w:pPr>
      <w:r>
        <w:t xml:space="preserve">Pištík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Šíří mezi zvířaty Napoleono</w:t>
      </w:r>
      <w:r>
        <w:t xml:space="preserve">vu propagandu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Prase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Umí zvířata přesvědčit</w:t>
      </w:r>
      <w:r/>
    </w:p>
    <w:p>
      <w:pPr>
        <w:pStyle w:val="872"/>
        <w:pBdr/>
        <w:spacing/>
        <w:ind/>
        <w:rPr/>
      </w:pPr>
      <w:r>
        <w:t xml:space="preserve">Benjamin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Starý osel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Chytrý, ale </w:t>
      </w:r>
      <w:r>
        <w:t xml:space="preserve">nevyjadřuje svůj názor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Jako jediný ví o zkaženosti systému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alter ego Orwella</w:t>
      </w:r>
      <w:r>
        <w:rPr>
          <w:highlight w:val="none"/>
        </w:rPr>
      </w:r>
      <w:r/>
    </w:p>
    <w:p>
      <w:pPr>
        <w:pStyle w:val="872"/>
        <w:pBdr/>
        <w:spacing/>
        <w:ind/>
        <w:rPr/>
      </w:pPr>
      <w:r>
        <w:t xml:space="preserve">Mojžíš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Symbolizuje </w:t>
      </w:r>
      <w:r>
        <w:t xml:space="preserve">víru (křesťanství)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Šíří mezi zvířaty zvěsti o „Cukrové hoře“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t xml:space="preserve">Havran</w:t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Psy</w:t>
      </w:r>
      <w:r>
        <w:rPr>
          <w:highlight w:val="none"/>
        </w:rPr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tajná policie</w:t>
      </w:r>
      <w:r>
        <w:rPr>
          <w:highlight w:val="none"/>
        </w:rPr>
      </w:r>
      <w:r/>
    </w:p>
    <w:p>
      <w:pPr>
        <w:pStyle w:val="896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Napoleon je vezme matce a od mala vychovává</w:t>
      </w:r>
      <w:r>
        <w:rPr>
          <w:highlight w:val="none"/>
        </w:rPr>
      </w:r>
      <w:r/>
    </w:p>
    <w:p>
      <w:pPr>
        <w:pStyle w:val="872"/>
        <w:pBdr/>
        <w:spacing/>
        <w:ind/>
        <w:rPr/>
      </w:pPr>
      <w:r>
        <w:t xml:space="preserve">Psy</w:t>
      </w:r>
      <w:r/>
    </w:p>
    <w:p>
      <w:pPr>
        <w:pStyle w:val="896"/>
        <w:numPr>
          <w:ilvl w:val="0"/>
          <w:numId w:val="6"/>
        </w:numPr>
        <w:pBdr/>
        <w:spacing/>
        <w:ind/>
        <w:rPr>
          <w14:ligatures w14:val="none"/>
        </w:rPr>
      </w:pPr>
      <w:r>
        <w:t xml:space="preserve">tajná policie</w:t>
      </w:r>
      <w:r/>
    </w:p>
    <w:p>
      <w:pPr>
        <w:pStyle w:val="896"/>
        <w:numPr>
          <w:ilvl w:val="0"/>
          <w:numId w:val="6"/>
        </w:numPr>
        <w:pBdr/>
        <w:spacing/>
        <w:ind/>
        <w:rPr>
          <w14:ligatures w14:val="none"/>
        </w:rPr>
        <w:sectPr>
          <w:footnotePr/>
          <w:endnotePr/>
          <w:type w:val="continuous"/>
          <w:pgSz w:h="16838" w:orient="portrait" w:w="11906"/>
          <w:pgMar w:top="1417" w:right="1417" w:bottom="1417" w:left="1417" w:header="709" w:footer="709" w:gutter="0"/>
          <w:cols w:num="2" w:sep="0" w:space="709" w:equalWidth="1"/>
        </w:sectPr>
      </w:pPr>
      <w:r>
        <w:t xml:space="preserve">Napoleon je vezme matce a od mala vychovává</w:t>
      </w:r>
      <w:r/>
      <w:r/>
    </w:p>
    <w:p>
      <w:pPr>
        <w:pBdr/>
        <w:shd w:val="nil" w:color="auto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71"/>
        <w:pBdr/>
        <w:spacing/>
        <w:ind/>
        <w:rPr>
          <w:highlight w:val="none"/>
        </w:rPr>
      </w:pPr>
      <w:r>
        <w:t xml:space="preserve">Děj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Zvířata na </w:t>
      </w:r>
      <w:r>
        <w:t xml:space="preserve">farmě pana Jonese, nespokojená s jeho vykořisťováním, se inspirována proslovem kance Majora vzbouří, vyženou Jonese a převezmou farmu, kterou přejmenují na "Farmu zvířat". Stanoví si Sedm přikázání, která zdůrazňují rovnost, zákaz lidských praktik a heslo </w:t>
      </w:r>
      <w:r>
        <w:rPr>
          <w:i/>
          <w:iCs/>
        </w:rPr>
        <w:t xml:space="preserve">"Všechna zvířata jsou si rovna"</w:t>
      </w:r>
      <w:r>
        <w:t xml:space="preserve">. Vedení převezmou prasata Napoleon a Kuliš. Kuliš navrhne stavbu větrného mlýna ke</w:t>
      </w:r>
      <w:r>
        <w:t xml:space="preserve"> zlepšení farmy, ale Napoleon nesouhlasí. Po mocenském boji Napoleon Kuliše vyžene pomocí psů, které tajně vycvičil, a prohlásí ho za nepřítele. Stavba mlýna pokračuje pod Napoleonovým vedením, ale práce je náročná, mlýn je několikrát zničen (bouří a údajn</w:t>
      </w:r>
      <w:r>
        <w:t xml:space="preserve">ými</w:t>
      </w:r>
      <w:r>
        <w:t xml:space="preserve"> sabotážemi Kuliše), a zvířata jsou stále více vyčerpána. Napoleon upevňuje moc propagandou, kterou šíří prase Pištík, a vládne terorem. Dochází k veřejným popravám zvířat obviněných ze zrady. Přikázání se postupně mění podle potřeb prasat</w:t>
      </w:r>
      <w:r>
        <w:t xml:space="preserve">.</w:t>
      </w:r>
      <w:r>
        <w:t xml:space="preserve"> </w:t>
      </w:r>
      <w:r>
        <w:t xml:space="preserve">Zvířata stále více trpí a jsou vykořisťována, zatímco prasata žijí v</w:t>
      </w:r>
      <w:r>
        <w:t xml:space="preserve"> </w:t>
      </w:r>
      <w:r>
        <w:t xml:space="preserve">přepychu</w:t>
      </w:r>
      <w:r>
        <w:t xml:space="preserve">, ale všichni věří, že se mají lépe než za pana Jonese. </w:t>
      </w:r>
      <w:r>
        <w:t xml:space="preserve">Boxer, symbol obětavosti a práce, se zran</w:t>
      </w:r>
      <w:r>
        <w:t xml:space="preserve">í při stavbě mlýna a místo slíbeného důchodu je prodán na jatka, což Napoleon zamaskuje jako hrdinský čin. Závěr ukazuje, jak se prasata spojí s lidmi a stávají se jim podobnými, až ostatní zvířata nedokážou rozeznat, kdo je kdo. Přikázání se redukuje na: </w:t>
      </w:r>
      <w:r>
        <w:rPr>
          <w:i/>
          <w:iCs/>
        </w:rPr>
        <w:t xml:space="preserve">"Všechna zvířata jsou si rovna, ale některá jsou si rovnější"</w:t>
      </w:r>
      <w:r>
        <w:t xml:space="preserve">.</w:t>
      </w:r>
      <w:r/>
    </w:p>
    <w:sectPr>
      <w:footnotePr/>
      <w:endnotePr/>
      <w:type w:val="continuous"/>
      <w:pgSz w:h="16838" w:orient="portrait" w:w="11906"/>
      <w:pgMar w:top="1417" w:right="1417" w:bottom="1417" w:left="1417" w:header="708" w:footer="708" w:gutter="0"/>
      <w:cols w:num="1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ptos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5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8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eading 1 Char"/>
    <w:basedOn w:val="878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5">
    <w:name w:val="Heading 2 Char"/>
    <w:basedOn w:val="878"/>
    <w:link w:val="8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6">
    <w:name w:val="Heading 3 Char"/>
    <w:basedOn w:val="878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7">
    <w:name w:val="Heading 4 Char"/>
    <w:basedOn w:val="878"/>
    <w:link w:val="87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8">
    <w:name w:val="Heading 5 Char"/>
    <w:basedOn w:val="878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9">
    <w:name w:val="Heading 6 Char"/>
    <w:basedOn w:val="878"/>
    <w:link w:val="87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0">
    <w:name w:val="Heading 7 Char"/>
    <w:basedOn w:val="878"/>
    <w:link w:val="87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1">
    <w:name w:val="Heading 8 Char"/>
    <w:basedOn w:val="878"/>
    <w:link w:val="8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2">
    <w:name w:val="Heading 9 Char"/>
    <w:basedOn w:val="878"/>
    <w:link w:val="8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Title Char"/>
    <w:basedOn w:val="878"/>
    <w:link w:val="89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4">
    <w:name w:val="Subtitle Char"/>
    <w:basedOn w:val="878"/>
    <w:link w:val="89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Quote Char"/>
    <w:basedOn w:val="878"/>
    <w:link w:val="89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Intense Quote Char"/>
    <w:basedOn w:val="878"/>
    <w:link w:val="898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No Spacing"/>
    <w:basedOn w:val="868"/>
    <w:uiPriority w:val="1"/>
    <w:qFormat/>
    <w:pPr>
      <w:pBdr/>
      <w:spacing w:after="0" w:line="240" w:lineRule="auto"/>
      <w:ind/>
    </w:pPr>
  </w:style>
  <w:style w:type="character" w:styleId="848">
    <w:name w:val="Subtle Emphasis"/>
    <w:basedOn w:val="87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9">
    <w:name w:val="Emphasis"/>
    <w:basedOn w:val="878"/>
    <w:uiPriority w:val="20"/>
    <w:qFormat/>
    <w:pPr>
      <w:pBdr/>
      <w:spacing/>
      <w:ind/>
    </w:pPr>
    <w:rPr>
      <w:i/>
      <w:iCs/>
    </w:rPr>
  </w:style>
  <w:style w:type="character" w:styleId="850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851">
    <w:name w:val="Subtle Reference"/>
    <w:basedOn w:val="87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2">
    <w:name w:val="Book Title"/>
    <w:basedOn w:val="87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3">
    <w:name w:val="Header"/>
    <w:basedOn w:val="868"/>
    <w:link w:val="85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4">
    <w:name w:val="Header Char"/>
    <w:basedOn w:val="878"/>
    <w:link w:val="853"/>
    <w:uiPriority w:val="99"/>
    <w:pPr>
      <w:pBdr/>
      <w:spacing/>
      <w:ind/>
    </w:pPr>
  </w:style>
  <w:style w:type="paragraph" w:styleId="855">
    <w:name w:val="Footer"/>
    <w:basedOn w:val="868"/>
    <w:link w:val="85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6">
    <w:name w:val="Footer Char"/>
    <w:basedOn w:val="878"/>
    <w:link w:val="855"/>
    <w:uiPriority w:val="99"/>
    <w:pPr>
      <w:pBdr/>
      <w:spacing/>
      <w:ind/>
    </w:pPr>
  </w:style>
  <w:style w:type="paragraph" w:styleId="857">
    <w:name w:val="Caption"/>
    <w:basedOn w:val="868"/>
    <w:next w:val="8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8">
    <w:name w:val="footnote text"/>
    <w:basedOn w:val="868"/>
    <w:link w:val="85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9">
    <w:name w:val="Footnote Text Char"/>
    <w:basedOn w:val="878"/>
    <w:link w:val="858"/>
    <w:uiPriority w:val="99"/>
    <w:semiHidden/>
    <w:pPr>
      <w:pBdr/>
      <w:spacing/>
      <w:ind/>
    </w:pPr>
    <w:rPr>
      <w:sz w:val="20"/>
      <w:szCs w:val="20"/>
    </w:rPr>
  </w:style>
  <w:style w:type="character" w:styleId="860">
    <w:name w:val="foot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861">
    <w:name w:val="endnote text"/>
    <w:basedOn w:val="868"/>
    <w:link w:val="8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2">
    <w:name w:val="Endnote Text Char"/>
    <w:basedOn w:val="878"/>
    <w:link w:val="861"/>
    <w:uiPriority w:val="99"/>
    <w:semiHidden/>
    <w:pPr>
      <w:pBdr/>
      <w:spacing/>
      <w:ind/>
    </w:pPr>
    <w:rPr>
      <w:sz w:val="20"/>
      <w:szCs w:val="20"/>
    </w:rPr>
  </w:style>
  <w:style w:type="character" w:styleId="863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character" w:styleId="864">
    <w:name w:val="Hyperlink"/>
    <w:basedOn w:val="8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5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6">
    <w:name w:val="TOC Heading"/>
    <w:uiPriority w:val="39"/>
    <w:unhideWhenUsed/>
    <w:pPr>
      <w:pBdr/>
      <w:spacing/>
      <w:ind/>
    </w:pPr>
  </w:style>
  <w:style w:type="paragraph" w:styleId="867">
    <w:name w:val="table of figures"/>
    <w:basedOn w:val="868"/>
    <w:next w:val="868"/>
    <w:uiPriority w:val="99"/>
    <w:unhideWhenUsed/>
    <w:pPr>
      <w:pBdr/>
      <w:spacing w:after="0" w:afterAutospacing="0"/>
      <w:ind/>
    </w:pPr>
  </w:style>
  <w:style w:type="paragraph" w:styleId="868" w:default="1">
    <w:name w:val="Normal"/>
    <w:qFormat/>
    <w:pPr>
      <w:pBdr/>
      <w:spacing/>
      <w:ind/>
    </w:pPr>
  </w:style>
  <w:style w:type="paragraph" w:styleId="869">
    <w:name w:val="Heading 1"/>
    <w:basedOn w:val="868"/>
    <w:next w:val="868"/>
    <w:link w:val="881"/>
    <w:uiPriority w:val="9"/>
    <w:qFormat/>
    <w:pPr>
      <w:keepNext w:val="true"/>
      <w:keepLines w:val="true"/>
      <w:pBdr/>
      <w:spacing w:after="80" w:before="360"/>
      <w:ind/>
      <w:jc w:val="center"/>
      <w:outlineLvl w:val="0"/>
    </w:pPr>
    <w:rPr>
      <w:rFonts w:asciiTheme="majorHAnsi" w:hAnsiTheme="majorHAnsi" w:eastAsiaTheme="majorEastAsia" w:cstheme="majorBidi"/>
      <w:b/>
      <w:color w:val="0f4761" w:themeColor="accent1" w:themeShade="BF"/>
      <w:sz w:val="40"/>
      <w:szCs w:val="40"/>
    </w:rPr>
  </w:style>
  <w:style w:type="paragraph" w:styleId="870">
    <w:name w:val="Heading 2"/>
    <w:basedOn w:val="868"/>
    <w:next w:val="868"/>
    <w:link w:val="882"/>
    <w:uiPriority w:val="9"/>
    <w:unhideWhenUsed/>
    <w:qFormat/>
    <w:pPr>
      <w:keepNext w:val="true"/>
      <w:keepLines w:val="true"/>
      <w:pBdr/>
      <w:spacing w:after="80" w:before="160"/>
      <w:ind/>
      <w:jc w:val="center"/>
      <w:outlineLvl w:val="1"/>
    </w:pPr>
    <w:rPr>
      <w:rFonts w:asciiTheme="majorHAnsi" w:hAnsiTheme="majorHAnsi" w:eastAsiaTheme="majorEastAsia" w:cstheme="majorBidi"/>
      <w:b/>
      <w:color w:val="0f4761" w:themeColor="accent1" w:themeShade="BF"/>
      <w:sz w:val="32"/>
      <w:szCs w:val="32"/>
    </w:rPr>
  </w:style>
  <w:style w:type="paragraph" w:styleId="871">
    <w:name w:val="Heading 3"/>
    <w:basedOn w:val="868"/>
    <w:next w:val="868"/>
    <w:link w:val="88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872">
    <w:name w:val="Heading 4"/>
    <w:basedOn w:val="868"/>
    <w:next w:val="868"/>
    <w:link w:val="88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873">
    <w:name w:val="Heading 5"/>
    <w:basedOn w:val="868"/>
    <w:next w:val="868"/>
    <w:link w:val="88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74">
    <w:name w:val="Heading 6"/>
    <w:basedOn w:val="868"/>
    <w:next w:val="868"/>
    <w:link w:val="886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75">
    <w:name w:val="Heading 7"/>
    <w:basedOn w:val="868"/>
    <w:next w:val="868"/>
    <w:link w:val="887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76">
    <w:name w:val="Heading 8"/>
    <w:basedOn w:val="868"/>
    <w:next w:val="868"/>
    <w:link w:val="888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77">
    <w:name w:val="Heading 9"/>
    <w:basedOn w:val="868"/>
    <w:next w:val="868"/>
    <w:link w:val="889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78" w:default="1">
    <w:name w:val="Default Paragraph Font"/>
    <w:uiPriority w:val="1"/>
    <w:semiHidden/>
    <w:unhideWhenUsed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character" w:styleId="881" w:customStyle="1">
    <w:name w:val="Nadpis 1 Char"/>
    <w:basedOn w:val="878"/>
    <w:link w:val="869"/>
    <w:uiPriority w:val="9"/>
    <w:pPr>
      <w:pBdr/>
      <w:spacing/>
      <w:ind/>
    </w:pPr>
    <w:rPr>
      <w:rFonts w:asciiTheme="majorHAnsi" w:hAnsiTheme="majorHAnsi" w:eastAsiaTheme="majorEastAsia" w:cstheme="majorBidi"/>
      <w:b/>
      <w:color w:val="0f4761" w:themeColor="accent1" w:themeShade="BF"/>
      <w:sz w:val="40"/>
      <w:szCs w:val="40"/>
    </w:rPr>
  </w:style>
  <w:style w:type="character" w:styleId="882" w:customStyle="1">
    <w:name w:val="Nadpis 2 Char"/>
    <w:basedOn w:val="878"/>
    <w:link w:val="870"/>
    <w:uiPriority w:val="9"/>
    <w:pPr>
      <w:pBdr/>
      <w:spacing/>
      <w:ind/>
    </w:pPr>
    <w:rPr>
      <w:rFonts w:asciiTheme="majorHAnsi" w:hAnsiTheme="majorHAnsi" w:eastAsiaTheme="majorEastAsia" w:cstheme="majorBidi"/>
      <w:b/>
      <w:color w:val="0f4761" w:themeColor="accent1" w:themeShade="BF"/>
      <w:sz w:val="32"/>
      <w:szCs w:val="32"/>
    </w:rPr>
  </w:style>
  <w:style w:type="character" w:styleId="883" w:customStyle="1">
    <w:name w:val="Nadpis 3 Char"/>
    <w:basedOn w:val="878"/>
    <w:link w:val="871"/>
    <w:uiPriority w:val="9"/>
    <w:pPr>
      <w:pBdr/>
      <w:spacing/>
      <w:ind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styleId="884" w:customStyle="1">
    <w:name w:val="Nadpis 4 Char"/>
    <w:basedOn w:val="878"/>
    <w:link w:val="872"/>
    <w:uiPriority w:val="9"/>
    <w:pPr>
      <w:pBdr/>
      <w:spacing/>
      <w:ind/>
    </w:pPr>
    <w:rPr>
      <w:rFonts w:eastAsiaTheme="majorEastAsia" w:cstheme="majorBidi"/>
      <w:b/>
      <w:iCs/>
      <w:color w:val="0f4761" w:themeColor="accent1" w:themeShade="BF"/>
    </w:rPr>
  </w:style>
  <w:style w:type="character" w:styleId="885" w:customStyle="1">
    <w:name w:val="Nadpis 5 Char"/>
    <w:basedOn w:val="878"/>
    <w:link w:val="873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86" w:customStyle="1">
    <w:name w:val="Nadpis 6 Char"/>
    <w:basedOn w:val="878"/>
    <w:link w:val="874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87" w:customStyle="1">
    <w:name w:val="Nadpis 7 Char"/>
    <w:basedOn w:val="878"/>
    <w:link w:val="87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88" w:customStyle="1">
    <w:name w:val="Nadpis 8 Char"/>
    <w:basedOn w:val="878"/>
    <w:link w:val="876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89" w:customStyle="1">
    <w:name w:val="Nadpis 9 Char"/>
    <w:basedOn w:val="878"/>
    <w:link w:val="877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90">
    <w:name w:val="Title"/>
    <w:basedOn w:val="868"/>
    <w:next w:val="868"/>
    <w:link w:val="891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91" w:customStyle="1">
    <w:name w:val="Název Char"/>
    <w:basedOn w:val="878"/>
    <w:link w:val="89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2">
    <w:name w:val="Subtitle"/>
    <w:basedOn w:val="868"/>
    <w:next w:val="868"/>
    <w:link w:val="893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93" w:customStyle="1">
    <w:name w:val="Podnadpis Char"/>
    <w:basedOn w:val="878"/>
    <w:link w:val="89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4">
    <w:name w:val="Quote"/>
    <w:basedOn w:val="868"/>
    <w:next w:val="868"/>
    <w:link w:val="8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5" w:customStyle="1">
    <w:name w:val="Citát Char"/>
    <w:basedOn w:val="878"/>
    <w:link w:val="89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6">
    <w:name w:val="List Paragraph"/>
    <w:basedOn w:val="868"/>
    <w:uiPriority w:val="34"/>
    <w:qFormat/>
    <w:pPr>
      <w:pBdr/>
      <w:spacing/>
      <w:ind w:left="720"/>
      <w:contextualSpacing w:val="true"/>
    </w:pPr>
  </w:style>
  <w:style w:type="character" w:styleId="897">
    <w:name w:val="Intense Emphasis"/>
    <w:basedOn w:val="87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8">
    <w:name w:val="Intense Quote"/>
    <w:basedOn w:val="868"/>
    <w:next w:val="868"/>
    <w:link w:val="89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9" w:customStyle="1">
    <w:name w:val="Výrazný citát Char"/>
    <w:basedOn w:val="878"/>
    <w:link w:val="89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0">
    <w:name w:val="Intense Reference"/>
    <w:basedOn w:val="87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revision>67</cp:revision>
  <dcterms:created xsi:type="dcterms:W3CDTF">2025-01-15T19:22:00Z</dcterms:created>
  <dcterms:modified xsi:type="dcterms:W3CDTF">2025-02-20T18:45:17Z</dcterms:modified>
</cp:coreProperties>
</file>