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87.5" w:line="275.9999942779541" w:lineRule="auto"/>
        <w:jc w:val="center"/>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23CSE202 DATABASE MANAGEMENT 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jc w:val="center"/>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S3 B.Tech CSE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jc w:val="center"/>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Department of Computer Science and Engineering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jc w:val="center"/>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Amrita School of Computing, Amritapuri Campus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jc w:val="center"/>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PROJECT ABSTRACT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Group No: A2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Team Members: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Roll 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Student Name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rtl w:val="0"/>
              </w:rPr>
              <w:t xml:space="preserve">AM.SC.U4CSE25003</w:t>
            </w:r>
            <w:r>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rtl w:val="0"/>
              </w:rPr>
              <w:t xml:space="preserve">Aadi Dahiya</w:t>
            </w:r>
            <w:r>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rtl w:val="0"/>
              </w:rPr>
              <w:t xml:space="preserve">AM.SC.U4CSE25011</w:t>
            </w:r>
            <w:r>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rtl w:val="0"/>
              </w:rPr>
              <w:t xml:space="preserve">Adish Koshy Kiron</w:t>
            </w:r>
            <w:r>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rtl w:val="0"/>
              </w:rPr>
              <w:t xml:space="preserve">AM.SC.U4CSE25028</w:t>
            </w:r>
            <w:r>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rtl w:val="0"/>
              </w:rPr>
              <w:t xml:space="preserve">Bal Govind B</w:t>
            </w:r>
            <w:r>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rtl w:val="0"/>
              </w:rPr>
              <w:t xml:space="preserve">AM.SC.U4CSE25068</w:t>
            </w:r>
            <w:r>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rtl w:val="0"/>
              </w:rPr>
              <w:t xml:space="preserve">A S Varun</w:t>
            </w:r>
            <w:r>
              <w:rPr>
                <w:rtl w:val="0"/>
              </w:rPr>
            </w:r>
          </w:p>
        </w:tc>
      </w:tr>
    </w:tbl>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7.5" w:before="480" w:line="275.9999942779541" w:lineRule="auto"/>
        <w:rPr>
          <w:rFonts w:ascii="Google Sans" w:cs="Google Sans" w:eastAsia="Google Sans" w:hAnsi="Google Sans"/>
          <w:color w:val="1f1f1f"/>
          <w:u w:val="single"/>
        </w:rPr>
      </w:pPr>
      <w:r>
        <w:rPr>
          <w:rFonts w:ascii="Google Sans" w:cs="Google Sans" w:eastAsia="Google Sans" w:hAnsi="Google Sans"/>
          <w:b w:val="1"/>
          <w:bCs w:val="1"/>
          <w:color w:val="1f1f1f"/>
          <w:rtl w:val="0"/>
        </w:rPr>
        <w:t xml:space="preserve">Project Title:</w:t>
      </w:r>
      <w:r>
        <w:rPr>
          <w:rFonts w:ascii="Google Sans" w:cs="Google Sans" w:eastAsia="Google Sans" w:hAnsi="Google Sans"/>
          <w:color w:val="1f1f1f"/>
          <w:rtl w:val="0"/>
        </w:rPr>
        <w:t xml:space="preserve"> </w:t>
      </w:r>
      <w:r>
        <w:rPr>
          <w:rFonts w:ascii="Google Sans" w:cs="Google Sans" w:eastAsia="Google Sans" w:hAnsi="Google Sans"/>
          <w:color w:val="1f1f1f"/>
          <w:u w:val="single"/>
          <w:rtl w:val="0"/>
        </w:rPr>
        <w:t xml:space="preserve">Academic Research Metadata Repository: A Relational Database System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Abstract: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modern academic landscape is highly fragmented, with scholarly articles distributed across numerous disparate publishers and journals. For researchers, students, and academicians, discovering relevant literature, tracking citation networks, and identifying cross disciplinary connections is a time consuming challenge. The objective of this project is to address this real world problem by developing the Academic Research Metadata Repository, a centralized database system. Rather than hosting physical PDF documents which would over complicate the application layer this project strictly focuses on aggregating and structuring the complex web of academic metadata to enable efficient and advanced querying.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proposed database system will be built using PostgreSQL, taking advantage of its robust relational capabilities and indexing features. The core architecture revolves around entities normalized to BCNF, including Papers, Authors, Journals, Publishers, and Subjects. The intended users of this system are students and researchers who require a unified search interface to navigate growing collections of academic records.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Major functionalities of the proposed system include robust searching of research papers via title or author, mapping multi author contributions, retrieving journal publication metrics, and navigating scientific categories. Furthermore, the system will support citation tracking, allowing users to trace how papers reference one another over time.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schema involves complex entity relationships, such as many to many mappings for paper authors and subjects, as well as self-referencing tables to model the citation graph. To keep searching efficient as the data grows, the database will utilize Trigram indexing (pg_trgm) for fuzzy string matching on paper titles, enabling accurate searches even with typographical errors; the effect of the index will be tested on a generated table of 200,000 papers. Additionally, complex SQL operations will be utilized: recursive queries to follow citation chains and aggregations to count citations.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By strictly confining the scope to metadata structures and complex queries, this project provides a deeply relational domain that effectively demonstrates database design, normalization, and query optimization, remaining highly feasible within the project duration.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