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636D38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636D38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636D38">
            <w:r>
              <w:t>Date</w:t>
            </w:r>
          </w:p>
        </w:tc>
        <w:tc>
          <w:tcPr>
            <w:tcW w:w="4508" w:type="dxa"/>
          </w:tcPr>
          <w:p w14:paraId="23F44226" w14:textId="4B8A0C7A" w:rsidR="00E370AF" w:rsidRDefault="00636D38">
            <w:r>
              <w:t>21 February 2026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636D38">
            <w:r>
              <w:t>Team ID</w:t>
            </w:r>
          </w:p>
        </w:tc>
        <w:tc>
          <w:tcPr>
            <w:tcW w:w="4508" w:type="dxa"/>
          </w:tcPr>
          <w:p w14:paraId="039224E5" w14:textId="06FF4528" w:rsidR="00E370AF" w:rsidRDefault="00E44856">
            <w:r w:rsidRPr="00E44856">
              <w:t>LTVIP2026TMIDS80041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636D38">
            <w:r>
              <w:t>Project Name</w:t>
            </w:r>
          </w:p>
        </w:tc>
        <w:tc>
          <w:tcPr>
            <w:tcW w:w="4508" w:type="dxa"/>
          </w:tcPr>
          <w:p w14:paraId="4E717950" w14:textId="2F5804A1" w:rsidR="00E370AF" w:rsidRDefault="00636D38">
            <w:r>
              <w:t>Book</w:t>
            </w:r>
            <w:r w:rsidR="00E44856">
              <w:t>-N</w:t>
            </w:r>
            <w:r>
              <w:t>est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636D38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636D38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636D38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636D38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636D38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Describe the structure, characteristics,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behavior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 and other aspects of the software to project stakeholders.</w:t>
      </w:r>
    </w:p>
    <w:p w14:paraId="16FABC0A" w14:textId="77777777" w:rsidR="00E370AF" w:rsidRDefault="00636D38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636D38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636D38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79D8C738" w14:textId="77777777" w:rsidR="00E370AF" w:rsidRDefault="00636D38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2FD46D14" wp14:editId="03695530">
            <wp:extent cx="5731510" cy="2564765"/>
            <wp:effectExtent l="0" t="0" r="0" b="0"/>
            <wp:docPr id="3" name="image1.jpg" descr="Voice applications in clinical research powered by AI on AWS – Part 1:  Architecture and design considerations | AWS for Industr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Voice applications in clinical research powered by AI on AWS – Part 1:  Architecture and design considerations | AWS for Industries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5FB432" w14:textId="77777777" w:rsidR="00E370AF" w:rsidRDefault="00636D38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 w14:paraId="4E909796" w14:textId="77777777" w:rsidR="00E370AF" w:rsidRDefault="00636D38">
      <w:pPr>
        <w:rPr>
          <w:b/>
        </w:rPr>
      </w:pPr>
      <w:r>
        <w:rPr>
          <w:b/>
        </w:rPr>
        <w:t xml:space="preserve">Reference: </w:t>
      </w:r>
      <w:hyperlink r:id="rId7">
        <w:r w:rsidR="00E370AF"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swiss"/>
    <w:pitch w:val="variable"/>
    <w:sig w:usb0="00000003" w:usb1="0200E0A0" w:usb2="00000000" w:usb3="00000000" w:csb0="00000001" w:csb1="00000000"/>
    <w:embedRegular r:id="rId1" w:fontKey="{2DCBF189-23A7-474A-9E1C-F169C5102EF4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119BECE-B1AC-4268-820E-9BBEAC040938}"/>
    <w:embedBold r:id="rId3" w:fontKey="{EF04B7A6-CF2C-4FF0-A14A-2FE242509C9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63275A45-E8E3-4345-AC72-FBEE18FA6A4C}"/>
    <w:embedItalic r:id="rId5" w:fontKey="{64DD9247-1683-471E-83B8-762CC2B9E37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1B3691D3-DA89-4A6C-B5A5-C6B8CD7D1DD1}"/>
    <w:embedItalic r:id="rId7" w:fontKey="{0C42B546-ABEB-45E2-AA31-B83DD893A585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F0891C83-BA87-46B2-BF5F-CEE719F3184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4125A2"/>
    <w:rsid w:val="005B13E8"/>
    <w:rsid w:val="00636D38"/>
    <w:rsid w:val="007234F3"/>
    <w:rsid w:val="00862077"/>
    <w:rsid w:val="00E370AF"/>
    <w:rsid w:val="00E44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166</Words>
  <Characters>949</Characters>
  <Application>Microsoft Office Word</Application>
  <DocSecurity>0</DocSecurity>
  <Lines>7</Lines>
  <Paragraphs>2</Paragraphs>
  <ScaleCrop>false</ScaleCrop>
  <Company/>
  <LinksUpToDate>false</LinksUpToDate>
  <CharactersWithSpaces>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Vinay D</cp:lastModifiedBy>
  <cp:revision>2</cp:revision>
  <dcterms:created xsi:type="dcterms:W3CDTF">2026-02-25T13:20:00Z</dcterms:created>
  <dcterms:modified xsi:type="dcterms:W3CDTF">2026-02-25T13:20:00Z</dcterms:modified>
</cp:coreProperties>
</file>