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Karthik Raman</w:t>
      </w:r>
    </w:p>
    <w:p>
      <w:r>
        <w:t>Finance Executive</w:t>
      </w:r>
    </w:p>
    <w:p>
      <w:r>
        <w:t>Chennai | karthik.raman@example.com | +91 98400 11223</w:t>
      </w:r>
    </w:p>
    <w:p/>
    <w:p>
      <w:r>
        <w:t>Professional Summary</w:t>
      </w:r>
    </w:p>
    <w:p>
      <w:r>
        <w:t>Finance Executive with 4.2 years of experience in plant accounting for an auto-components manufacturer.</w:t>
      </w:r>
    </w:p>
    <w:p/>
    <w:p>
      <w:r>
        <w:t>Experience</w:t>
      </w:r>
    </w:p>
    <w:p>
      <w:r>
        <w:t>Finance Executive, Sundaram Brakes Pvt Ltd (Manufacturing), Oragadam — Jun 2022 - Present</w:t>
      </w:r>
    </w:p>
    <w:p>
      <w:r>
        <w:t>- Month-end closing, accounting of purchase and sales, GST filing (GSTR-1, GSTR-3B) and reconciliation</w:t>
      </w:r>
    </w:p>
    <w:p>
      <w:r>
        <w:t>- Inventory costing and TDS returns</w:t>
      </w:r>
    </w:p>
    <w:p>
      <w:r>
        <w:t>Accounts Assistant, Lakshmi Castings (Manufacturing), Chennai — Jul 2021 - May 2022</w:t>
      </w:r>
    </w:p>
    <w:p/>
    <w:p>
      <w:r>
        <w:t>Skills: Tally Prime, Advanced Excel (VLOOKUP, pivot tables), SAP FICO (basic), GST, TDS</w:t>
      </w:r>
    </w:p>
    <w:p>
      <w:r>
        <w:t>Education: B.Com, Madras University</w:t>
      </w:r>
    </w:p>
    <w:p>
      <w:r>
        <w:t>Current CTC: 5.8 LPA | Expected CTC: 7.2 LPA | Notice Period: 15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