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66098" w14:textId="77777777" w:rsidR="001531CF" w:rsidRDefault="001531CF" w:rsidP="001531CF">
      <w:pPr>
        <w:spacing w:line="276" w:lineRule="auto"/>
        <w:ind w:firstLine="0"/>
      </w:pPr>
      <w:r>
        <w:t>5. Convert the ERD</w:t>
      </w:r>
      <w:r>
        <w:fldChar w:fldCharType="begin"/>
      </w:r>
      <w:r>
        <w:instrText xml:space="preserve"> XE "ERD" </w:instrText>
      </w:r>
      <w:r>
        <w:fldChar w:fldCharType="end"/>
      </w:r>
      <w:r>
        <w:t xml:space="preserve"> shown in Figure 2 into Table Names.  List the conversion rules used and Table Name design. For each Table Name, you should list the primary key, foreign keys, other columns, and NOT NULL constraints for foreign keys if necessary. You do not need to write CREATE TABLE NAME statements.</w:t>
      </w:r>
    </w:p>
    <w:p w14:paraId="3A046A0E" w14:textId="77777777" w:rsidR="001531CF" w:rsidRDefault="001531CF" w:rsidP="001531CF">
      <w:pPr>
        <w:spacing w:line="276" w:lineRule="auto"/>
        <w:ind w:firstLine="0"/>
      </w:pPr>
    </w:p>
    <w:p w14:paraId="566575D3" w14:textId="77777777" w:rsidR="001531CF" w:rsidRDefault="001531CF" w:rsidP="001531CF">
      <w:pPr>
        <w:spacing w:line="276" w:lineRule="auto"/>
        <w:ind w:firstLine="0"/>
      </w:pPr>
      <w:r>
        <w:rPr>
          <w:snapToGrid w:val="0"/>
        </w:rPr>
        <w:object w:dxaOrig="3870" w:dyaOrig="2745" w14:anchorId="1C233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37.25pt" o:ole="">
            <v:imagedata r:id="rId4" o:title=""/>
          </v:shape>
          <o:OLEObject Type="Embed" ProgID="Visio.Drawing.11" ShapeID="_x0000_i1025" DrawAspect="Content" ObjectID="_1652499465" r:id="rId5"/>
        </w:object>
      </w:r>
    </w:p>
    <w:p w14:paraId="0D65F839" w14:textId="77777777" w:rsidR="001531CF" w:rsidRDefault="001531CF" w:rsidP="001531CF">
      <w:pPr>
        <w:pStyle w:val="FigureTitle"/>
        <w:spacing w:line="276" w:lineRule="auto"/>
        <w:jc w:val="left"/>
      </w:pPr>
      <w:r>
        <w:t>Solution:</w:t>
      </w:r>
    </w:p>
    <w:p w14:paraId="1BF04AA5" w14:textId="77777777" w:rsidR="001531CF" w:rsidRDefault="001531CF" w:rsidP="001531CF">
      <w:pPr>
        <w:pStyle w:val="FigureTitle"/>
        <w:spacing w:line="276" w:lineRule="auto"/>
        <w:jc w:val="left"/>
      </w:pPr>
      <w:r>
        <w:t>Table Name – Account</w:t>
      </w:r>
    </w:p>
    <w:p w14:paraId="6C6C6EA9" w14:textId="77777777" w:rsidR="001531CF" w:rsidRDefault="001531CF" w:rsidP="001531CF">
      <w:pPr>
        <w:pStyle w:val="FigureTitle"/>
        <w:spacing w:line="276" w:lineRule="auto"/>
        <w:jc w:val="left"/>
      </w:pPr>
      <w:r>
        <w:t xml:space="preserve">Primary key- </w:t>
      </w:r>
      <w:proofErr w:type="spellStart"/>
      <w:r>
        <w:t>Acctid</w:t>
      </w:r>
      <w:proofErr w:type="spellEnd"/>
    </w:p>
    <w:p w14:paraId="16DE379E" w14:textId="77777777" w:rsidR="001531CF" w:rsidRDefault="001531CF" w:rsidP="001531CF">
      <w:pPr>
        <w:pStyle w:val="FigureTitle"/>
        <w:spacing w:line="276" w:lineRule="auto"/>
        <w:jc w:val="left"/>
      </w:pPr>
      <w:r>
        <w:t xml:space="preserve">Foreign Key – </w:t>
      </w:r>
      <w:proofErr w:type="spellStart"/>
      <w:r>
        <w:t>Account.Acctid</w:t>
      </w:r>
      <w:proofErr w:type="spellEnd"/>
    </w:p>
    <w:p w14:paraId="6608635D" w14:textId="77777777" w:rsidR="001531CF" w:rsidRDefault="001531CF" w:rsidP="001531CF">
      <w:pPr>
        <w:pStyle w:val="FigureTitle"/>
        <w:spacing w:line="276" w:lineRule="auto"/>
        <w:jc w:val="left"/>
      </w:pPr>
      <w:r>
        <w:t xml:space="preserve">Other columns- </w:t>
      </w:r>
      <w:proofErr w:type="spellStart"/>
      <w:r>
        <w:t>AcctName</w:t>
      </w:r>
      <w:proofErr w:type="spellEnd"/>
      <w:r>
        <w:t>, Balance</w:t>
      </w:r>
    </w:p>
    <w:p w14:paraId="6AD8E51D" w14:textId="77777777" w:rsidR="001531CF" w:rsidRDefault="001531CF" w:rsidP="001531CF">
      <w:pPr>
        <w:pStyle w:val="FigureTitle"/>
        <w:spacing w:line="276" w:lineRule="auto"/>
        <w:jc w:val="left"/>
      </w:pPr>
    </w:p>
    <w:p w14:paraId="1DDA6CD1" w14:textId="77777777" w:rsidR="001531CF" w:rsidRDefault="001531CF" w:rsidP="001531CF">
      <w:pPr>
        <w:pStyle w:val="FigureTitle"/>
        <w:spacing w:line="276" w:lineRule="auto"/>
        <w:jc w:val="left"/>
      </w:pPr>
      <w:r>
        <w:t>Conversion:</w:t>
      </w:r>
    </w:p>
    <w:p w14:paraId="5F8D5B53" w14:textId="77777777" w:rsidR="001531CF" w:rsidRDefault="001531CF" w:rsidP="001531CF">
      <w:pPr>
        <w:pStyle w:val="FigureTitle"/>
        <w:spacing w:line="276" w:lineRule="auto"/>
        <w:jc w:val="left"/>
      </w:pPr>
      <w:r>
        <w:t>Entity type conversion for account table</w:t>
      </w:r>
    </w:p>
    <w:p w14:paraId="4CF57158" w14:textId="77777777" w:rsidR="001531CF" w:rsidRDefault="001531CF" w:rsidP="001531CF">
      <w:pPr>
        <w:pStyle w:val="FigureTitle"/>
        <w:spacing w:line="276" w:lineRule="auto"/>
        <w:jc w:val="left"/>
      </w:pPr>
      <w:r>
        <w:t xml:space="preserve">1-M relationship conversion with reference key as </w:t>
      </w:r>
      <w:proofErr w:type="spellStart"/>
      <w:r>
        <w:t>Account.Acctid</w:t>
      </w:r>
      <w:proofErr w:type="spellEnd"/>
    </w:p>
    <w:p w14:paraId="7F0A0FE9" w14:textId="77777777" w:rsidR="001531CF" w:rsidRDefault="001531CF" w:rsidP="001531CF">
      <w:pPr>
        <w:pStyle w:val="FigureTitle"/>
        <w:spacing w:line="276" w:lineRule="auto"/>
        <w:jc w:val="left"/>
      </w:pPr>
    </w:p>
    <w:p w14:paraId="401160C5" w14:textId="77777777" w:rsidR="001531CF" w:rsidRDefault="001531CF" w:rsidP="001531CF">
      <w:pPr>
        <w:ind w:left="360" w:firstLine="0"/>
      </w:pPr>
    </w:p>
    <w:p w14:paraId="75BA3A9B" w14:textId="77777777" w:rsidR="001531CF" w:rsidRDefault="001531CF" w:rsidP="001531CF">
      <w:pPr>
        <w:ind w:left="360" w:firstLine="0"/>
      </w:pPr>
    </w:p>
    <w:p w14:paraId="046752BC" w14:textId="77777777" w:rsidR="001531CF" w:rsidRDefault="001531CF" w:rsidP="001531CF">
      <w:pPr>
        <w:pStyle w:val="FigureTitle"/>
        <w:spacing w:line="276" w:lineRule="auto"/>
        <w:jc w:val="left"/>
      </w:pPr>
    </w:p>
    <w:p w14:paraId="0ADDA4AE" w14:textId="77777777" w:rsidR="001531CF" w:rsidRDefault="001531CF" w:rsidP="001531CF">
      <w:pPr>
        <w:pStyle w:val="FigureTitle"/>
        <w:spacing w:line="276" w:lineRule="auto"/>
        <w:jc w:val="left"/>
      </w:pPr>
    </w:p>
    <w:p w14:paraId="74036B65" w14:textId="77777777" w:rsidR="001531CF" w:rsidRPr="00A8291B" w:rsidRDefault="001531CF" w:rsidP="001531CF">
      <w:pPr>
        <w:pStyle w:val="FigureTitle"/>
        <w:spacing w:line="276" w:lineRule="auto"/>
        <w:jc w:val="left"/>
      </w:pPr>
    </w:p>
    <w:p w14:paraId="5D143439" w14:textId="77777777" w:rsidR="00B7201E" w:rsidRDefault="00B7201E"/>
    <w:sectPr w:rsidR="00B7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CF"/>
    <w:rsid w:val="001531CF"/>
    <w:rsid w:val="00B7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F699"/>
  <w15:chartTrackingRefBased/>
  <w15:docId w15:val="{1695644E-7DB4-4427-8200-6F6A2271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CF"/>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rsid w:val="001531CF"/>
    <w:pPr>
      <w:snapToGrid/>
      <w:spacing w:line="480" w:lineRule="auto"/>
      <w:ind w:firstLine="0"/>
      <w:jc w:val="center"/>
    </w:pPr>
  </w:style>
  <w:style w:type="paragraph" w:styleId="NoteHeading">
    <w:name w:val="Note Heading"/>
    <w:basedOn w:val="Normal"/>
    <w:next w:val="Normal"/>
    <w:link w:val="NoteHeadingChar"/>
    <w:uiPriority w:val="99"/>
    <w:semiHidden/>
    <w:unhideWhenUsed/>
    <w:rsid w:val="001531CF"/>
    <w:pPr>
      <w:spacing w:line="240" w:lineRule="auto"/>
    </w:pPr>
  </w:style>
  <w:style w:type="character" w:customStyle="1" w:styleId="NoteHeadingChar">
    <w:name w:val="Note Heading Char"/>
    <w:basedOn w:val="DefaultParagraphFont"/>
    <w:link w:val="NoteHeading"/>
    <w:uiPriority w:val="99"/>
    <w:semiHidden/>
    <w:rsid w:val="001531C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Microsoft_Visio_2003-2010_Drawing.vsd"/><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1</cp:revision>
  <dcterms:created xsi:type="dcterms:W3CDTF">2020-06-01T13:51:00Z</dcterms:created>
  <dcterms:modified xsi:type="dcterms:W3CDTF">2020-06-01T13:51:00Z</dcterms:modified>
</cp:coreProperties>
</file>