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78D0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</w:p>
    <w:p w14:paraId="5539DB5E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</w:p>
    <w:p w14:paraId="225CBB1F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</w:p>
    <w:p w14:paraId="351BE2AB" w14:textId="27A17EFD" w:rsidR="009D3639" w:rsidRPr="009A2940" w:rsidRDefault="00000000" w:rsidP="000D69CD">
      <w:pPr>
        <w:spacing w:after="60"/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9A2940">
        <w:rPr>
          <w:rFonts w:ascii="Times New Roman" w:hAnsi="Times New Roman" w:cs="Times New Roman"/>
          <w:b/>
          <w:bCs/>
          <w:sz w:val="96"/>
          <w:szCs w:val="96"/>
          <w:u w:val="single"/>
        </w:rPr>
        <w:t>AMAZON SALES DATA ANALYSIS REPORT</w:t>
      </w:r>
    </w:p>
    <w:p w14:paraId="7CDE8E18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29FE261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9BE8077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2FBC0C4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60E91C51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3D5AA827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275D48B7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12F3F724" w14:textId="77777777" w:rsidR="009A2940" w:rsidRDefault="009A2940" w:rsidP="000D69CD">
      <w:pPr>
        <w:spacing w:after="60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56F4A6A2" w14:textId="77777777" w:rsidR="000D69CD" w:rsidRPr="009A2940" w:rsidRDefault="000D69CD" w:rsidP="000D69CD">
      <w:pPr>
        <w:spacing w:after="6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W w:w="500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</w:tblGrid>
      <w:tr w:rsidR="007067EA" w:rsidRPr="009A2940" w14:paraId="64641967" w14:textId="77777777" w:rsidTr="000D69CD">
        <w:tc>
          <w:tcPr>
            <w:tcW w:w="1800" w:type="dxa"/>
          </w:tcPr>
          <w:p w14:paraId="09D38341" w14:textId="1A8F04B0" w:rsidR="007067EA" w:rsidRPr="009A2940" w:rsidRDefault="007067EA" w:rsidP="007067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Intern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ID</w:t>
            </w:r>
          </w:p>
        </w:tc>
        <w:tc>
          <w:tcPr>
            <w:tcW w:w="3200" w:type="dxa"/>
          </w:tcPr>
          <w:p w14:paraId="125F12E2" w14:textId="2008076C" w:rsidR="007067EA" w:rsidRPr="007067EA" w:rsidRDefault="007067EA" w:rsidP="007067EA">
            <w:pPr>
              <w:spacing w:line="360" w:lineRule="auto"/>
              <w:rPr>
                <w:bCs/>
                <w:spacing w:val="-2"/>
                <w:w w:val="105"/>
                <w:sz w:val="28"/>
                <w:szCs w:val="36"/>
              </w:rPr>
            </w:pPr>
            <w:r w:rsidRPr="007067EA">
              <w:rPr>
                <w:bCs/>
                <w:spacing w:val="-2"/>
                <w:w w:val="105"/>
                <w:sz w:val="28"/>
                <w:szCs w:val="36"/>
              </w:rPr>
              <w:t>IS/A1/N7349</w:t>
            </w:r>
          </w:p>
        </w:tc>
      </w:tr>
      <w:tr w:rsidR="007067EA" w:rsidRPr="009A2940" w14:paraId="4D044F9C" w14:textId="77777777" w:rsidTr="000D69CD">
        <w:tc>
          <w:tcPr>
            <w:tcW w:w="0" w:type="auto"/>
          </w:tcPr>
          <w:p w14:paraId="6F2F722F" w14:textId="77777777" w:rsidR="007067EA" w:rsidRPr="009A2940" w:rsidRDefault="007067EA" w:rsidP="007067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Position</w:t>
            </w:r>
          </w:p>
        </w:tc>
        <w:tc>
          <w:tcPr>
            <w:tcW w:w="0" w:type="auto"/>
          </w:tcPr>
          <w:p w14:paraId="0A3C7940" w14:textId="77777777" w:rsidR="007067EA" w:rsidRPr="009A2940" w:rsidRDefault="007067EA" w:rsidP="007067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Data Analyst Intern</w:t>
            </w:r>
          </w:p>
        </w:tc>
      </w:tr>
      <w:tr w:rsidR="007067EA" w:rsidRPr="009A2940" w14:paraId="228C3539" w14:textId="77777777" w:rsidTr="000D69CD">
        <w:tc>
          <w:tcPr>
            <w:tcW w:w="0" w:type="auto"/>
          </w:tcPr>
          <w:p w14:paraId="396EF8D3" w14:textId="77777777" w:rsidR="007067EA" w:rsidRPr="009A2940" w:rsidRDefault="007067EA" w:rsidP="007067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Organization</w:t>
            </w:r>
          </w:p>
        </w:tc>
        <w:tc>
          <w:tcPr>
            <w:tcW w:w="0" w:type="auto"/>
          </w:tcPr>
          <w:p w14:paraId="714C98BB" w14:textId="77777777" w:rsidR="007067EA" w:rsidRPr="009A2940" w:rsidRDefault="007067EA" w:rsidP="007067EA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InnoByte Services</w:t>
            </w:r>
          </w:p>
        </w:tc>
      </w:tr>
    </w:tbl>
    <w:p w14:paraId="77E285C6" w14:textId="77777777" w:rsidR="009D3639" w:rsidRDefault="009D3639">
      <w:pPr>
        <w:spacing w:after="300"/>
        <w:rPr>
          <w:rFonts w:ascii="Times New Roman" w:hAnsi="Times New Roman" w:cs="Times New Roman"/>
        </w:rPr>
      </w:pPr>
    </w:p>
    <w:p w14:paraId="50F7F5F3" w14:textId="77777777" w:rsidR="009A2940" w:rsidRDefault="009A2940">
      <w:pPr>
        <w:spacing w:after="300"/>
        <w:rPr>
          <w:rFonts w:ascii="Times New Roman" w:hAnsi="Times New Roman" w:cs="Times New Roman"/>
        </w:rPr>
      </w:pPr>
    </w:p>
    <w:p w14:paraId="393DA5F8" w14:textId="77777777" w:rsidR="009A2940" w:rsidRPr="000D69CD" w:rsidRDefault="009A2940">
      <w:pPr>
        <w:spacing w:after="300"/>
        <w:rPr>
          <w:rFonts w:ascii="Times New Roman" w:hAnsi="Times New Roman" w:cs="Times New Roman"/>
        </w:rPr>
      </w:pPr>
    </w:p>
    <w:p w14:paraId="4832F45D" w14:textId="77777777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Executive Summary</w:t>
      </w:r>
    </w:p>
    <w:p w14:paraId="65D5824D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This project analyzes an Amazon sales transaction dataset to identify sales trends, product preferences, fulfillment performance, customer-segment characteristics, geographical patterns, and operational issues.</w:t>
      </w:r>
    </w:p>
    <w:p w14:paraId="4AF4C11A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analysis was performed using Python-based exploratory data analysis with Pandas, NumPy, Matplotlib, and Seaborn.</w:t>
      </w:r>
    </w:p>
    <w:p w14:paraId="2AA0E953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dataset contains 120,229 unique orders and 116,496 units sold. The recorded sales amount for records with an available Amount value is ₹78,496,786.39, with an Average Order Value of ₹695.36.</w:t>
      </w:r>
    </w:p>
    <w:p w14:paraId="7A23D7AF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overall cancellation rate is 14.28%, while the return rate is 1.65%.</w:t>
      </w:r>
    </w:p>
    <w:p w14:paraId="4C16602A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analysis shows that sales are concentrated in particular product categories, sizes, states, and cities. T-shirt is the leading product category by sales, M is the leading size by sales, Maharashtra is the leading state by sales, and Bengaluru is the leading city by sales.</w:t>
      </w:r>
    </w:p>
    <w:p w14:paraId="11741463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Amazon fulfillment handles the larger share of orders and sales, while Merchant fulfillment has a higher cancellation rate in the analyzed dataset.</w:t>
      </w:r>
    </w:p>
    <w:p w14:paraId="06A164B8" w14:textId="77777777" w:rsidR="000D69CD" w:rsidRPr="009A2940" w:rsidRDefault="000D69CD">
      <w:pPr>
        <w:pStyle w:val="Heading1"/>
        <w:pBdr>
          <w:bottom w:val="single" w:sz="6" w:space="4" w:color="000000"/>
        </w:pBdr>
        <w:spacing w:before="400" w:after="20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D5BEE6C" w14:textId="77777777" w:rsidR="000D69CD" w:rsidRPr="009A2940" w:rsidRDefault="000D69CD">
      <w:pPr>
        <w:pStyle w:val="Heading1"/>
        <w:pBdr>
          <w:bottom w:val="single" w:sz="6" w:space="4" w:color="000000"/>
        </w:pBdr>
        <w:spacing w:before="400" w:after="20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30C3FAF" w14:textId="77777777" w:rsidR="000D69CD" w:rsidRPr="009A2940" w:rsidRDefault="000D69CD">
      <w:pPr>
        <w:pStyle w:val="Heading1"/>
        <w:pBdr>
          <w:bottom w:val="single" w:sz="6" w:space="4" w:color="000000"/>
        </w:pBdr>
        <w:spacing w:before="400" w:after="20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2C8AEA2" w14:textId="77777777" w:rsidR="000D69CD" w:rsidRPr="009A2940" w:rsidRDefault="000D69CD">
      <w:pPr>
        <w:pStyle w:val="Heading1"/>
        <w:pBdr>
          <w:bottom w:val="single" w:sz="6" w:space="4" w:color="000000"/>
        </w:pBdr>
        <w:spacing w:before="400" w:after="20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23CEF0F" w14:textId="77777777" w:rsidR="000D69CD" w:rsidRPr="009A2940" w:rsidRDefault="000D69CD">
      <w:pPr>
        <w:pStyle w:val="Heading1"/>
        <w:pBdr>
          <w:bottom w:val="single" w:sz="6" w:space="4" w:color="000000"/>
        </w:pBdr>
        <w:spacing w:before="400" w:after="20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1576DB9" w14:textId="77777777" w:rsidR="000D69CD" w:rsidRPr="009A2940" w:rsidRDefault="000D69CD">
      <w:pPr>
        <w:pStyle w:val="Heading1"/>
        <w:pBdr>
          <w:bottom w:val="single" w:sz="6" w:space="4" w:color="000000"/>
        </w:pBdr>
        <w:spacing w:before="400" w:after="20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7857F06" w14:textId="77777777" w:rsidR="000D69CD" w:rsidRPr="009A2940" w:rsidRDefault="000D69CD">
      <w:pPr>
        <w:pStyle w:val="Heading1"/>
        <w:pBdr>
          <w:bottom w:val="single" w:sz="6" w:space="4" w:color="000000"/>
        </w:pBdr>
        <w:spacing w:before="400" w:after="20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D3EC75F" w14:textId="67697CF6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2. Problem Statement</w:t>
      </w:r>
    </w:p>
    <w:p w14:paraId="5C736432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Analyze and provide insights on the Amazon Sales Report.</w:t>
      </w:r>
    </w:p>
    <w:p w14:paraId="51D7C674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dataset contains Amazon sales transactions with information such as:</w:t>
      </w:r>
    </w:p>
    <w:p w14:paraId="5DE52662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Order ID</w:t>
      </w:r>
    </w:p>
    <w:p w14:paraId="3AFE5A10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Date</w:t>
      </w:r>
    </w:p>
    <w:p w14:paraId="4AD1F732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Order Status</w:t>
      </w:r>
    </w:p>
    <w:p w14:paraId="74051BC4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Fulfillment Method</w:t>
      </w:r>
    </w:p>
    <w:p w14:paraId="03072FE8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Sales Channel</w:t>
      </w:r>
    </w:p>
    <w:p w14:paraId="45C59AF1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Product Category</w:t>
      </w:r>
    </w:p>
    <w:p w14:paraId="48D5EA37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Product Size</w:t>
      </w:r>
    </w:p>
    <w:p w14:paraId="51872894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Quantity</w:t>
      </w:r>
    </w:p>
    <w:p w14:paraId="492CA57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Amount</w:t>
      </w:r>
    </w:p>
    <w:p w14:paraId="50D55937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Shipping City</w:t>
      </w:r>
    </w:p>
    <w:p w14:paraId="23CC84A6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Shipping State</w:t>
      </w:r>
    </w:p>
    <w:p w14:paraId="78099CD5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B2B Indicator</w:t>
      </w:r>
    </w:p>
    <w:p w14:paraId="23D290FD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Courier Status</w:t>
      </w:r>
    </w:p>
    <w:p w14:paraId="60110C41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objective is to perform comprehensive exploratory data analysis and extract actionable business insights.</w:t>
      </w:r>
    </w:p>
    <w:p w14:paraId="51154E62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08B4650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80A9CC1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30E927D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9100B5C" w14:textId="275A123F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Objectives</w:t>
      </w:r>
    </w:p>
    <w:p w14:paraId="4790718F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main objectives of this project are:</w:t>
      </w:r>
    </w:p>
    <w:p w14:paraId="0B614A14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Analyze overall sales trends and patterns over time.</w:t>
      </w:r>
    </w:p>
    <w:p w14:paraId="2E638D8D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Identify popular product categories, sizes, and quantities.</w:t>
      </w:r>
    </w:p>
    <w:p w14:paraId="3C3A1B1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Evaluate the effectiveness of different fulfillment methods.</w:t>
      </w:r>
    </w:p>
    <w:p w14:paraId="1C2EE68D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Analyze B2B and B2C transaction behavior.</w:t>
      </w:r>
    </w:p>
    <w:p w14:paraId="4E4F7FD8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Study sales distribution across geographical regions.</w:t>
      </w:r>
    </w:p>
    <w:p w14:paraId="5AE86C64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Analyze operational order statuses such as cancellations, returns, pending orders, and deliveries.</w:t>
      </w:r>
    </w:p>
    <w:p w14:paraId="219319E3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Provide actionable recommendations for sales, inventory, operations, and customer service.</w:t>
      </w:r>
    </w:p>
    <w:p w14:paraId="59DBC33B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4B8EBFA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84C867A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6BE499A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7A19E00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4A7FA2D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3B47BA2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05036E3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354DFF9" w14:textId="25CA4604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Dataset Description</w:t>
      </w:r>
    </w:p>
    <w:p w14:paraId="0A212A61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project uses the Amazon Sales Report dataset provided for Project ID 78G0OL.</w:t>
      </w:r>
    </w:p>
    <w:p w14:paraId="35637353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dataset contains transactional and shipping-related information, including order details, product information, sales amount, fulfillment method, customer type indicator, and geographical information.</w:t>
      </w:r>
    </w:p>
    <w:p w14:paraId="434C17CF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Important fields used in the analysis include: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9D3639" w:rsidRPr="009A2940" w14:paraId="296A8304" w14:textId="77777777">
        <w:trPr>
          <w:tblHeader/>
        </w:trPr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A462D" w14:textId="77777777" w:rsidR="009D3639" w:rsidRPr="009A2940" w:rsidRDefault="00000000" w:rsidP="00AD35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30E5B" w14:textId="77777777" w:rsidR="009D3639" w:rsidRPr="009A2940" w:rsidRDefault="00000000" w:rsidP="00AD35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9D3639" w:rsidRPr="009A2940" w14:paraId="08655F2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0EEA4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Order ID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000A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Unique identifier of an order</w:t>
            </w:r>
          </w:p>
        </w:tc>
      </w:tr>
      <w:tr w:rsidR="009D3639" w:rsidRPr="009A2940" w14:paraId="7E31702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4C1E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1DDA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Order date</w:t>
            </w:r>
          </w:p>
        </w:tc>
      </w:tr>
      <w:tr w:rsidR="009D3639" w:rsidRPr="009A2940" w14:paraId="29D4EA3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D7F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12CE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Current order status</w:t>
            </w:r>
          </w:p>
        </w:tc>
      </w:tr>
      <w:tr w:rsidR="009D3639" w:rsidRPr="009A2940" w14:paraId="00F45EF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A3EAF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Fulfilment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9F5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Fulfillment method</w:t>
            </w:r>
          </w:p>
        </w:tc>
      </w:tr>
      <w:tr w:rsidR="009D3639" w:rsidRPr="009A2940" w14:paraId="3A90B5D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BF077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4CAB1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Product category</w:t>
            </w:r>
          </w:p>
        </w:tc>
      </w:tr>
      <w:tr w:rsidR="009D3639" w:rsidRPr="009A2940" w14:paraId="2975C50D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D45F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Size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1B91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Product size</w:t>
            </w:r>
          </w:p>
        </w:tc>
      </w:tr>
      <w:tr w:rsidR="009D3639" w:rsidRPr="009A2940" w14:paraId="351C246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5519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Qty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743AE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Quantity ordered</w:t>
            </w:r>
          </w:p>
        </w:tc>
      </w:tr>
      <w:tr w:rsidR="009D3639" w:rsidRPr="009A2940" w14:paraId="37CF824A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E6EF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Amount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063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Transaction amount</w:t>
            </w:r>
          </w:p>
        </w:tc>
      </w:tr>
      <w:tr w:rsidR="009D3639" w:rsidRPr="009A2940" w14:paraId="256C7C5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129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B2B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4368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Indicates business-to-business transaction</w:t>
            </w:r>
          </w:p>
        </w:tc>
      </w:tr>
      <w:tr w:rsidR="009D3639" w:rsidRPr="009A2940" w14:paraId="1295A04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B7FF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Courier Status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199CA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Courier / shipping status</w:t>
            </w:r>
          </w:p>
        </w:tc>
      </w:tr>
      <w:tr w:rsidR="009D3639" w:rsidRPr="009A2940" w14:paraId="7195F2C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322C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ship-city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A1BB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Shipping city</w:t>
            </w:r>
          </w:p>
        </w:tc>
      </w:tr>
      <w:tr w:rsidR="009D3639" w:rsidRPr="009A2940" w14:paraId="257CFC6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F983B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ship-state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E47A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Shipping state</w:t>
            </w:r>
          </w:p>
        </w:tc>
      </w:tr>
      <w:tr w:rsidR="000D69CD" w:rsidRPr="009A2940" w14:paraId="0FE165F6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C5AE" w14:textId="77777777" w:rsidR="000D69CD" w:rsidRPr="009A2940" w:rsidRDefault="000D69CD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44901" w14:textId="77777777" w:rsidR="000D69CD" w:rsidRPr="009A2940" w:rsidRDefault="000D69CD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6EAE9D5" w14:textId="47359288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Tools and Technologies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9D3639" w:rsidRPr="009A2940" w14:paraId="5A2998CC" w14:textId="77777777" w:rsidTr="000D69CD">
        <w:trPr>
          <w:tblHeader/>
        </w:trPr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6CFE" w14:textId="77777777" w:rsidR="009D3639" w:rsidRPr="009A2940" w:rsidRDefault="00000000" w:rsidP="00AD35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 / Library</w:t>
            </w:r>
          </w:p>
        </w:tc>
        <w:tc>
          <w:tcPr>
            <w:tcW w:w="6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7133C" w14:textId="77777777" w:rsidR="009D3639" w:rsidRPr="009A2940" w:rsidRDefault="00000000" w:rsidP="00AD35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9D3639" w:rsidRPr="009A2940" w14:paraId="78BC1662" w14:textId="77777777" w:rsidTr="000D69C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A63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Python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FAF1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Data analysis and programming</w:t>
            </w:r>
          </w:p>
        </w:tc>
      </w:tr>
      <w:tr w:rsidR="009D3639" w:rsidRPr="009A2940" w14:paraId="0790C7E8" w14:textId="77777777" w:rsidTr="000D69C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AD6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Pandas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12A4E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Data loading, cleaning, grouping, and aggregation</w:t>
            </w:r>
          </w:p>
        </w:tc>
      </w:tr>
      <w:tr w:rsidR="009D3639" w:rsidRPr="009A2940" w14:paraId="449D84EC" w14:textId="77777777" w:rsidTr="000D69C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1D364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NumPy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8170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Numerical operations</w:t>
            </w:r>
          </w:p>
        </w:tc>
      </w:tr>
      <w:tr w:rsidR="009D3639" w:rsidRPr="009A2940" w14:paraId="169DBFD7" w14:textId="77777777" w:rsidTr="000D69C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12667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Matplotlib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B20FF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Data visualization</w:t>
            </w:r>
          </w:p>
        </w:tc>
      </w:tr>
      <w:tr w:rsidR="009D3639" w:rsidRPr="009A2940" w14:paraId="49CB378D" w14:textId="77777777" w:rsidTr="000D69C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4F7B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Seaborn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6FA3F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Statistical and categorical visualization</w:t>
            </w:r>
          </w:p>
        </w:tc>
      </w:tr>
      <w:tr w:rsidR="009D3639" w:rsidRPr="009A2940" w14:paraId="779C43D2" w14:textId="77777777" w:rsidTr="000D69CD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EEEF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Jupyter Notebook</w:t>
            </w:r>
          </w:p>
        </w:tc>
        <w:tc>
          <w:tcPr>
            <w:tcW w:w="6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81C6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Interactive analysis and documentation</w:t>
            </w:r>
          </w:p>
        </w:tc>
      </w:tr>
    </w:tbl>
    <w:p w14:paraId="36BF55FE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0B7B234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EE18AE4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C407183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77FA928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DF78747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33047B2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25B9E0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CBA4130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0E2C6A7" w14:textId="2CF8A88A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 Data Cleaning and Preprocessing</w:t>
      </w:r>
    </w:p>
    <w:p w14:paraId="56EBCCB5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dataset was loaded into a Pandas DataFrame and examined for its structure, column names, data types, missing values, and duplicate records.</w:t>
      </w:r>
    </w:p>
    <w:p w14:paraId="2F192601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following preprocessing activities were performed:</w:t>
      </w:r>
    </w:p>
    <w:p w14:paraId="72D3BD91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Loaded the CSV dataset using Pandas.</w:t>
      </w:r>
    </w:p>
    <w:p w14:paraId="401C4F46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Examined the dataset structure.</w:t>
      </w:r>
    </w:p>
    <w:p w14:paraId="191A03FA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Checked column names and data types.</w:t>
      </w:r>
    </w:p>
    <w:p w14:paraId="1617559B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Handled missing values where required.</w:t>
      </w:r>
    </w:p>
    <w:p w14:paraId="183BCF3D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Converted the date field into an appropriate date format.</w:t>
      </w:r>
    </w:p>
    <w:p w14:paraId="498A05EA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Created time-based fields for monthly analysis.</w:t>
      </w:r>
    </w:p>
    <w:p w14:paraId="4F11C909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Used unique Order ID values for order-level calculations.</w:t>
      </w:r>
    </w:p>
    <w:p w14:paraId="785A2EBD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Used records with available Amount values for monetary analysis.</w:t>
      </w:r>
    </w:p>
    <w:p w14:paraId="36C00C03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Created separate analytical DataFrames where necessary.</w:t>
      </w:r>
    </w:p>
    <w:p w14:paraId="0099929B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Since multiple rows can belong to the same order, unique Order ID counts were used for order-level KPIs instead of simply counting rows.</w:t>
      </w:r>
    </w:p>
    <w:p w14:paraId="23B6060E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C19EA56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83737FC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6D1EE4B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C717CF2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6B97102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E99EAAD" w14:textId="5C391E6F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7. Sales Analysis</w:t>
      </w:r>
    </w:p>
    <w:p w14:paraId="11CCA254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7.1 Sales KPIs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D3639" w:rsidRPr="009A2940" w14:paraId="5B9EBD8D" w14:textId="77777777" w:rsidTr="000D69CD">
        <w:trPr>
          <w:tblHeader/>
        </w:trPr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275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KPI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D8331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9D3639" w:rsidRPr="009A2940" w14:paraId="5414E8DE" w14:textId="77777777" w:rsidTr="000D69CD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A06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Total Unique Orders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F1D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120,229</w:t>
            </w:r>
          </w:p>
        </w:tc>
      </w:tr>
      <w:tr w:rsidR="009D3639" w:rsidRPr="009A2940" w14:paraId="69DB199A" w14:textId="77777777" w:rsidTr="000D69CD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75D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Total Quantity Sold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E09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116,496</w:t>
            </w:r>
          </w:p>
        </w:tc>
      </w:tr>
      <w:tr w:rsidR="009D3639" w:rsidRPr="009A2940" w14:paraId="0FD6368D" w14:textId="77777777" w:rsidTr="000D69CD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21D9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Orders with Amount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6BC64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112,887</w:t>
            </w:r>
          </w:p>
        </w:tc>
      </w:tr>
      <w:tr w:rsidR="009D3639" w:rsidRPr="009A2940" w14:paraId="1E93B598" w14:textId="77777777" w:rsidTr="000D69CD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77A1E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Recorded Sales Amount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4A1E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₹78,496,786.39</w:t>
            </w:r>
          </w:p>
        </w:tc>
      </w:tr>
      <w:tr w:rsidR="009D3639" w:rsidRPr="009A2940" w14:paraId="7DE27874" w14:textId="77777777" w:rsidTr="000D69CD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552C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Average Order Value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2415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₹695.36</w:t>
            </w:r>
          </w:p>
        </w:tc>
      </w:tr>
      <w:tr w:rsidR="009D3639" w:rsidRPr="009A2940" w14:paraId="5298CD0F" w14:textId="77777777" w:rsidTr="000D69CD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3FB04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Cancelled Orders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1B27B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17,166</w:t>
            </w:r>
          </w:p>
        </w:tc>
      </w:tr>
      <w:tr w:rsidR="009D3639" w:rsidRPr="009A2940" w14:paraId="2C0802D6" w14:textId="77777777" w:rsidTr="000D69CD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9104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Cancellation Rate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14C1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14.28%</w:t>
            </w:r>
          </w:p>
        </w:tc>
      </w:tr>
      <w:tr w:rsidR="009D3639" w:rsidRPr="009A2940" w14:paraId="64E64A1A" w14:textId="77777777" w:rsidTr="000D69CD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1939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Returned Orders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835D7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1,980</w:t>
            </w:r>
          </w:p>
        </w:tc>
      </w:tr>
      <w:tr w:rsidR="009D3639" w:rsidRPr="009A2940" w14:paraId="6FC2F279" w14:textId="77777777" w:rsidTr="000D69CD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5AED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Return Rate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187C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1.65%</w:t>
            </w:r>
          </w:p>
        </w:tc>
      </w:tr>
    </w:tbl>
    <w:p w14:paraId="24DCFE99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analysis indicates that the dataset contains a large volume of transactions, with recorded sales of approximately ₹78.50 million.</w:t>
      </w:r>
    </w:p>
    <w:p w14:paraId="4D200A20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cancellation rate of 14.28% is an important operational metric and should be investigated further.</w:t>
      </w:r>
    </w:p>
    <w:p w14:paraId="61313F98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7.2 Monthly Sales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9D3639" w:rsidRPr="009A2940" w14:paraId="67B8322E" w14:textId="77777777" w:rsidTr="000D69CD">
        <w:trPr>
          <w:tblHeader/>
        </w:trPr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19F7B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Month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015C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Unique Orders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0B3A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Sales</w:t>
            </w:r>
          </w:p>
        </w:tc>
      </w:tr>
      <w:tr w:rsidR="009D3639" w:rsidRPr="009A2940" w14:paraId="6C3AB4DC" w14:textId="77777777" w:rsidTr="000D69CD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9F0DF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March 2022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A4C8B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158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7267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₹101,683.85</w:t>
            </w:r>
          </w:p>
        </w:tc>
      </w:tr>
      <w:tr w:rsidR="009D3639" w:rsidRPr="009A2940" w14:paraId="753C9237" w14:textId="77777777" w:rsidTr="000D69CD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946C6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April 2022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CCE4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45,709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35EE6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₹28,742,816.41</w:t>
            </w:r>
          </w:p>
        </w:tc>
      </w:tr>
      <w:tr w:rsidR="009D3639" w:rsidRPr="009A2940" w14:paraId="785B5358" w14:textId="77777777" w:rsidTr="000D69CD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4124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May 2022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9D0FA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39,221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2EAEE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₹26,226,476.75</w:t>
            </w:r>
          </w:p>
        </w:tc>
      </w:tr>
      <w:tr w:rsidR="009D3639" w:rsidRPr="009A2940" w14:paraId="1F86AF6D" w14:textId="77777777" w:rsidTr="000D69CD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96196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June 2022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192D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35,141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AB8F7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₹23,425,809.38</w:t>
            </w:r>
          </w:p>
        </w:tc>
      </w:tr>
    </w:tbl>
    <w:p w14:paraId="0D04BE52" w14:textId="77777777" w:rsidR="009D3639" w:rsidRPr="009A2940" w:rsidRDefault="00000000" w:rsidP="00AD35B7">
      <w:pPr>
        <w:spacing w:before="120" w:after="1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sz w:val="28"/>
          <w:szCs w:val="28"/>
        </w:rPr>
        <w:t xml:space="preserve">Finding: </w:t>
      </w:r>
      <w:r w:rsidRPr="009A2940">
        <w:rPr>
          <w:rFonts w:ascii="Times New Roman" w:hAnsi="Times New Roman" w:cs="Times New Roman"/>
          <w:sz w:val="28"/>
          <w:szCs w:val="28"/>
        </w:rPr>
        <w:t>April 2022 recorded the highest sales among the months available in the dataset.</w:t>
      </w:r>
    </w:p>
    <w:p w14:paraId="0A05FB7A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March contains only 158 unique orders, compared with substantially higher volumes in April, May, and June. Therefore, March should be interpreted cautiously when comparing monthly performance.</w:t>
      </w:r>
    </w:p>
    <w:p w14:paraId="228D26D4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CA3FF9" wp14:editId="7E050A4C">
            <wp:extent cx="5143500" cy="2543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74CA3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7.1 — Monthly Sales Trend</w:t>
      </w:r>
    </w:p>
    <w:p w14:paraId="44E3D6D7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68F375" wp14:editId="2F508E12">
            <wp:extent cx="5143500" cy="2552700"/>
            <wp:effectExtent l="0" t="0" r="0" b="0"/>
            <wp:docPr id="617261286" name="Picture 617261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D6D6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7.2 — Monthly Order Trend</w:t>
      </w:r>
    </w:p>
    <w:p w14:paraId="21FFBCB1" w14:textId="348A74B5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8. Product Analysis</w:t>
      </w:r>
    </w:p>
    <w:p w14:paraId="6AF689F8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8.1 Category Performance</w:t>
      </w:r>
    </w:p>
    <w:p w14:paraId="0F17EDBA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product-category analysis identifies the categories contributing the highest recorded sales.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D3639" w:rsidRPr="009A2940" w14:paraId="3786879C" w14:textId="77777777">
        <w:trPr>
          <w:tblHeader/>
        </w:trPr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7AB26" w14:textId="77777777" w:rsidR="009D3639" w:rsidRPr="009A2940" w:rsidRDefault="00000000" w:rsidP="00AD35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9B95" w14:textId="77777777" w:rsidR="009D3639" w:rsidRPr="009A2940" w:rsidRDefault="00000000" w:rsidP="00AD35B7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Sales</w:t>
            </w:r>
          </w:p>
        </w:tc>
      </w:tr>
      <w:tr w:rsidR="009D3639" w:rsidRPr="009A2940" w14:paraId="722BE93C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D3567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T-shirt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68010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₹39,154,132.17</w:t>
            </w:r>
          </w:p>
        </w:tc>
      </w:tr>
      <w:tr w:rsidR="009D3639" w:rsidRPr="009A2940" w14:paraId="0C69060D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F93B7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Shirt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A32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₹21,269,768.70</w:t>
            </w:r>
          </w:p>
        </w:tc>
      </w:tr>
    </w:tbl>
    <w:p w14:paraId="3419EB21" w14:textId="77777777" w:rsidR="009D3639" w:rsidRPr="009A2940" w:rsidRDefault="00000000" w:rsidP="00AD35B7">
      <w:pPr>
        <w:spacing w:before="120" w:after="1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sz w:val="28"/>
          <w:szCs w:val="28"/>
        </w:rPr>
        <w:t xml:space="preserve">Finding: </w:t>
      </w:r>
      <w:r w:rsidRPr="009A2940">
        <w:rPr>
          <w:rFonts w:ascii="Times New Roman" w:hAnsi="Times New Roman" w:cs="Times New Roman"/>
          <w:sz w:val="28"/>
          <w:szCs w:val="28"/>
        </w:rPr>
        <w:t>T-shirt is the highest-selling category by recorded sales.</w:t>
      </w:r>
    </w:p>
    <w:p w14:paraId="615E12A0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This indicates that sales are significantly concentrated in the T-shirt category.</w:t>
      </w:r>
    </w:p>
    <w:p w14:paraId="70FD6275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6715B7" wp14:editId="4DB8EAC4">
            <wp:extent cx="5143500" cy="3067050"/>
            <wp:effectExtent l="0" t="0" r="0" b="0"/>
            <wp:docPr id="955735227" name="Picture 955735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16A5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8.1 — Sales by Product Category</w:t>
      </w:r>
    </w:p>
    <w:p w14:paraId="61EC8065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8.2 Size Performance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D3639" w:rsidRPr="009A2940" w14:paraId="1C5FA578" w14:textId="77777777">
        <w:trPr>
          <w:tblHeader/>
        </w:trPr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6955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Size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B446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Sales</w:t>
            </w:r>
          </w:p>
        </w:tc>
      </w:tr>
      <w:tr w:rsidR="009D3639" w:rsidRPr="009A2940" w14:paraId="0479A0F2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B9D60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M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128DF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₹13,678,295.13</w:t>
            </w:r>
          </w:p>
        </w:tc>
      </w:tr>
      <w:tr w:rsidR="009D3639" w:rsidRPr="009A2940" w14:paraId="1B091153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024A7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L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B091A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₹13,023,938.84</w:t>
            </w:r>
          </w:p>
        </w:tc>
      </w:tr>
      <w:tr w:rsidR="009D3639" w:rsidRPr="009A2940" w14:paraId="09034634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A5FC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XL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8A80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₹12,240,095.38</w:t>
            </w:r>
          </w:p>
        </w:tc>
      </w:tr>
      <w:tr w:rsidR="009D3639" w:rsidRPr="009A2940" w14:paraId="799DA127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DFB4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XXL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AD9A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₹10,452,621.64</w:t>
            </w:r>
          </w:p>
        </w:tc>
      </w:tr>
    </w:tbl>
    <w:p w14:paraId="2F3C572B" w14:textId="77777777" w:rsidR="009D3639" w:rsidRPr="009A2940" w:rsidRDefault="00000000" w:rsidP="00AD35B7">
      <w:pPr>
        <w:spacing w:before="120" w:after="1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sz w:val="28"/>
          <w:szCs w:val="28"/>
        </w:rPr>
        <w:t xml:space="preserve">Finding: </w:t>
      </w:r>
      <w:r w:rsidRPr="009A2940">
        <w:rPr>
          <w:rFonts w:ascii="Times New Roman" w:hAnsi="Times New Roman" w:cs="Times New Roman"/>
          <w:sz w:val="28"/>
          <w:szCs w:val="28"/>
        </w:rPr>
        <w:t>M is the highest-selling size by recorded sales, followed by L and XL.</w:t>
      </w:r>
    </w:p>
    <w:p w14:paraId="38E8EC28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This information can be used to support inventory planning and reduce the possibility of stock shortages in high-demand sizes.</w:t>
      </w:r>
    </w:p>
    <w:p w14:paraId="5AB884B5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134083" wp14:editId="5F9EBD3A">
            <wp:extent cx="5143500" cy="3067050"/>
            <wp:effectExtent l="0" t="0" r="0" b="0"/>
            <wp:docPr id="493363886" name="Picture 493363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80D36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8.2 — Sales by Product Size</w:t>
      </w:r>
    </w:p>
    <w:p w14:paraId="5CAFBB50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8.3 Category × Size Analysis</w:t>
      </w:r>
    </w:p>
    <w:p w14:paraId="5CB1DF13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 category-by-size analysis was performed using pivot tables and heatmaps.</w:t>
      </w:r>
    </w:p>
    <w:p w14:paraId="2EC7D523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This analysis helps identify which sizes are most demanded within individual product categories.</w:t>
      </w:r>
    </w:p>
    <w:p w14:paraId="43487582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For example, instead of analyzing only overall size demand, category-size combinations can be examined to determine where inventory should be prioritized.</w:t>
      </w:r>
    </w:p>
    <w:p w14:paraId="4DD0D53E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CE3987" wp14:editId="6D81D99D">
            <wp:extent cx="5143500" cy="3238500"/>
            <wp:effectExtent l="0" t="0" r="0" b="0"/>
            <wp:docPr id="1349722494" name="Picture 1349722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17D45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8.3 — Quantity Sold by Category and Size (Heatmap)</w:t>
      </w:r>
    </w:p>
    <w:p w14:paraId="74A7D06C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C6EBBF0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1A4ABA9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ADC9E78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DE4BB83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36D3429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D7248A7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C221F1D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92E361F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B7FA06C" w14:textId="57AA30D0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9. Fulfillment Analysis</w:t>
      </w:r>
    </w:p>
    <w:p w14:paraId="1A3A3FB4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fulfillment analysis compares Amazon and Merchant fulfillment methods.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7"/>
        <w:gridCol w:w="1653"/>
        <w:gridCol w:w="2027"/>
        <w:gridCol w:w="1504"/>
        <w:gridCol w:w="1749"/>
      </w:tblGrid>
      <w:tr w:rsidR="009D3639" w:rsidRPr="009A2940" w14:paraId="60E6D68B" w14:textId="77777777">
        <w:trPr>
          <w:tblHeader/>
        </w:trPr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A89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Fulfillment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29EA4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Unique Orders</w:t>
            </w:r>
          </w:p>
        </w:tc>
        <w:tc>
          <w:tcPr>
            <w:tcW w:w="2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CE81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Recorded Sales</w:t>
            </w:r>
          </w:p>
        </w:tc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DDE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AOV</w:t>
            </w:r>
          </w:p>
        </w:tc>
        <w:tc>
          <w:tcPr>
            <w:tcW w:w="1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E949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Cancellation Rate</w:t>
            </w:r>
          </w:p>
        </w:tc>
      </w:tr>
      <w:tr w:rsidR="009D3639" w:rsidRPr="009A2940" w14:paraId="25277E92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1781A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Amazon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3C9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83,906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70B3C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Approx. ₹54.26M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6B91E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₹693.79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86FD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12.86%</w:t>
            </w:r>
          </w:p>
        </w:tc>
      </w:tr>
      <w:tr w:rsidR="009D3639" w:rsidRPr="009A2940" w14:paraId="77B5F2F1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F7D5A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Merchant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8EF7C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36,323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869BF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Approx. ₹24.23M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AE6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₹698.89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8CCCE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17.55%</w:t>
            </w:r>
          </w:p>
        </w:tc>
      </w:tr>
    </w:tbl>
    <w:p w14:paraId="1A360E46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Findings</w:t>
      </w:r>
    </w:p>
    <w:p w14:paraId="26CE5DAF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Amazon fulfillment handles the larger share of orders.</w:t>
      </w:r>
    </w:p>
    <w:p w14:paraId="55ECDCA3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Amazon fulfillment also contributes the larger share of recorded sales.</w:t>
      </w:r>
    </w:p>
    <w:p w14:paraId="7AD93FCA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Merchant fulfillment has a higher cancellation rate than Amazon fulfillment.</w:t>
      </w:r>
    </w:p>
    <w:p w14:paraId="7B711BC5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Merchant fulfillment has a slightly higher AOV.</w:t>
      </w:r>
    </w:p>
    <w:p w14:paraId="3D434A47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difference in cancellation rate indicates that Merchant fulfillment deserves further operational investigation.</w:t>
      </w:r>
    </w:p>
    <w:p w14:paraId="59856D6B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However, this analysis shows association rather than causation. The data alone does not prove that the fulfillment method causes cancellations.</w:t>
      </w:r>
    </w:p>
    <w:p w14:paraId="6EC383BA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986599E" wp14:editId="2228C65C">
            <wp:extent cx="5143500" cy="3190875"/>
            <wp:effectExtent l="0" t="0" r="0" b="0"/>
            <wp:docPr id="2033181745" name="Picture 2033181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158F3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9.1 — Sales by Fulfillment Method</w:t>
      </w:r>
    </w:p>
    <w:p w14:paraId="11DE4F27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4E8799" wp14:editId="0CB4B9B3">
            <wp:extent cx="5143500" cy="3190875"/>
            <wp:effectExtent l="0" t="0" r="0" b="0"/>
            <wp:docPr id="1667512213" name="Picture 166751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F3BB9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9.2 — Cancellation Rate by Fulfillment Method</w:t>
      </w:r>
    </w:p>
    <w:p w14:paraId="7371BB1F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F188E49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F2F6A8" w14:textId="15BAC501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10. Customer Segmentation (Behavior &amp; Geography)</w:t>
      </w:r>
    </w:p>
    <w:p w14:paraId="08ED6BB1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dataset does not contain a unique customer ID, so individual-level behavioral segmentation was not possible. Segmentation was instead performed along the two customer-related dimensions the dataset does support: transaction behavior (B2B vs. B2C) and shipping geography (state and city). Read together, these two lenses form a behavior-plus-location segmentation view of the customer base, rather than two unrelated analyses.</w:t>
      </w:r>
    </w:p>
    <w:p w14:paraId="174924EB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10.1 Behavioral Segment: B2B vs. B2C</w:t>
      </w:r>
    </w:p>
    <w:tbl>
      <w:tblPr>
        <w:tblW w:w="92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00"/>
        <w:gridCol w:w="3000"/>
      </w:tblGrid>
      <w:tr w:rsidR="009D3639" w:rsidRPr="009A2940" w14:paraId="6224C3CF" w14:textId="77777777">
        <w:trPr>
          <w:tblHeader/>
        </w:trPr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A070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EE6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B2C</w:t>
            </w:r>
          </w:p>
        </w:tc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5F06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B2B</w:t>
            </w:r>
          </w:p>
        </w:tc>
      </w:tr>
      <w:tr w:rsidR="009D3639" w:rsidRPr="009A2940" w14:paraId="2949EFB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8C9F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Unique Orders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90CE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119,435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0E3A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794</w:t>
            </w:r>
          </w:p>
        </w:tc>
      </w:tr>
      <w:tr w:rsidR="009D3639" w:rsidRPr="009A2940" w14:paraId="444DDFC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BB0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Order Share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95960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99.34%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6984F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0.66%</w:t>
            </w:r>
          </w:p>
        </w:tc>
      </w:tr>
      <w:tr w:rsidR="009D3639" w:rsidRPr="009A2940" w14:paraId="7B3C3F3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76EF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Recorded Sales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59E0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Approx. ₹77.91M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EE9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Approx. ₹0.59M</w:t>
            </w:r>
          </w:p>
        </w:tc>
      </w:tr>
      <w:tr w:rsidR="009D3639" w:rsidRPr="009A2940" w14:paraId="7909D6C1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00B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Sales Share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50BBA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99.25%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AE9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0.75%</w:t>
            </w:r>
          </w:p>
        </w:tc>
      </w:tr>
      <w:tr w:rsidR="009D3639" w:rsidRPr="009A2940" w14:paraId="7A4D613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0ACA4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AOV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BD33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₹694.85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A5D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₹768.82</w:t>
            </w:r>
          </w:p>
        </w:tc>
      </w:tr>
      <w:tr w:rsidR="009D3639" w:rsidRPr="009A2940" w14:paraId="049C95FB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A6A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Cancellation Rate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E6D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14.32%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A44C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8.31%</w:t>
            </w:r>
          </w:p>
        </w:tc>
      </w:tr>
      <w:tr w:rsidR="009D3639" w:rsidRPr="009A2940" w14:paraId="209FAEE8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266F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Return Rate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4248F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1.65%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6933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0.76%</w:t>
            </w:r>
          </w:p>
        </w:tc>
      </w:tr>
    </w:tbl>
    <w:p w14:paraId="2905CAFB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44B596" wp14:editId="42F6FFC1">
            <wp:extent cx="5143500" cy="3190875"/>
            <wp:effectExtent l="0" t="0" r="0" b="0"/>
            <wp:docPr id="2025688494" name="Picture 2025688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CAB6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10.1 — Sales: B2B vs B2C</w:t>
      </w:r>
    </w:p>
    <w:p w14:paraId="2995858E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Findings</w:t>
      </w:r>
    </w:p>
    <w:p w14:paraId="68315F77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B2C transactions dominate order volume.</w:t>
      </w:r>
    </w:p>
    <w:p w14:paraId="492851FD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B2C transactions also account for the overwhelming majority of recorded sales.</w:t>
      </w:r>
    </w:p>
    <w:p w14:paraId="2ADE371F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B2B transactions represent a very small proportion of total orders.</w:t>
      </w:r>
    </w:p>
    <w:p w14:paraId="29F55C6E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B2B transactions have a higher AOV of ₹768.82 compared with B2C's ₹694.85.</w:t>
      </w:r>
    </w:p>
    <w:p w14:paraId="44E7BC55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B2B transactions have lower cancellation and return rates in the analyzed dataset.</w:t>
      </w:r>
    </w:p>
    <w:p w14:paraId="0930D097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This suggests that B2B transactions may represent a potential higher-value segment despite their smaller volume.</w:t>
      </w:r>
    </w:p>
    <w:p w14:paraId="30BEDDD0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10.2 Layering Geography onto the Behavioral Segments</w:t>
      </w:r>
    </w:p>
    <w:p w14:paraId="25504DCE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 xml:space="preserve">Section 11 shows that recorded sales are concentrated in a small set of states and cities (Maharashtra, Karnataka, Telangana; Bengaluru, Hyderabad, </w:t>
      </w:r>
      <w:r w:rsidRPr="009A2940">
        <w:rPr>
          <w:rFonts w:ascii="Times New Roman" w:hAnsi="Times New Roman" w:cs="Times New Roman"/>
          <w:sz w:val="28"/>
          <w:szCs w:val="28"/>
        </w:rPr>
        <w:lastRenderedPageBreak/>
        <w:t>Mumbai). Combined with the B2B/B2C split above, this points to a practical two-dimensional segment worth targeting operationally: the small, higher-AOV, lower-cancellation B2B segment concentrated within the same top-performing states and cities that already drive the bulk of B2C volume.</w:t>
      </w:r>
    </w:p>
    <w:p w14:paraId="14C59821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Note on scope: the source analysis did not compute a joint B2B-by-state/city cross-tabulation — the behavioral and geographic breakdowns were produced as separate group-by operations on the dataset, not a combined one. The statement above is therefore a reasoned combination of two existing findings, not a verified joint metric. A true joint segmentation (e.g. B2B order share and cancellation rate within each top state) would need to be computed directly from the raw CSV; this can be added if the dataset is made available.</w:t>
      </w:r>
    </w:p>
    <w:p w14:paraId="0D82DB8F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7654E46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44005E0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6413F34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4094D49" w14:textId="77777777" w:rsidR="000D69CD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B1AEE37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1033B5E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E83BE2F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6A5CF70" w14:textId="77777777" w:rsidR="00AD35B7" w:rsidRPr="009A2940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B69D79E" w14:textId="2CFE30A5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11. Geographical Analysis</w:t>
      </w:r>
    </w:p>
    <w:p w14:paraId="2681B9FE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11.1 Top States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D3639" w:rsidRPr="009A2940" w14:paraId="073B5F13" w14:textId="77777777">
        <w:trPr>
          <w:tblHeader/>
        </w:trPr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906D6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8171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Recorded Sales</w:t>
            </w:r>
          </w:p>
        </w:tc>
      </w:tr>
      <w:tr w:rsidR="009D3639" w:rsidRPr="009A2940" w14:paraId="10B0612B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AFD79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Maharashtra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ACCD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₹13,318,966.38</w:t>
            </w:r>
          </w:p>
        </w:tc>
      </w:tr>
      <w:tr w:rsidR="009D3639" w:rsidRPr="009A2940" w14:paraId="1649F72B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C700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Karnataka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2D2B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₹10,465,387.03</w:t>
            </w:r>
          </w:p>
        </w:tc>
      </w:tr>
      <w:tr w:rsidR="009D3639" w:rsidRPr="009A2940" w14:paraId="6AEE28A3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BF3E1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Telangana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7CE9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₹6,909,670.08</w:t>
            </w:r>
          </w:p>
        </w:tc>
      </w:tr>
    </w:tbl>
    <w:p w14:paraId="4D99D99E" w14:textId="77777777" w:rsidR="009D3639" w:rsidRPr="009A2940" w:rsidRDefault="00000000" w:rsidP="00AD35B7">
      <w:pPr>
        <w:spacing w:before="120" w:after="1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sz w:val="28"/>
          <w:szCs w:val="28"/>
        </w:rPr>
        <w:t xml:space="preserve">Finding: </w:t>
      </w:r>
      <w:r w:rsidRPr="009A2940">
        <w:rPr>
          <w:rFonts w:ascii="Times New Roman" w:hAnsi="Times New Roman" w:cs="Times New Roman"/>
          <w:sz w:val="28"/>
          <w:szCs w:val="28"/>
        </w:rPr>
        <w:t>Maharashtra is the leading state by recorded sales, followed by Karnataka and Telangana.</w:t>
      </w:r>
    </w:p>
    <w:p w14:paraId="223E6B86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BE54CD" wp14:editId="58C7ED1A">
            <wp:extent cx="5143500" cy="3067050"/>
            <wp:effectExtent l="0" t="0" r="0" b="0"/>
            <wp:docPr id="1082988761" name="Picture 10829887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FC773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i/>
          <w:iCs/>
          <w:color w:val="595959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11.1 — Top 10 States by Sales</w:t>
      </w:r>
    </w:p>
    <w:p w14:paraId="51F95C8C" w14:textId="77777777" w:rsidR="000D69CD" w:rsidRPr="009A2940" w:rsidRDefault="000D69CD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836377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11.2 Top Cities</w:t>
      </w:r>
    </w:p>
    <w:tbl>
      <w:tblPr>
        <w:tblW w:w="90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9D3639" w:rsidRPr="009A2940" w14:paraId="3CC77664" w14:textId="77777777">
        <w:trPr>
          <w:tblHeader/>
        </w:trPr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9A28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City</w:t>
            </w:r>
          </w:p>
        </w:tc>
        <w:tc>
          <w:tcPr>
            <w:tcW w:w="45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C6C6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Recorded Sales</w:t>
            </w:r>
          </w:p>
        </w:tc>
      </w:tr>
      <w:tr w:rsidR="009D3639" w:rsidRPr="009A2940" w14:paraId="73525D8B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B9B6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Bengaluru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25DBA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₹6,836,614.65</w:t>
            </w:r>
          </w:p>
        </w:tc>
      </w:tr>
      <w:tr w:rsidR="009D3639" w:rsidRPr="009A2940" w14:paraId="1E926BA2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877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Hyderabad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7F442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Approx. ₹4.94M</w:t>
            </w:r>
          </w:p>
        </w:tc>
      </w:tr>
      <w:tr w:rsidR="009D3639" w:rsidRPr="009A2940" w14:paraId="66C4773E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7EFA7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Mumbai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D6A5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Approx. ₹3.70M</w:t>
            </w:r>
          </w:p>
        </w:tc>
      </w:tr>
      <w:tr w:rsidR="009D3639" w:rsidRPr="009A2940" w14:paraId="70CBB9E3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76AB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New Delhi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83C3D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Approx. ₹3.61M</w:t>
            </w:r>
          </w:p>
        </w:tc>
      </w:tr>
      <w:tr w:rsidR="009D3639" w:rsidRPr="009A2940" w14:paraId="78E3B1DF" w14:textId="77777777"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2F7A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Chennai</w:t>
            </w:r>
          </w:p>
        </w:tc>
        <w:tc>
          <w:tcPr>
            <w:tcW w:w="4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53874" w14:textId="77777777" w:rsidR="009D3639" w:rsidRPr="009A2940" w:rsidRDefault="00000000" w:rsidP="00AD35B7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A2940">
              <w:rPr>
                <w:rFonts w:ascii="Times New Roman" w:hAnsi="Times New Roman" w:cs="Times New Roman"/>
                <w:sz w:val="28"/>
                <w:szCs w:val="28"/>
              </w:rPr>
              <w:t>Approx. ₹3.10M</w:t>
            </w:r>
          </w:p>
        </w:tc>
      </w:tr>
    </w:tbl>
    <w:p w14:paraId="522BC267" w14:textId="77777777" w:rsidR="009D3639" w:rsidRPr="009A2940" w:rsidRDefault="00000000" w:rsidP="00AD35B7">
      <w:pPr>
        <w:spacing w:before="120" w:after="1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sz w:val="28"/>
          <w:szCs w:val="28"/>
        </w:rPr>
        <w:t xml:space="preserve">Finding: </w:t>
      </w:r>
      <w:r w:rsidRPr="009A2940">
        <w:rPr>
          <w:rFonts w:ascii="Times New Roman" w:hAnsi="Times New Roman" w:cs="Times New Roman"/>
          <w:sz w:val="28"/>
          <w:szCs w:val="28"/>
        </w:rPr>
        <w:t>Bengaluru is the leading city by recorded sales in the analyzed dataset.</w:t>
      </w:r>
    </w:p>
    <w:p w14:paraId="73CDD623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DFD3DE" wp14:editId="0DCFA1D3">
            <wp:extent cx="5143500" cy="3067050"/>
            <wp:effectExtent l="0" t="0" r="0" b="0"/>
            <wp:docPr id="304194116" name="Picture 304194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EC0F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11.2 — Top 10 Cities by Sales</w:t>
      </w:r>
    </w:p>
    <w:p w14:paraId="3118D24B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concentration of sales in specific states and cities provides a basis for regional inventory planning and targeted marketing.</w:t>
      </w:r>
    </w:p>
    <w:p w14:paraId="20484EBB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17FDBA3" wp14:editId="511A0110">
            <wp:extent cx="5143500" cy="3724275"/>
            <wp:effectExtent l="0" t="0" r="0" b="0"/>
            <wp:docPr id="944938577" name="Picture 944938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11A5A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11.3 — Sales by State and Product Category (Heatmap)</w:t>
      </w:r>
    </w:p>
    <w:p w14:paraId="503ED5A3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431A5E2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9AB79DD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803EE57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815ABE2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35FBDB8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2223A45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BC3CC13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25CADEF" w14:textId="3178C5C0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12. Operational Analysis</w:t>
      </w:r>
    </w:p>
    <w:p w14:paraId="68898F5A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operational analysis examined:</w:t>
      </w:r>
    </w:p>
    <w:p w14:paraId="004D4E55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Courier Status</w:t>
      </w:r>
    </w:p>
    <w:p w14:paraId="30C2D62A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Order Status</w:t>
      </w:r>
    </w:p>
    <w:p w14:paraId="3D9EE772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Cancellation</w:t>
      </w:r>
    </w:p>
    <w:p w14:paraId="1421CEA4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Returns</w:t>
      </w:r>
    </w:p>
    <w:p w14:paraId="70013554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Pending orders</w:t>
      </w:r>
    </w:p>
    <w:p w14:paraId="7967C9DA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Delivery-related statuses</w:t>
      </w:r>
    </w:p>
    <w:p w14:paraId="1DB7B798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Fulfillment performance</w:t>
      </w:r>
    </w:p>
    <w:p w14:paraId="2C0AFE63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A79E99" wp14:editId="527C40FA">
            <wp:extent cx="5143500" cy="3067050"/>
            <wp:effectExtent l="0" t="0" r="0" b="0"/>
            <wp:docPr id="1143064422" name="Picture 11430644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F056" w14:textId="77777777" w:rsidR="009D3639" w:rsidRPr="009A2940" w:rsidRDefault="00000000" w:rsidP="00AD35B7">
      <w:pPr>
        <w:spacing w:after="20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i/>
          <w:iCs/>
          <w:color w:val="595959"/>
          <w:sz w:val="28"/>
          <w:szCs w:val="28"/>
        </w:rPr>
        <w:t>Figure 12.1 — Order Status Distribution</w:t>
      </w:r>
    </w:p>
    <w:p w14:paraId="4389DAF3" w14:textId="77777777" w:rsidR="009D3639" w:rsidRPr="009A2940" w:rsidRDefault="00000000" w:rsidP="00AD35B7">
      <w:pPr>
        <w:spacing w:before="120" w:after="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3D59828" wp14:editId="343AE823">
            <wp:extent cx="5143500" cy="2838450"/>
            <wp:effectExtent l="0" t="0" r="0" b="0"/>
            <wp:docPr id="553573512" name="Picture 5535735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19D2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12.1 Cancellation</w:t>
      </w:r>
    </w:p>
    <w:p w14:paraId="2F4273F1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analysis identified 17,166 cancelled unique orders, with an overall cancellation rate of 14.28%.</w:t>
      </w:r>
    </w:p>
    <w:p w14:paraId="2366B88C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This is a significant operational metric and should be investigated.</w:t>
      </w:r>
    </w:p>
    <w:p w14:paraId="36C29E17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12.2 Returns</w:t>
      </w:r>
    </w:p>
    <w:p w14:paraId="633799EA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analysis identified 1,980 returned unique orders, with an overall return rate of 1.65%.</w:t>
      </w:r>
    </w:p>
    <w:p w14:paraId="6718A3BC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Returns should be monitored across product category, size, fulfillment method, and geography to identify recurring patterns.</w:t>
      </w:r>
    </w:p>
    <w:p w14:paraId="193C8686" w14:textId="77777777" w:rsidR="000D69CD" w:rsidRPr="009A2940" w:rsidRDefault="000D69CD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374E5B8F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12.3 Pending Orders</w:t>
      </w:r>
    </w:p>
    <w:p w14:paraId="541B44E1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Pending and pending-waiting-for-pick-up statuses were analyzed to identify potential processing delays.</w:t>
      </w:r>
    </w:p>
    <w:p w14:paraId="352E53F7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Monitoring pending orders can help identify operational bottlenecks.</w:t>
      </w:r>
    </w:p>
    <w:p w14:paraId="4D57F79B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12.4 Delivered Orders</w:t>
      </w:r>
    </w:p>
    <w:p w14:paraId="42C2DD16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lastRenderedPageBreak/>
        <w:t>The dataset contains the specific status "Shipped - Delivered to Buyer". The calculated delivered metric represents orders explicitly having this status.</w:t>
      </w:r>
    </w:p>
    <w:p w14:paraId="48A85E6C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It should not be interpreted as saying that all other Shipped orders were unsuccessful, because the dataset contains several other shipping statuses.</w:t>
      </w:r>
    </w:p>
    <w:p w14:paraId="5254D4C1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E1C22EB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1707442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85CFEB6" w14:textId="77777777" w:rsidR="000D69CD" w:rsidRPr="009A2940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CC201CF" w14:textId="77777777" w:rsidR="000D69CD" w:rsidRDefault="000D69CD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841E1B6" w14:textId="77777777" w:rsidR="00AD35B7" w:rsidRPr="009A2940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1E21CFA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6F4C264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DF86C2E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3C09F97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72220D0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55900A3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58C5237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E3B2F5F" w14:textId="627A3691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13. Key Findings</w:t>
      </w:r>
    </w:p>
    <w:p w14:paraId="3F953D0F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major findings from the project are:</w:t>
      </w:r>
    </w:p>
    <w:p w14:paraId="5B543181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dataset contains 120,229 unique orders.</w:t>
      </w:r>
    </w:p>
    <w:p w14:paraId="47FBFF86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Total recorded quantity is 116,496 units.</w:t>
      </w:r>
    </w:p>
    <w:p w14:paraId="29869378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Recorded sales amount is ₹78,496,786.39.</w:t>
      </w:r>
    </w:p>
    <w:p w14:paraId="2AD429A1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Average Order Value is ₹695.36.</w:t>
      </w:r>
    </w:p>
    <w:p w14:paraId="284DC075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overall cancellation rate is 14.28%.</w:t>
      </w:r>
    </w:p>
    <w:p w14:paraId="49DD2078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overall return rate is 1.65%.</w:t>
      </w:r>
    </w:p>
    <w:p w14:paraId="43337EE0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April 2022 recorded the highest sales among the available months.</w:t>
      </w:r>
    </w:p>
    <w:p w14:paraId="299724B4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T-shirt is the leading product category by recorded sales.</w:t>
      </w:r>
    </w:p>
    <w:p w14:paraId="2667D240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 is the leading size by recorded sales.</w:t>
      </w:r>
    </w:p>
    <w:p w14:paraId="77F9B850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Amazon fulfillment handles the larger share of orders and sales.</w:t>
      </w:r>
    </w:p>
    <w:p w14:paraId="4220D7D0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Merchant fulfillment has a higher cancellation rate than Amazon fulfillment.</w:t>
      </w:r>
    </w:p>
    <w:p w14:paraId="01041F0F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B2C transactions dominate the dataset in terms of orders and sales.</w:t>
      </w:r>
    </w:p>
    <w:p w14:paraId="1628236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B2B transactions have a higher Average Order Value than B2C transactions.</w:t>
      </w:r>
    </w:p>
    <w:p w14:paraId="1CE396B7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Maharashtra is the leading state by sales.</w:t>
      </w:r>
    </w:p>
    <w:p w14:paraId="6219BD76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Bengaluru is the leading city by sales.</w:t>
      </w:r>
    </w:p>
    <w:p w14:paraId="10864B4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cancellation rate is a significant operational issue that warrants further investigation.</w:t>
      </w:r>
    </w:p>
    <w:p w14:paraId="4E3581A8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7F58A3DD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5A666F0F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1ADAAB57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0B03624D" w14:textId="77777777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14. Business Recommendations</w:t>
      </w:r>
    </w:p>
    <w:p w14:paraId="1BDEE696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14.1 Improve Cancellation Performance</w:t>
      </w:r>
    </w:p>
    <w:p w14:paraId="5140CE53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Investigate the causes behind the 14.28% cancellation rate. The analysis should be extended by examining cancellations across:</w:t>
      </w:r>
    </w:p>
    <w:p w14:paraId="3E382B15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Fulfillment method</w:t>
      </w:r>
    </w:p>
    <w:p w14:paraId="0BD991CF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Product category</w:t>
      </w:r>
    </w:p>
    <w:p w14:paraId="34BB691F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Product size</w:t>
      </w:r>
    </w:p>
    <w:p w14:paraId="14BCA993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Geography</w:t>
      </w:r>
    </w:p>
    <w:p w14:paraId="24C221AE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Order status</w:t>
      </w:r>
    </w:p>
    <w:p w14:paraId="4692C94E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highest-contributing areas should then be targeted for improvement.</w:t>
      </w:r>
    </w:p>
    <w:p w14:paraId="08419EEA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14.2 Prioritize High-Performing Inventory</w:t>
      </w:r>
    </w:p>
    <w:p w14:paraId="587A27DC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T-shirt category contributes the highest recorded sales. Inventory planning should therefore prioritize high-performing categories and their most demanded sizes, particularly M, based on the observed sales pattern.</w:t>
      </w:r>
    </w:p>
    <w:p w14:paraId="61580D3E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14.3 Optimize Regional Inventory</w:t>
      </w:r>
    </w:p>
    <w:p w14:paraId="0A00FA10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Sales are concentrated in specific states and cities. Inventory can be strategically positioned toward high-demand regions such as:</w:t>
      </w:r>
    </w:p>
    <w:p w14:paraId="6285F8E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Maharashtra</w:t>
      </w:r>
    </w:p>
    <w:p w14:paraId="48AB7004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Karnataka</w:t>
      </w:r>
    </w:p>
    <w:p w14:paraId="73F53413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Telangana</w:t>
      </w:r>
    </w:p>
    <w:p w14:paraId="20DBA8F4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Bengaluru</w:t>
      </w:r>
    </w:p>
    <w:p w14:paraId="25ED496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Hyderabad</w:t>
      </w:r>
    </w:p>
    <w:p w14:paraId="1B26713B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Mumbai</w:t>
      </w:r>
    </w:p>
    <w:p w14:paraId="2CD2925E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lastRenderedPageBreak/>
        <w:t>This can potentially improve product availability and operational efficiency.</w:t>
      </w:r>
    </w:p>
    <w:p w14:paraId="2545E0E3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14.4 Investigate Merchant Fulfillment</w:t>
      </w:r>
    </w:p>
    <w:p w14:paraId="04D13BE9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Merchant fulfillment has a 17.55% cancellation rate, compared with 12.86% for Amazon fulfillment. The reasons for this difference should be investigated, including:</w:t>
      </w:r>
    </w:p>
    <w:p w14:paraId="69F40C25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Processing delays</w:t>
      </w:r>
    </w:p>
    <w:p w14:paraId="5282D19D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Inventory availability</w:t>
      </w:r>
    </w:p>
    <w:p w14:paraId="7FB05CA2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Dispatch issues</w:t>
      </w:r>
    </w:p>
    <w:p w14:paraId="2BDEA292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Order handling</w:t>
      </w:r>
    </w:p>
    <w:p w14:paraId="170F8E4A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Shipping performance</w:t>
      </w:r>
    </w:p>
    <w:p w14:paraId="4AD258CA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analysis does not establish that Merchant fulfillment causes cancellations; further investigation is required.</w:t>
      </w:r>
    </w:p>
    <w:p w14:paraId="5642E3DC" w14:textId="77777777" w:rsidR="000D69CD" w:rsidRPr="009A2940" w:rsidRDefault="000D69CD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02A52829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14.5 Monitor Returns</w:t>
      </w:r>
    </w:p>
    <w:p w14:paraId="15025A27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overall return rate is 1.65%. Returned orders should be analyzed by:</w:t>
      </w:r>
    </w:p>
    <w:p w14:paraId="164958E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Product category</w:t>
      </w:r>
    </w:p>
    <w:p w14:paraId="16E51C8B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Size</w:t>
      </w:r>
    </w:p>
    <w:p w14:paraId="6E84CCE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Fulfillment method</w:t>
      </w:r>
    </w:p>
    <w:p w14:paraId="77B65E0F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State</w:t>
      </w:r>
    </w:p>
    <w:p w14:paraId="2A436E0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City</w:t>
      </w:r>
    </w:p>
    <w:p w14:paraId="77E17AED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This could identify recurring product or delivery issues.</w:t>
      </w:r>
    </w:p>
    <w:p w14:paraId="2035DB9F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14.6 Develop B2B Opportunities</w:t>
      </w:r>
    </w:p>
    <w:p w14:paraId="4D37309D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lastRenderedPageBreak/>
        <w:t>B2B transactions represent only 0.66% of orders, but their AOV is ₹768.82, higher than the B2C AOV of ₹694.85. This suggests an opportunity to develop targeted B2B sales strategies.</w:t>
      </w:r>
    </w:p>
    <w:p w14:paraId="5950C64F" w14:textId="77777777" w:rsidR="009D3639" w:rsidRPr="009A2940" w:rsidRDefault="00000000" w:rsidP="00AD35B7">
      <w:pPr>
        <w:pStyle w:val="Heading2"/>
        <w:spacing w:before="280" w:after="14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t>14.7 Strengthen Operational Monitoring</w:t>
      </w:r>
    </w:p>
    <w:p w14:paraId="0AD4A549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A regular operational dashboard should monitor:</w:t>
      </w:r>
    </w:p>
    <w:p w14:paraId="1AD59A2B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Cancellation rate</w:t>
      </w:r>
    </w:p>
    <w:p w14:paraId="0F882363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Return rate</w:t>
      </w:r>
    </w:p>
    <w:p w14:paraId="74C2568B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Pending orders</w:t>
      </w:r>
    </w:p>
    <w:p w14:paraId="5E7EFA92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Delivery status</w:t>
      </w:r>
    </w:p>
    <w:p w14:paraId="485F986B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Fulfillment performance</w:t>
      </w:r>
    </w:p>
    <w:p w14:paraId="1667117F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Regional performance</w:t>
      </w:r>
    </w:p>
    <w:p w14:paraId="0B16F9B3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This would allow operational problems to be identified earlier.</w:t>
      </w:r>
    </w:p>
    <w:p w14:paraId="45262204" w14:textId="77777777" w:rsidR="000D69CD" w:rsidRPr="009A2940" w:rsidRDefault="000D69CD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3C657B72" w14:textId="77777777" w:rsidR="000D69CD" w:rsidRPr="009A2940" w:rsidRDefault="000D69CD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</w:p>
    <w:p w14:paraId="2D08A244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660858C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6D6CB88B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7182E7C1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F85D1FC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84ABF3C" w14:textId="77777777" w:rsidR="00AD35B7" w:rsidRDefault="00AD35B7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B760339" w14:textId="5BD57DDF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15. Limitations</w:t>
      </w:r>
    </w:p>
    <w:p w14:paraId="49666837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following limitations apply to this analysis:</w:t>
      </w:r>
    </w:p>
    <w:p w14:paraId="78B8DCE5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dataset does not contain a unique customer identifier, so individual customer-level segmentation cannot be performed.</w:t>
      </w:r>
    </w:p>
    <w:p w14:paraId="66FF3201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Monetary analysis is based on records where the Amount field is available.</w:t>
      </w:r>
    </w:p>
    <w:p w14:paraId="672E3118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Multiple rows can belong to the same Order ID. Therefore, unique Order ID counts were used for order-level metrics.</w:t>
      </w:r>
    </w:p>
    <w:p w14:paraId="721E52A9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March 2022 contains substantially fewer orders than the following months and should therefore be interpreted cautiously.</w:t>
      </w:r>
    </w:p>
    <w:p w14:paraId="105621A5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analysis represents the supplied historical dataset and should not automatically be interpreted as current Amazon business performance.</w:t>
      </w:r>
    </w:p>
    <w:p w14:paraId="53558158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analysis identifies associations between variables but does not establish causal relationships.</w:t>
      </w:r>
    </w:p>
    <w:p w14:paraId="124FF4F9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behavioral (B2B/B2C) and geographic (state/city) segmentations were computed independently; no joint B2B-by-region cross-tabulation was produced from the source data.</w:t>
      </w:r>
    </w:p>
    <w:p w14:paraId="33D0A433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464D7B29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6E87758B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0F88F281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15B1BC06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7C49DFFA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7CB292D9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690935F1" w14:textId="77777777" w:rsidR="000D69CD" w:rsidRPr="009A2940" w:rsidRDefault="000D69CD" w:rsidP="00AD35B7">
      <w:pPr>
        <w:spacing w:after="80" w:line="360" w:lineRule="auto"/>
        <w:rPr>
          <w:rFonts w:ascii="Times New Roman" w:hAnsi="Times New Roman" w:cs="Times New Roman"/>
          <w:sz w:val="28"/>
          <w:szCs w:val="28"/>
        </w:rPr>
      </w:pPr>
    </w:p>
    <w:p w14:paraId="2075AC6E" w14:textId="0FEC6F11" w:rsidR="009D3639" w:rsidRPr="009A2940" w:rsidRDefault="00000000" w:rsidP="00AD35B7">
      <w:pPr>
        <w:pStyle w:val="Heading1"/>
        <w:pBdr>
          <w:bottom w:val="single" w:sz="6" w:space="4" w:color="000000"/>
        </w:pBdr>
        <w:spacing w:before="400" w:after="20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6. Conclusion</w:t>
      </w:r>
    </w:p>
    <w:p w14:paraId="5D64C5BC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This project demonstrates how exploratory data analysis can transform transactional sales data into actionable business information. The analysis covered:</w:t>
      </w:r>
    </w:p>
    <w:p w14:paraId="7E02ABF6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Sales performance</w:t>
      </w:r>
    </w:p>
    <w:p w14:paraId="478C076F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Monthly sales trends</w:t>
      </w:r>
    </w:p>
    <w:p w14:paraId="62060BF5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Product categories</w:t>
      </w:r>
    </w:p>
    <w:p w14:paraId="1D059FA8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Product sizes</w:t>
      </w:r>
    </w:p>
    <w:p w14:paraId="7BCAA7D9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Fulfillment methods</w:t>
      </w:r>
    </w:p>
    <w:p w14:paraId="28963C66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B2B/B2C transactions</w:t>
      </w:r>
    </w:p>
    <w:p w14:paraId="2697E59B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Geographical distribution</w:t>
      </w:r>
    </w:p>
    <w:p w14:paraId="2C5028E7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Courier and order statuses</w:t>
      </w:r>
    </w:p>
    <w:p w14:paraId="1A3DE53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Cancellations</w:t>
      </w:r>
    </w:p>
    <w:p w14:paraId="538FF4EE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Returns</w:t>
      </w:r>
    </w:p>
    <w:p w14:paraId="54B428E6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Pending orders</w:t>
      </w:r>
    </w:p>
    <w:p w14:paraId="1E91E29D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Delivery-related performance</w:t>
      </w:r>
    </w:p>
    <w:p w14:paraId="5DAF5974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results show that sales are concentrated among particular product categories, sizes, states, and cities. T-shirts and size M are important product segments, while Maharashtra and Bengaluru are leading geographical markets by recorded sales.</w:t>
      </w:r>
    </w:p>
    <w:p w14:paraId="2B07AEBA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analysis also identifies cancellations as an important operational issue, with a cancellation rate of 14.28%. Fulfillment-level comparison shows a higher cancellation rate for Merchant fulfillment than Amazon fulfillment in the analyzed data.</w:t>
      </w:r>
    </w:p>
    <w:p w14:paraId="60C6EB83" w14:textId="77777777" w:rsidR="009D3639" w:rsidRPr="009A2940" w:rsidRDefault="00000000" w:rsidP="00AD35B7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The findings provide a data-driven basis for improving:</w:t>
      </w:r>
    </w:p>
    <w:p w14:paraId="4A45E78A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lastRenderedPageBreak/>
        <w:t>Inventory allocation</w:t>
      </w:r>
    </w:p>
    <w:p w14:paraId="76D088FF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Regional planning</w:t>
      </w:r>
    </w:p>
    <w:p w14:paraId="3924A61C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Fulfillment performance</w:t>
      </w:r>
    </w:p>
    <w:p w14:paraId="4E05433B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Sales strategy</w:t>
      </w:r>
    </w:p>
    <w:p w14:paraId="3AF11E14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Customer service</w:t>
      </w:r>
    </w:p>
    <w:p w14:paraId="4F1BB178" w14:textId="77777777" w:rsidR="009D3639" w:rsidRPr="009A2940" w:rsidRDefault="00000000" w:rsidP="00AD35B7">
      <w:pPr>
        <w:pStyle w:val="ListParagraph"/>
        <w:numPr>
          <w:ilvl w:val="0"/>
          <w:numId w:val="1"/>
        </w:numPr>
        <w:spacing w:after="80" w:line="360" w:lineRule="auto"/>
        <w:rPr>
          <w:rFonts w:ascii="Times New Roman" w:hAnsi="Times New Roman" w:cs="Times New Roman"/>
          <w:sz w:val="28"/>
          <w:szCs w:val="28"/>
        </w:rPr>
      </w:pPr>
      <w:r w:rsidRPr="009A2940">
        <w:rPr>
          <w:rFonts w:ascii="Times New Roman" w:hAnsi="Times New Roman" w:cs="Times New Roman"/>
          <w:sz w:val="28"/>
          <w:szCs w:val="28"/>
        </w:rPr>
        <w:t>Operational monitoring</w:t>
      </w:r>
    </w:p>
    <w:p w14:paraId="74741804" w14:textId="77777777" w:rsidR="009D3639" w:rsidRPr="000D69CD" w:rsidRDefault="00000000" w:rsidP="00AD35B7">
      <w:pPr>
        <w:spacing w:after="160" w:line="360" w:lineRule="auto"/>
        <w:rPr>
          <w:rFonts w:ascii="Times New Roman" w:hAnsi="Times New Roman" w:cs="Times New Roman"/>
        </w:rPr>
      </w:pPr>
      <w:r w:rsidRPr="009A2940">
        <w:rPr>
          <w:rFonts w:ascii="Times New Roman" w:hAnsi="Times New Roman" w:cs="Times New Roman"/>
          <w:sz w:val="28"/>
          <w:szCs w:val="28"/>
        </w:rPr>
        <w:t>Overall, the project demonstrates the practical application of Python, Pandas, NumPy, Matplotlib, and Seaborn to transform raw Amazon transaction data into meaningful business insights and recommendations</w:t>
      </w:r>
      <w:r w:rsidRPr="000D69CD">
        <w:rPr>
          <w:rFonts w:ascii="Times New Roman" w:hAnsi="Times New Roman" w:cs="Times New Roman"/>
        </w:rPr>
        <w:t>.</w:t>
      </w:r>
    </w:p>
    <w:sectPr w:rsidR="009D3639" w:rsidRPr="000D69CD">
      <w:footerReference w:type="default" r:id="rId2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75ADCA" w14:textId="77777777" w:rsidR="00D72F3D" w:rsidRDefault="00D72F3D">
      <w:r>
        <w:separator/>
      </w:r>
    </w:p>
  </w:endnote>
  <w:endnote w:type="continuationSeparator" w:id="0">
    <w:p w14:paraId="35D0905F" w14:textId="77777777" w:rsidR="00D72F3D" w:rsidRDefault="00D72F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97A81" w14:textId="77777777" w:rsidR="009D3639" w:rsidRDefault="00000000">
    <w:pPr>
      <w:jc w:val="center"/>
    </w:pP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0D69CD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DBFC6" w14:textId="77777777" w:rsidR="00D72F3D" w:rsidRDefault="00D72F3D">
      <w:r>
        <w:separator/>
      </w:r>
    </w:p>
  </w:footnote>
  <w:footnote w:type="continuationSeparator" w:id="0">
    <w:p w14:paraId="786F1D92" w14:textId="77777777" w:rsidR="00D72F3D" w:rsidRDefault="00D72F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8014D"/>
    <w:multiLevelType w:val="hybridMultilevel"/>
    <w:tmpl w:val="78FE2CCE"/>
    <w:lvl w:ilvl="0" w:tplc="27DC68C4">
      <w:start w:val="1"/>
      <w:numFmt w:val="bullet"/>
      <w:lvlText w:val="●"/>
      <w:lvlJc w:val="left"/>
      <w:pPr>
        <w:ind w:left="720" w:hanging="360"/>
      </w:pPr>
    </w:lvl>
    <w:lvl w:ilvl="1" w:tplc="921EF256">
      <w:start w:val="1"/>
      <w:numFmt w:val="bullet"/>
      <w:lvlText w:val="○"/>
      <w:lvlJc w:val="left"/>
      <w:pPr>
        <w:ind w:left="1440" w:hanging="360"/>
      </w:pPr>
    </w:lvl>
    <w:lvl w:ilvl="2" w:tplc="4E7ED03A">
      <w:start w:val="1"/>
      <w:numFmt w:val="bullet"/>
      <w:lvlText w:val="■"/>
      <w:lvlJc w:val="left"/>
      <w:pPr>
        <w:ind w:left="2160" w:hanging="360"/>
      </w:pPr>
    </w:lvl>
    <w:lvl w:ilvl="3" w:tplc="C7D86548">
      <w:start w:val="1"/>
      <w:numFmt w:val="bullet"/>
      <w:lvlText w:val="●"/>
      <w:lvlJc w:val="left"/>
      <w:pPr>
        <w:ind w:left="2880" w:hanging="360"/>
      </w:pPr>
    </w:lvl>
    <w:lvl w:ilvl="4" w:tplc="05D2A9A2">
      <w:start w:val="1"/>
      <w:numFmt w:val="bullet"/>
      <w:lvlText w:val="○"/>
      <w:lvlJc w:val="left"/>
      <w:pPr>
        <w:ind w:left="3600" w:hanging="360"/>
      </w:pPr>
    </w:lvl>
    <w:lvl w:ilvl="5" w:tplc="4A9CB648">
      <w:start w:val="1"/>
      <w:numFmt w:val="bullet"/>
      <w:lvlText w:val="■"/>
      <w:lvlJc w:val="left"/>
      <w:pPr>
        <w:ind w:left="4320" w:hanging="360"/>
      </w:pPr>
    </w:lvl>
    <w:lvl w:ilvl="6" w:tplc="92286E28">
      <w:start w:val="1"/>
      <w:numFmt w:val="bullet"/>
      <w:lvlText w:val="●"/>
      <w:lvlJc w:val="left"/>
      <w:pPr>
        <w:ind w:left="5040" w:hanging="360"/>
      </w:pPr>
    </w:lvl>
    <w:lvl w:ilvl="7" w:tplc="6FEC2FB0">
      <w:start w:val="1"/>
      <w:numFmt w:val="bullet"/>
      <w:lvlText w:val="●"/>
      <w:lvlJc w:val="left"/>
      <w:pPr>
        <w:ind w:left="5760" w:hanging="360"/>
      </w:pPr>
    </w:lvl>
    <w:lvl w:ilvl="8" w:tplc="C58ABD5E">
      <w:start w:val="1"/>
      <w:numFmt w:val="bullet"/>
      <w:lvlText w:val="●"/>
      <w:lvlJc w:val="left"/>
      <w:pPr>
        <w:ind w:left="6480" w:hanging="360"/>
      </w:pPr>
    </w:lvl>
  </w:abstractNum>
  <w:num w:numId="1" w16cid:durableId="76022661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3639"/>
    <w:rsid w:val="000B400E"/>
    <w:rsid w:val="000D69CD"/>
    <w:rsid w:val="002E37C6"/>
    <w:rsid w:val="006A40BC"/>
    <w:rsid w:val="007067EA"/>
    <w:rsid w:val="009A2940"/>
    <w:rsid w:val="009D3639"/>
    <w:rsid w:val="00AD35B7"/>
    <w:rsid w:val="00D72F3D"/>
    <w:rsid w:val="00EC0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04EE5"/>
  <w15:docId w15:val="{A3FDDBB1-5551-4AA4-884B-4E22D9DAA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2"/>
        <w:szCs w:val="22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31</Pages>
  <Words>2448</Words>
  <Characters>13955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bhuvaneshwar232004@outlook.com</cp:lastModifiedBy>
  <cp:revision>5</cp:revision>
  <dcterms:created xsi:type="dcterms:W3CDTF">2026-08-17T02:29:00Z</dcterms:created>
  <dcterms:modified xsi:type="dcterms:W3CDTF">2026-08-17T03:06:00Z</dcterms:modified>
</cp:coreProperties>
</file>