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09" w:rsidRDefault="00ED36E2">
      <w:pPr>
        <w:pStyle w:val="Heading1"/>
      </w:pPr>
      <w:r>
        <w:t>Project Design Phase-II</w:t>
      </w:r>
    </w:p>
    <w:p w:rsidR="00D11E09" w:rsidRDefault="00ED36E2">
      <w:pPr>
        <w:spacing w:before="24"/>
        <w:ind w:left="1960" w:right="2294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:rsidR="00D11E09" w:rsidRDefault="00D11E09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44"/>
      </w:tblGrid>
      <w:tr w:rsidR="00D11E09">
        <w:trPr>
          <w:trHeight w:val="436"/>
        </w:trPr>
        <w:tc>
          <w:tcPr>
            <w:tcW w:w="4515" w:type="dxa"/>
          </w:tcPr>
          <w:p w:rsidR="00D11E09" w:rsidRDefault="00ED36E2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D11E09" w:rsidRDefault="00E2657D">
            <w:pPr>
              <w:pStyle w:val="TableParagraph"/>
              <w:ind w:left="105"/>
            </w:pPr>
            <w:r>
              <w:t>29</w:t>
            </w:r>
            <w:bookmarkStart w:id="0" w:name="_GoBack"/>
            <w:bookmarkEnd w:id="0"/>
            <w:r w:rsidR="00ED36E2">
              <w:t xml:space="preserve"> October 2022</w:t>
            </w:r>
          </w:p>
        </w:tc>
      </w:tr>
      <w:tr w:rsidR="00D11E09">
        <w:trPr>
          <w:trHeight w:val="436"/>
        </w:trPr>
        <w:tc>
          <w:tcPr>
            <w:tcW w:w="4515" w:type="dxa"/>
          </w:tcPr>
          <w:p w:rsidR="00D11E09" w:rsidRDefault="00ED36E2">
            <w:pPr>
              <w:pStyle w:val="TableParagraph"/>
            </w:pPr>
            <w:r>
              <w:t>Team ID</w:t>
            </w:r>
          </w:p>
        </w:tc>
        <w:tc>
          <w:tcPr>
            <w:tcW w:w="4844" w:type="dxa"/>
          </w:tcPr>
          <w:p w:rsidR="00D11E09" w:rsidRDefault="00E2657D">
            <w:pPr>
              <w:pStyle w:val="TableParagraph"/>
              <w:ind w:left="105"/>
            </w:pPr>
            <w:r>
              <w:t>PNT2022TMID17615</w:t>
            </w:r>
          </w:p>
        </w:tc>
      </w:tr>
      <w:tr w:rsidR="00D11E09">
        <w:trPr>
          <w:trHeight w:val="726"/>
        </w:trPr>
        <w:tc>
          <w:tcPr>
            <w:tcW w:w="4515" w:type="dxa"/>
          </w:tcPr>
          <w:p w:rsidR="00D11E09" w:rsidRDefault="00ED36E2">
            <w:pPr>
              <w:pStyle w:val="TableParagraph"/>
              <w:spacing w:before="92"/>
            </w:pPr>
            <w:r>
              <w:t>Project Name</w:t>
            </w:r>
          </w:p>
        </w:tc>
        <w:tc>
          <w:tcPr>
            <w:tcW w:w="4844" w:type="dxa"/>
          </w:tcPr>
          <w:p w:rsidR="00D11E09" w:rsidRDefault="00ED36E2">
            <w:pPr>
              <w:pStyle w:val="TableParagraph"/>
              <w:spacing w:before="92" w:line="256" w:lineRule="auto"/>
              <w:ind w:left="105" w:right="816"/>
            </w:pPr>
            <w:r>
              <w:t>Project - Inventory management system for retailers</w:t>
            </w:r>
          </w:p>
        </w:tc>
      </w:tr>
      <w:tr w:rsidR="00D11E09">
        <w:trPr>
          <w:trHeight w:val="436"/>
        </w:trPr>
        <w:tc>
          <w:tcPr>
            <w:tcW w:w="4515" w:type="dxa"/>
          </w:tcPr>
          <w:p w:rsidR="00D11E09" w:rsidRDefault="00ED36E2">
            <w:pPr>
              <w:pStyle w:val="TableParagraph"/>
            </w:pPr>
            <w:r>
              <w:t>Maximum Marks</w:t>
            </w:r>
          </w:p>
        </w:tc>
        <w:tc>
          <w:tcPr>
            <w:tcW w:w="4844" w:type="dxa"/>
          </w:tcPr>
          <w:p w:rsidR="00D11E09" w:rsidRDefault="00ED36E2">
            <w:pPr>
              <w:pStyle w:val="TableParagraph"/>
              <w:ind w:left="105"/>
            </w:pPr>
            <w:r>
              <w:t>4 Marks</w:t>
            </w:r>
          </w:p>
        </w:tc>
      </w:tr>
    </w:tbl>
    <w:p w:rsidR="00D11E09" w:rsidRDefault="00D11E09">
      <w:pPr>
        <w:pStyle w:val="BodyText"/>
        <w:rPr>
          <w:b/>
          <w:sz w:val="24"/>
        </w:rPr>
      </w:pPr>
    </w:p>
    <w:p w:rsidR="00D11E09" w:rsidRDefault="00D11E09">
      <w:pPr>
        <w:pStyle w:val="BodyText"/>
        <w:rPr>
          <w:b/>
          <w:sz w:val="24"/>
        </w:rPr>
      </w:pPr>
    </w:p>
    <w:p w:rsidR="00D11E09" w:rsidRDefault="00ED36E2">
      <w:pPr>
        <w:pStyle w:val="Heading2"/>
        <w:spacing w:before="155"/>
      </w:pPr>
      <w:r>
        <w:t>Functional Requirements:</w:t>
      </w:r>
    </w:p>
    <w:p w:rsidR="00D11E09" w:rsidRDefault="00D11E09">
      <w:pPr>
        <w:pStyle w:val="BodyText"/>
        <w:rPr>
          <w:b/>
        </w:rPr>
      </w:pPr>
    </w:p>
    <w:p w:rsidR="00D11E09" w:rsidRDefault="00D11E09">
      <w:pPr>
        <w:pStyle w:val="BodyText"/>
        <w:rPr>
          <w:b/>
        </w:rPr>
      </w:pPr>
    </w:p>
    <w:p w:rsidR="00D11E09" w:rsidRDefault="00D11E09">
      <w:pPr>
        <w:pStyle w:val="BodyText"/>
        <w:spacing w:before="9"/>
        <w:rPr>
          <w:b/>
          <w:sz w:val="18"/>
        </w:rPr>
      </w:pPr>
    </w:p>
    <w:p w:rsidR="00D11E09" w:rsidRDefault="00ED36E2">
      <w:pPr>
        <w:pStyle w:val="BodyText"/>
        <w:ind w:left="106"/>
      </w:pPr>
      <w:r>
        <w:t>The following are the functional requirements of the proposed solution</w:t>
      </w:r>
    </w:p>
    <w:p w:rsidR="00D11E09" w:rsidRDefault="00D11E09">
      <w:pPr>
        <w:pStyle w:val="BodyText"/>
        <w:spacing w:before="9" w:after="1"/>
        <w:rPr>
          <w:sz w:val="2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8"/>
        <w:gridCol w:w="4937"/>
      </w:tblGrid>
      <w:tr w:rsidR="00D11E09">
        <w:trPr>
          <w:trHeight w:val="486"/>
        </w:trPr>
        <w:tc>
          <w:tcPr>
            <w:tcW w:w="926" w:type="dxa"/>
          </w:tcPr>
          <w:p w:rsidR="00D11E09" w:rsidRDefault="00ED36E2">
            <w:pPr>
              <w:pStyle w:val="TableParagraph"/>
              <w:spacing w:before="92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8" w:type="dxa"/>
          </w:tcPr>
          <w:p w:rsidR="00D11E09" w:rsidRDefault="00ED36E2">
            <w:pPr>
              <w:pStyle w:val="TableParagraph"/>
              <w:spacing w:before="92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7" w:type="dxa"/>
          </w:tcPr>
          <w:p w:rsidR="00D11E09" w:rsidRDefault="00ED36E2">
            <w:pPr>
              <w:pStyle w:val="TableParagraph"/>
              <w:spacing w:before="92"/>
              <w:ind w:left="11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11E09">
        <w:trPr>
          <w:trHeight w:val="1269"/>
        </w:trPr>
        <w:tc>
          <w:tcPr>
            <w:tcW w:w="926" w:type="dxa"/>
          </w:tcPr>
          <w:p w:rsidR="00D11E09" w:rsidRDefault="00ED36E2">
            <w:pPr>
              <w:pStyle w:val="TableParagraph"/>
              <w:spacing w:before="95"/>
            </w:pPr>
            <w:r>
              <w:t>NFR-1</w:t>
            </w:r>
          </w:p>
        </w:tc>
        <w:tc>
          <w:tcPr>
            <w:tcW w:w="3468" w:type="dxa"/>
          </w:tcPr>
          <w:p w:rsidR="00D11E09" w:rsidRDefault="00ED36E2">
            <w:pPr>
              <w:pStyle w:val="TableParagraph"/>
              <w:spacing w:before="95"/>
            </w:pPr>
            <w:r>
              <w:t>Objective</w:t>
            </w:r>
          </w:p>
        </w:tc>
        <w:tc>
          <w:tcPr>
            <w:tcW w:w="4937" w:type="dxa"/>
          </w:tcPr>
          <w:p w:rsidR="00D11E09" w:rsidRDefault="00ED36E2">
            <w:pPr>
              <w:pStyle w:val="TableParagraph"/>
              <w:spacing w:before="95"/>
              <w:ind w:left="111" w:right="605"/>
            </w:pPr>
            <w:r>
              <w:t>To minimize the risk of under and overstocking materials</w:t>
            </w:r>
          </w:p>
          <w:p w:rsidR="00D11E09" w:rsidRDefault="00ED36E2">
            <w:pPr>
              <w:pStyle w:val="TableParagraph"/>
              <w:spacing w:before="0" w:line="259" w:lineRule="auto"/>
              <w:ind w:left="111" w:right="954"/>
            </w:pPr>
            <w:r>
              <w:t>Enhancing the overall operational ability of inventory</w:t>
            </w:r>
          </w:p>
        </w:tc>
      </w:tr>
      <w:tr w:rsidR="00D11E09">
        <w:trPr>
          <w:trHeight w:val="650"/>
        </w:trPr>
        <w:tc>
          <w:tcPr>
            <w:tcW w:w="926" w:type="dxa"/>
          </w:tcPr>
          <w:p w:rsidR="00D11E09" w:rsidRDefault="00ED36E2">
            <w:pPr>
              <w:pStyle w:val="TableParagraph"/>
              <w:spacing w:before="92"/>
            </w:pPr>
            <w:r>
              <w:t>NFR-2</w:t>
            </w:r>
          </w:p>
        </w:tc>
        <w:tc>
          <w:tcPr>
            <w:tcW w:w="3468" w:type="dxa"/>
          </w:tcPr>
          <w:p w:rsidR="00D11E09" w:rsidRDefault="00ED36E2">
            <w:pPr>
              <w:pStyle w:val="TableParagraph"/>
              <w:spacing w:before="92"/>
            </w:pPr>
            <w:r>
              <w:t>End Result</w:t>
            </w:r>
          </w:p>
        </w:tc>
        <w:tc>
          <w:tcPr>
            <w:tcW w:w="4937" w:type="dxa"/>
          </w:tcPr>
          <w:p w:rsidR="00D11E09" w:rsidRDefault="00ED36E2">
            <w:pPr>
              <w:pStyle w:val="TableParagraph"/>
              <w:spacing w:before="92"/>
              <w:ind w:left="111"/>
            </w:pPr>
            <w:r>
              <w:t>Keeps the product flow at the best level</w:t>
            </w:r>
          </w:p>
        </w:tc>
      </w:tr>
      <w:tr w:rsidR="00D11E09">
        <w:trPr>
          <w:trHeight w:val="630"/>
        </w:trPr>
        <w:tc>
          <w:tcPr>
            <w:tcW w:w="926" w:type="dxa"/>
          </w:tcPr>
          <w:p w:rsidR="00D11E09" w:rsidRDefault="00ED36E2">
            <w:pPr>
              <w:pStyle w:val="TableParagraph"/>
              <w:spacing w:before="95"/>
            </w:pPr>
            <w:r>
              <w:t>NFR-3</w:t>
            </w:r>
          </w:p>
        </w:tc>
        <w:tc>
          <w:tcPr>
            <w:tcW w:w="3468" w:type="dxa"/>
          </w:tcPr>
          <w:p w:rsidR="00D11E09" w:rsidRDefault="00ED36E2">
            <w:pPr>
              <w:pStyle w:val="TableParagraph"/>
              <w:spacing w:before="95"/>
            </w:pPr>
            <w:r>
              <w:t>Documentation</w:t>
            </w:r>
          </w:p>
        </w:tc>
        <w:tc>
          <w:tcPr>
            <w:tcW w:w="4937" w:type="dxa"/>
          </w:tcPr>
          <w:p w:rsidR="00D11E09" w:rsidRDefault="00ED36E2">
            <w:pPr>
              <w:pStyle w:val="TableParagraph"/>
              <w:spacing w:before="95"/>
              <w:ind w:left="111"/>
            </w:pPr>
            <w:r>
              <w:t>Capture as a quality attribute</w:t>
            </w:r>
          </w:p>
        </w:tc>
      </w:tr>
      <w:tr w:rsidR="00D11E09">
        <w:trPr>
          <w:trHeight w:val="647"/>
        </w:trPr>
        <w:tc>
          <w:tcPr>
            <w:tcW w:w="926" w:type="dxa"/>
          </w:tcPr>
          <w:p w:rsidR="00D11E09" w:rsidRDefault="00ED36E2">
            <w:pPr>
              <w:pStyle w:val="TableParagraph"/>
              <w:spacing w:before="92"/>
            </w:pPr>
            <w:r>
              <w:t>NFR-4</w:t>
            </w:r>
          </w:p>
        </w:tc>
        <w:tc>
          <w:tcPr>
            <w:tcW w:w="3468" w:type="dxa"/>
          </w:tcPr>
          <w:p w:rsidR="00D11E09" w:rsidRDefault="00ED36E2">
            <w:pPr>
              <w:pStyle w:val="TableParagraph"/>
              <w:spacing w:before="92"/>
            </w:pPr>
            <w:r>
              <w:t>Focus</w:t>
            </w:r>
          </w:p>
        </w:tc>
        <w:tc>
          <w:tcPr>
            <w:tcW w:w="4937" w:type="dxa"/>
          </w:tcPr>
          <w:p w:rsidR="00D11E09" w:rsidRDefault="00ED36E2">
            <w:pPr>
              <w:pStyle w:val="TableParagraph"/>
              <w:spacing w:before="92"/>
              <w:ind w:left="111"/>
            </w:pPr>
            <w:r>
              <w:t>To provide a better level of customer service</w:t>
            </w:r>
          </w:p>
        </w:tc>
      </w:tr>
      <w:tr w:rsidR="00D11E09">
        <w:trPr>
          <w:trHeight w:val="647"/>
        </w:trPr>
        <w:tc>
          <w:tcPr>
            <w:tcW w:w="926" w:type="dxa"/>
          </w:tcPr>
          <w:p w:rsidR="00D11E09" w:rsidRDefault="00ED36E2">
            <w:pPr>
              <w:pStyle w:val="TableParagraph"/>
              <w:spacing w:before="92"/>
            </w:pPr>
            <w:r>
              <w:t>NFR-5</w:t>
            </w:r>
          </w:p>
        </w:tc>
        <w:tc>
          <w:tcPr>
            <w:tcW w:w="3468" w:type="dxa"/>
          </w:tcPr>
          <w:p w:rsidR="00D11E09" w:rsidRDefault="00ED36E2">
            <w:pPr>
              <w:pStyle w:val="TableParagraph"/>
              <w:spacing w:before="92"/>
            </w:pPr>
            <w:proofErr w:type="spellStart"/>
            <w:r>
              <w:t>Orgin</w:t>
            </w:r>
            <w:proofErr w:type="spellEnd"/>
            <w:r>
              <w:t xml:space="preserve"> type</w:t>
            </w:r>
          </w:p>
        </w:tc>
        <w:tc>
          <w:tcPr>
            <w:tcW w:w="4937" w:type="dxa"/>
          </w:tcPr>
          <w:p w:rsidR="00D11E09" w:rsidRDefault="00ED36E2">
            <w:pPr>
              <w:pStyle w:val="TableParagraph"/>
              <w:spacing w:before="92"/>
              <w:ind w:left="111"/>
            </w:pPr>
            <w:r>
              <w:t>Usually defined by developers or tech experts</w:t>
            </w:r>
          </w:p>
        </w:tc>
      </w:tr>
      <w:tr w:rsidR="00D11E09">
        <w:trPr>
          <w:trHeight w:val="652"/>
        </w:trPr>
        <w:tc>
          <w:tcPr>
            <w:tcW w:w="926" w:type="dxa"/>
          </w:tcPr>
          <w:p w:rsidR="00D11E09" w:rsidRDefault="00ED36E2">
            <w:pPr>
              <w:pStyle w:val="TableParagraph"/>
              <w:spacing w:before="92"/>
            </w:pPr>
            <w:r>
              <w:t>NFR-6</w:t>
            </w:r>
          </w:p>
        </w:tc>
        <w:tc>
          <w:tcPr>
            <w:tcW w:w="3468" w:type="dxa"/>
          </w:tcPr>
          <w:p w:rsidR="00D11E09" w:rsidRDefault="00ED36E2">
            <w:pPr>
              <w:pStyle w:val="TableParagraph"/>
              <w:spacing w:before="92"/>
            </w:pPr>
            <w:r>
              <w:rPr>
                <w:color w:val="212121"/>
              </w:rPr>
              <w:t>Types</w:t>
            </w:r>
          </w:p>
        </w:tc>
        <w:tc>
          <w:tcPr>
            <w:tcW w:w="4937" w:type="dxa"/>
          </w:tcPr>
          <w:p w:rsidR="00D11E09" w:rsidRDefault="00ED36E2">
            <w:pPr>
              <w:pStyle w:val="TableParagraph"/>
              <w:spacing w:before="92"/>
              <w:ind w:left="111"/>
            </w:pPr>
            <w:r>
              <w:t>Usability, Reliability, Scalability, and performance</w:t>
            </w:r>
          </w:p>
        </w:tc>
      </w:tr>
    </w:tbl>
    <w:p w:rsidR="00D11E09" w:rsidRDefault="00D11E09">
      <w:pPr>
        <w:pStyle w:val="BodyText"/>
      </w:pPr>
    </w:p>
    <w:p w:rsidR="00D11E09" w:rsidRDefault="00D11E09">
      <w:pPr>
        <w:pStyle w:val="BodyText"/>
      </w:pPr>
    </w:p>
    <w:p w:rsidR="00D11E09" w:rsidRDefault="00D11E09">
      <w:pPr>
        <w:pStyle w:val="BodyText"/>
      </w:pPr>
    </w:p>
    <w:p w:rsidR="00D11E09" w:rsidRDefault="00D11E09">
      <w:pPr>
        <w:pStyle w:val="BodyText"/>
      </w:pPr>
    </w:p>
    <w:p w:rsidR="00D11E09" w:rsidRDefault="00D11E09">
      <w:pPr>
        <w:pStyle w:val="BodyText"/>
      </w:pPr>
    </w:p>
    <w:p w:rsidR="00D11E09" w:rsidRDefault="00D11E09">
      <w:pPr>
        <w:pStyle w:val="BodyText"/>
      </w:pPr>
    </w:p>
    <w:p w:rsidR="00D11E09" w:rsidRDefault="00ED36E2">
      <w:pPr>
        <w:pStyle w:val="Heading2"/>
      </w:pPr>
      <w:r>
        <w:t>Non-functional Requirements:</w:t>
      </w:r>
    </w:p>
    <w:p w:rsidR="00D11E09" w:rsidRDefault="00D11E09">
      <w:pPr>
        <w:pStyle w:val="BodyText"/>
        <w:rPr>
          <w:b/>
        </w:rPr>
      </w:pPr>
    </w:p>
    <w:p w:rsidR="00D11E09" w:rsidRDefault="00D11E09">
      <w:pPr>
        <w:pStyle w:val="BodyText"/>
        <w:spacing w:before="9"/>
        <w:rPr>
          <w:b/>
          <w:sz w:val="16"/>
        </w:rPr>
      </w:pPr>
    </w:p>
    <w:p w:rsidR="00D11E09" w:rsidRDefault="00ED36E2">
      <w:pPr>
        <w:pStyle w:val="BodyText"/>
        <w:spacing w:before="1"/>
        <w:ind w:left="106"/>
      </w:pPr>
      <w:r>
        <w:t>Following are the non-functional requirements of the proposed solution.</w:t>
      </w:r>
    </w:p>
    <w:p w:rsidR="00D11E09" w:rsidRDefault="00D11E09">
      <w:pPr>
        <w:sectPr w:rsidR="00D11E09">
          <w:type w:val="continuous"/>
          <w:pgSz w:w="11910" w:h="16850"/>
          <w:pgMar w:top="1460" w:right="980" w:bottom="280" w:left="132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3102"/>
        <w:gridCol w:w="5164"/>
      </w:tblGrid>
      <w:tr w:rsidR="00D11E09">
        <w:trPr>
          <w:trHeight w:val="650"/>
        </w:trPr>
        <w:tc>
          <w:tcPr>
            <w:tcW w:w="910" w:type="dxa"/>
          </w:tcPr>
          <w:p w:rsidR="00D11E09" w:rsidRDefault="00D11E0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02" w:type="dxa"/>
          </w:tcPr>
          <w:p w:rsidR="00D11E09" w:rsidRDefault="00ED36E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164" w:type="dxa"/>
          </w:tcPr>
          <w:p w:rsidR="00D11E09" w:rsidRDefault="00ED36E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11E09">
        <w:trPr>
          <w:trHeight w:val="974"/>
        </w:trPr>
        <w:tc>
          <w:tcPr>
            <w:tcW w:w="910" w:type="dxa"/>
          </w:tcPr>
          <w:p w:rsidR="00D11E09" w:rsidRDefault="00ED36E2">
            <w:pPr>
              <w:pStyle w:val="TableParagraph"/>
            </w:pPr>
            <w:r>
              <w:t>FR-1</w:t>
            </w:r>
          </w:p>
        </w:tc>
        <w:tc>
          <w:tcPr>
            <w:tcW w:w="3102" w:type="dxa"/>
          </w:tcPr>
          <w:p w:rsidR="00D11E09" w:rsidRDefault="00ED36E2">
            <w:pPr>
              <w:pStyle w:val="TableParagraph"/>
              <w:ind w:left="109"/>
            </w:pPr>
            <w:r>
              <w:t>User Registration</w:t>
            </w:r>
          </w:p>
        </w:tc>
        <w:tc>
          <w:tcPr>
            <w:tcW w:w="5164" w:type="dxa"/>
          </w:tcPr>
          <w:p w:rsidR="00D11E09" w:rsidRDefault="00ED36E2">
            <w:pPr>
              <w:pStyle w:val="TableParagraph"/>
              <w:ind w:left="109"/>
            </w:pPr>
            <w:r>
              <w:t>Sign up through the website</w:t>
            </w:r>
          </w:p>
          <w:p w:rsidR="00D11E09" w:rsidRDefault="00ED36E2">
            <w:pPr>
              <w:pStyle w:val="TableParagraph"/>
              <w:spacing w:before="19"/>
              <w:ind w:left="109"/>
            </w:pPr>
            <w:r>
              <w:t>Registration through links in Social Networking sites</w:t>
            </w:r>
          </w:p>
        </w:tc>
      </w:tr>
      <w:tr w:rsidR="00D11E09">
        <w:trPr>
          <w:trHeight w:val="973"/>
        </w:trPr>
        <w:tc>
          <w:tcPr>
            <w:tcW w:w="910" w:type="dxa"/>
          </w:tcPr>
          <w:p w:rsidR="00D11E09" w:rsidRDefault="00ED36E2">
            <w:pPr>
              <w:pStyle w:val="TableParagraph"/>
              <w:spacing w:before="92"/>
            </w:pPr>
            <w:r>
              <w:t>FR-2</w:t>
            </w:r>
          </w:p>
        </w:tc>
        <w:tc>
          <w:tcPr>
            <w:tcW w:w="3102" w:type="dxa"/>
          </w:tcPr>
          <w:p w:rsidR="00D11E09" w:rsidRDefault="00ED36E2">
            <w:pPr>
              <w:pStyle w:val="TableParagraph"/>
              <w:spacing w:before="92"/>
              <w:ind w:left="109"/>
            </w:pPr>
            <w:r>
              <w:t>User Confirmation</w:t>
            </w:r>
          </w:p>
        </w:tc>
        <w:tc>
          <w:tcPr>
            <w:tcW w:w="5164" w:type="dxa"/>
          </w:tcPr>
          <w:p w:rsidR="00D11E09" w:rsidRDefault="00ED36E2">
            <w:pPr>
              <w:pStyle w:val="TableParagraph"/>
              <w:spacing w:before="92" w:line="256" w:lineRule="auto"/>
              <w:ind w:left="109" w:right="3000"/>
            </w:pPr>
            <w:r>
              <w:t>Confirmation via Email Confirmation via OTP</w:t>
            </w:r>
          </w:p>
        </w:tc>
      </w:tr>
      <w:tr w:rsidR="00D11E09">
        <w:trPr>
          <w:trHeight w:val="1377"/>
        </w:trPr>
        <w:tc>
          <w:tcPr>
            <w:tcW w:w="910" w:type="dxa"/>
          </w:tcPr>
          <w:p w:rsidR="00D11E09" w:rsidRDefault="00ED36E2">
            <w:pPr>
              <w:pStyle w:val="TableParagraph"/>
            </w:pPr>
            <w:r>
              <w:t>FR-3</w:t>
            </w:r>
          </w:p>
        </w:tc>
        <w:tc>
          <w:tcPr>
            <w:tcW w:w="3102" w:type="dxa"/>
          </w:tcPr>
          <w:p w:rsidR="00D11E09" w:rsidRDefault="00ED36E2">
            <w:pPr>
              <w:pStyle w:val="TableParagraph"/>
              <w:ind w:left="109"/>
            </w:pPr>
            <w:r>
              <w:t>Shipping</w:t>
            </w:r>
          </w:p>
        </w:tc>
        <w:tc>
          <w:tcPr>
            <w:tcW w:w="5164" w:type="dxa"/>
          </w:tcPr>
          <w:p w:rsidR="00D11E09" w:rsidRDefault="00ED36E2">
            <w:pPr>
              <w:pStyle w:val="TableParagraph"/>
              <w:ind w:left="109"/>
            </w:pPr>
            <w:r>
              <w:t>Confirmation placed via Gmail</w:t>
            </w:r>
          </w:p>
          <w:p w:rsidR="00D11E09" w:rsidRDefault="00ED36E2">
            <w:pPr>
              <w:pStyle w:val="TableParagraph"/>
              <w:spacing w:before="22" w:line="259" w:lineRule="auto"/>
              <w:ind w:left="109" w:right="249"/>
            </w:pPr>
            <w:r>
              <w:t>Inbound and outbound freight shipments for retailers Real-time Streamlining of the shipping process</w:t>
            </w:r>
          </w:p>
        </w:tc>
      </w:tr>
      <w:tr w:rsidR="00D11E09">
        <w:trPr>
          <w:trHeight w:val="974"/>
        </w:trPr>
        <w:tc>
          <w:tcPr>
            <w:tcW w:w="910" w:type="dxa"/>
          </w:tcPr>
          <w:p w:rsidR="00D11E09" w:rsidRDefault="00ED36E2">
            <w:pPr>
              <w:pStyle w:val="TableParagraph"/>
            </w:pPr>
            <w:r>
              <w:t>FR-4</w:t>
            </w:r>
          </w:p>
        </w:tc>
        <w:tc>
          <w:tcPr>
            <w:tcW w:w="3102" w:type="dxa"/>
          </w:tcPr>
          <w:p w:rsidR="00D11E09" w:rsidRDefault="00ED36E2">
            <w:pPr>
              <w:pStyle w:val="TableParagraph"/>
              <w:ind w:left="109"/>
            </w:pPr>
            <w:r>
              <w:t>Deployment</w:t>
            </w:r>
          </w:p>
        </w:tc>
        <w:tc>
          <w:tcPr>
            <w:tcW w:w="5164" w:type="dxa"/>
          </w:tcPr>
          <w:p w:rsidR="00D11E09" w:rsidRDefault="00ED36E2">
            <w:pPr>
              <w:pStyle w:val="TableParagraph"/>
              <w:spacing w:line="256" w:lineRule="auto"/>
              <w:ind w:left="109" w:right="1543"/>
            </w:pPr>
            <w:r>
              <w:t>ABC Analysis for inventory deployment Implement supplement chain KPI</w:t>
            </w:r>
          </w:p>
        </w:tc>
      </w:tr>
      <w:tr w:rsidR="00D11E09">
        <w:trPr>
          <w:trHeight w:val="974"/>
        </w:trPr>
        <w:tc>
          <w:tcPr>
            <w:tcW w:w="910" w:type="dxa"/>
          </w:tcPr>
          <w:p w:rsidR="00D11E09" w:rsidRDefault="00ED36E2">
            <w:pPr>
              <w:pStyle w:val="TableParagraph"/>
            </w:pPr>
            <w:r>
              <w:t>FR-5</w:t>
            </w:r>
          </w:p>
        </w:tc>
        <w:tc>
          <w:tcPr>
            <w:tcW w:w="3102" w:type="dxa"/>
          </w:tcPr>
          <w:p w:rsidR="00D11E09" w:rsidRDefault="00ED36E2">
            <w:pPr>
              <w:pStyle w:val="TableParagraph"/>
              <w:ind w:left="109"/>
            </w:pPr>
            <w:r>
              <w:t>Purchasing</w:t>
            </w:r>
          </w:p>
        </w:tc>
        <w:tc>
          <w:tcPr>
            <w:tcW w:w="5164" w:type="dxa"/>
          </w:tcPr>
          <w:p w:rsidR="00D11E09" w:rsidRDefault="00ED36E2">
            <w:pPr>
              <w:pStyle w:val="TableParagraph"/>
              <w:spacing w:line="259" w:lineRule="auto"/>
              <w:ind w:left="109" w:right="3342"/>
            </w:pPr>
            <w:r>
              <w:t xml:space="preserve">Prevent </w:t>
            </w:r>
            <w:proofErr w:type="spellStart"/>
            <w:r>
              <w:t>Deadstock</w:t>
            </w:r>
            <w:proofErr w:type="spellEnd"/>
            <w:r>
              <w:t xml:space="preserve"> Budget planning</w:t>
            </w:r>
          </w:p>
        </w:tc>
      </w:tr>
      <w:tr w:rsidR="00D11E09">
        <w:trPr>
          <w:trHeight w:val="976"/>
        </w:trPr>
        <w:tc>
          <w:tcPr>
            <w:tcW w:w="910" w:type="dxa"/>
          </w:tcPr>
          <w:p w:rsidR="00D11E09" w:rsidRDefault="00ED36E2">
            <w:pPr>
              <w:pStyle w:val="TableParagraph"/>
            </w:pPr>
            <w:r>
              <w:t>FR-6</w:t>
            </w:r>
          </w:p>
        </w:tc>
        <w:tc>
          <w:tcPr>
            <w:tcW w:w="3102" w:type="dxa"/>
          </w:tcPr>
          <w:p w:rsidR="00D11E09" w:rsidRDefault="00ED36E2">
            <w:pPr>
              <w:pStyle w:val="TableParagraph"/>
              <w:spacing w:line="259" w:lineRule="auto"/>
              <w:ind w:left="109" w:right="690"/>
            </w:pPr>
            <w:r>
              <w:rPr>
                <w:color w:val="212121"/>
              </w:rPr>
              <w:t>Technology responsibility for Different materials</w:t>
            </w:r>
          </w:p>
        </w:tc>
        <w:tc>
          <w:tcPr>
            <w:tcW w:w="5164" w:type="dxa"/>
          </w:tcPr>
          <w:p w:rsidR="00D11E09" w:rsidRDefault="00ED36E2">
            <w:pPr>
              <w:pStyle w:val="TableParagraph"/>
              <w:ind w:left="109"/>
            </w:pPr>
            <w:r>
              <w:t>Implementing semi-automated packaging technologies</w:t>
            </w:r>
          </w:p>
        </w:tc>
      </w:tr>
    </w:tbl>
    <w:p w:rsidR="00ED36E2" w:rsidRDefault="00ED36E2"/>
    <w:sectPr w:rsidR="00ED36E2">
      <w:pgSz w:w="11910" w:h="16850"/>
      <w:pgMar w:top="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09"/>
    <w:rsid w:val="00D11E09"/>
    <w:rsid w:val="00E2657D"/>
    <w:rsid w:val="00ED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2"/>
      <w:ind w:left="1960" w:right="228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44"/>
      <w:ind w:left="1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2"/>
      <w:ind w:left="1960" w:right="228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44"/>
      <w:ind w:left="1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2022-10-29T08:15:00Z</dcterms:created>
  <dcterms:modified xsi:type="dcterms:W3CDTF">2022-10-29T08:15:00Z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2022-10-29T00:00:00Z</vt:filetime>
  </property>
</Properties>
</file>