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2B86" w14:textId="77777777" w:rsidR="00B85130" w:rsidRPr="00B85130" w:rsidRDefault="00B85130" w:rsidP="00B85130">
      <w:pPr>
        <w:jc w:val="center"/>
        <w:rPr>
          <w:rFonts w:ascii="Times New Roman" w:hAnsi="Times New Roman" w:cs="Times New Roman"/>
          <w:sz w:val="28"/>
        </w:rPr>
      </w:pPr>
      <w:r w:rsidRPr="00B85130">
        <w:rPr>
          <w:rFonts w:ascii="Times New Roman" w:hAnsi="Times New Roman" w:cs="Times New Roman"/>
          <w:b/>
          <w:bCs/>
          <w:sz w:val="28"/>
        </w:rPr>
        <w:t>Ideation Phase</w:t>
      </w:r>
    </w:p>
    <w:p w14:paraId="78AB9682" w14:textId="77777777" w:rsidR="00B85130" w:rsidRPr="00B85130" w:rsidRDefault="00B85130" w:rsidP="00B85130">
      <w:pPr>
        <w:jc w:val="center"/>
        <w:rPr>
          <w:rFonts w:ascii="Times New Roman" w:hAnsi="Times New Roman" w:cs="Times New Roman"/>
          <w:sz w:val="28"/>
        </w:rPr>
      </w:pPr>
      <w:r w:rsidRPr="00B85130">
        <w:rPr>
          <w:rFonts w:ascii="Times New Roman" w:hAnsi="Times New Roman" w:cs="Times New Roman"/>
          <w:b/>
          <w:bCs/>
          <w:sz w:val="28"/>
        </w:rPr>
        <w:t>Empathize &amp; Discover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4378"/>
      </w:tblGrid>
      <w:tr w:rsidR="00B85130" w:rsidRPr="00B85130" w14:paraId="4DFC7A5D" w14:textId="77777777" w:rsidTr="00B85130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E36C0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73E44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31 January 2025</w:t>
            </w:r>
          </w:p>
        </w:tc>
      </w:tr>
      <w:tr w:rsidR="00B85130" w:rsidRPr="00B85130" w14:paraId="035CEA4D" w14:textId="77777777" w:rsidTr="00B85130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F1C72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33961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</w:p>
        </w:tc>
      </w:tr>
      <w:tr w:rsidR="00B85130" w:rsidRPr="00B85130" w14:paraId="0B26E81B" w14:textId="77777777" w:rsidTr="00B85130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537F5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07D61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</w:p>
        </w:tc>
      </w:tr>
      <w:tr w:rsidR="00B85130" w:rsidRPr="00B85130" w14:paraId="535803E6" w14:textId="77777777" w:rsidTr="00B85130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2FC91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03FAE" w14:textId="77777777" w:rsidR="00B85130" w:rsidRPr="00B85130" w:rsidRDefault="00B85130" w:rsidP="00B85130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C94C297" w14:textId="77777777" w:rsidR="00A96271" w:rsidRPr="00B85130" w:rsidRDefault="00A96271">
      <w:pPr>
        <w:rPr>
          <w:rFonts w:ascii="Times New Roman" w:hAnsi="Times New Roman" w:cs="Times New Roman"/>
        </w:rPr>
      </w:pPr>
    </w:p>
    <w:p w14:paraId="60BAA8A3" w14:textId="36EEECBB" w:rsidR="00B85130" w:rsidRPr="00B85130" w:rsidRDefault="00B85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85130">
        <w:rPr>
          <w:rFonts w:ascii="Times New Roman" w:hAnsi="Times New Roman" w:cs="Times New Roman"/>
          <w:b/>
          <w:bCs/>
          <w:sz w:val="24"/>
          <w:szCs w:val="24"/>
        </w:rPr>
        <w:t>Empathy Map</w:t>
      </w:r>
    </w:p>
    <w:p w14:paraId="13BEE34E" w14:textId="64448EF2" w:rsidR="00B85130" w:rsidRDefault="00B85130">
      <w:pPr>
        <w:rPr>
          <w:rFonts w:ascii="Times New Roman" w:hAnsi="Times New Roman" w:cs="Times New Roman"/>
        </w:rPr>
      </w:pPr>
      <w:r w:rsidRPr="00B85130">
        <w:rPr>
          <w:rFonts w:ascii="Times New Roman" w:hAnsi="Times New Roman" w:cs="Times New Roman"/>
        </w:rPr>
        <w:t>The primary user, such as a pathologist or lab technician, needs fast and accurate blood cell classification to ensure proper diagnosis and treatment. However, manual analysis is time-consuming and stressful, especially under heavy workloads, increasing the risk of human error. They seek a reliable, automated solution that delivers consistent and efficient diagnostic support.</w:t>
      </w:r>
    </w:p>
    <w:p w14:paraId="7B09B342" w14:textId="77777777" w:rsidR="00B85130" w:rsidRDefault="00B85130">
      <w:pPr>
        <w:rPr>
          <w:rFonts w:ascii="Times New Roman" w:hAnsi="Times New Roman" w:cs="Times New Roman"/>
        </w:rPr>
      </w:pPr>
    </w:p>
    <w:p w14:paraId="297F8FC5" w14:textId="37E0AAC2" w:rsidR="00B85130" w:rsidRPr="00B85130" w:rsidRDefault="00B851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4884DA" wp14:editId="4243ADA1">
            <wp:extent cx="5721985" cy="3811270"/>
            <wp:effectExtent l="0" t="0" r="0" b="0"/>
            <wp:docPr id="54094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5130" w:rsidRPr="00B85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30"/>
    <w:rsid w:val="003868EC"/>
    <w:rsid w:val="009F0DA9"/>
    <w:rsid w:val="00A96271"/>
    <w:rsid w:val="00B85130"/>
    <w:rsid w:val="00D1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7A24"/>
  <w15:chartTrackingRefBased/>
  <w15:docId w15:val="{45548858-026E-40F1-A4D6-60B699A4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1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1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1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51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51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1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1</cp:revision>
  <dcterms:created xsi:type="dcterms:W3CDTF">2026-02-20T07:50:00Z</dcterms:created>
  <dcterms:modified xsi:type="dcterms:W3CDTF">2026-02-20T07:54:00Z</dcterms:modified>
</cp:coreProperties>
</file>