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D74F" w14:textId="77777777" w:rsidR="00D72B20" w:rsidRPr="00D72B20" w:rsidRDefault="00D72B20" w:rsidP="00D72B20">
      <w:pPr>
        <w:jc w:val="center"/>
        <w:rPr>
          <w:rFonts w:ascii="Times New Roman" w:hAnsi="Times New Roman" w:cs="Times New Roman"/>
          <w:sz w:val="28"/>
        </w:rPr>
      </w:pPr>
      <w:r w:rsidRPr="00D72B20">
        <w:rPr>
          <w:rFonts w:ascii="Times New Roman" w:hAnsi="Times New Roman" w:cs="Times New Roman"/>
          <w:b/>
          <w:bCs/>
          <w:sz w:val="28"/>
        </w:rPr>
        <w:t>Project Development Phase</w:t>
      </w:r>
    </w:p>
    <w:p w14:paraId="607BD0C8" w14:textId="77777777" w:rsidR="00D72B20" w:rsidRPr="00D72B20" w:rsidRDefault="00D72B20" w:rsidP="00D72B20">
      <w:pPr>
        <w:jc w:val="center"/>
        <w:rPr>
          <w:rFonts w:ascii="Times New Roman" w:hAnsi="Times New Roman" w:cs="Times New Roman"/>
          <w:sz w:val="28"/>
        </w:rPr>
      </w:pPr>
      <w:r w:rsidRPr="00D72B20">
        <w:rPr>
          <w:rFonts w:ascii="Times New Roman" w:hAnsi="Times New Roman" w:cs="Times New Roman"/>
          <w:b/>
          <w:bCs/>
          <w:sz w:val="28"/>
        </w:rPr>
        <w:t>Model Performance Test</w:t>
      </w:r>
    </w:p>
    <w:tbl>
      <w:tblPr>
        <w:tblW w:w="8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174"/>
      </w:tblGrid>
      <w:tr w:rsidR="00CE0D35" w:rsidRPr="00B85130" w14:paraId="2B81E334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4B27D" w14:textId="77777777" w:rsidR="00CE0D35" w:rsidRPr="00B85130" w:rsidRDefault="00CE0D35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031C4" w14:textId="77777777" w:rsidR="00CE0D35" w:rsidRPr="00B85130" w:rsidRDefault="00CE0D35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B85130">
              <w:rPr>
                <w:rFonts w:ascii="Times New Roman" w:hAnsi="Times New Roman" w:cs="Times New Roman"/>
              </w:rPr>
              <w:t xml:space="preserve"> January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CE0D35" w:rsidRPr="00B85130" w14:paraId="45E34387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601CE" w14:textId="77777777" w:rsidR="00CE0D35" w:rsidRPr="00B85130" w:rsidRDefault="00CE0D35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0135A" w14:textId="77777777" w:rsidR="00CE0D35" w:rsidRPr="00B85130" w:rsidRDefault="00CE0D35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LTVIP2026TMIDS76912</w:t>
            </w:r>
          </w:p>
        </w:tc>
      </w:tr>
      <w:tr w:rsidR="00CE0D35" w:rsidRPr="00B85130" w14:paraId="6774877F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27819" w14:textId="77777777" w:rsidR="00CE0D35" w:rsidRPr="00B85130" w:rsidRDefault="00CE0D35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619B2" w14:textId="77777777" w:rsidR="00CE0D35" w:rsidRPr="00B85130" w:rsidRDefault="00CE0D35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HematoVision: Advanced Blood Cell Classification Using Transfer Learning</w:t>
            </w:r>
          </w:p>
        </w:tc>
      </w:tr>
      <w:tr w:rsidR="00CE0D35" w:rsidRPr="00B85130" w14:paraId="3BAC6722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F810" w14:textId="77777777" w:rsidR="00CE0D35" w:rsidRPr="00B85130" w:rsidRDefault="00CE0D35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F715A" w14:textId="5AD63DCB" w:rsidR="00CE0D35" w:rsidRPr="00B85130" w:rsidRDefault="00CE0D35" w:rsidP="009B6061">
            <w:pPr>
              <w:rPr>
                <w:rFonts w:ascii="Times New Roman" w:hAnsi="Times New Roman" w:cs="Times New Roman"/>
              </w:rPr>
            </w:pPr>
          </w:p>
        </w:tc>
      </w:tr>
    </w:tbl>
    <w:p w14:paraId="3D8181B8" w14:textId="77777777" w:rsidR="00A96271" w:rsidRPr="00D72B20" w:rsidRDefault="00A96271">
      <w:pPr>
        <w:rPr>
          <w:rFonts w:ascii="Times New Roman" w:hAnsi="Times New Roman" w:cs="Times New Roman"/>
        </w:rPr>
      </w:pPr>
    </w:p>
    <w:p w14:paraId="4B2BB986" w14:textId="77777777" w:rsidR="00D72B20" w:rsidRPr="00D72B20" w:rsidRDefault="00D72B20" w:rsidP="00D72B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2B20">
        <w:rPr>
          <w:rFonts w:ascii="Times New Roman" w:hAnsi="Times New Roman" w:cs="Times New Roman"/>
          <w:b/>
          <w:bCs/>
          <w:sz w:val="24"/>
          <w:szCs w:val="24"/>
        </w:rPr>
        <w:t>Model Performance Testing – HematoVision</w:t>
      </w:r>
    </w:p>
    <w:tbl>
      <w:tblPr>
        <w:tblStyle w:val="TableGrid"/>
        <w:tblW w:w="9151" w:type="dxa"/>
        <w:tblLook w:val="04A0" w:firstRow="1" w:lastRow="0" w:firstColumn="1" w:lastColumn="0" w:noHBand="0" w:noVBand="1"/>
      </w:tblPr>
      <w:tblGrid>
        <w:gridCol w:w="798"/>
        <w:gridCol w:w="1787"/>
        <w:gridCol w:w="6566"/>
      </w:tblGrid>
      <w:tr w:rsidR="0096085F" w:rsidRPr="00D72B20" w14:paraId="08D4DD40" w14:textId="77777777" w:rsidTr="0096085F">
        <w:trPr>
          <w:trHeight w:val="476"/>
        </w:trPr>
        <w:tc>
          <w:tcPr>
            <w:tcW w:w="0" w:type="auto"/>
            <w:hideMark/>
          </w:tcPr>
          <w:p w14:paraId="67791F3F" w14:textId="77777777" w:rsidR="0096085F" w:rsidRPr="00D72B20" w:rsidRDefault="0096085F" w:rsidP="00D72B2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2B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2CB09E5C" w14:textId="77777777" w:rsidR="0096085F" w:rsidRPr="00D72B20" w:rsidRDefault="0096085F" w:rsidP="00D72B2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2B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0EB80D89" w14:textId="77777777" w:rsidR="0096085F" w:rsidRPr="00D72B20" w:rsidRDefault="0096085F" w:rsidP="00D72B2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2B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</w:tr>
      <w:tr w:rsidR="0096085F" w:rsidRPr="00D72B20" w14:paraId="6CE21D84" w14:textId="77777777" w:rsidTr="0096085F">
        <w:trPr>
          <w:trHeight w:val="3594"/>
        </w:trPr>
        <w:tc>
          <w:tcPr>
            <w:tcW w:w="0" w:type="auto"/>
            <w:hideMark/>
          </w:tcPr>
          <w:p w14:paraId="69389D77" w14:textId="77777777" w:rsidR="0096085F" w:rsidRPr="00D72B20" w:rsidRDefault="0096085F" w:rsidP="00D72B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72B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BFDC76E" w14:textId="77777777" w:rsidR="0096085F" w:rsidRPr="00D72B20" w:rsidRDefault="0096085F" w:rsidP="00D72B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72B20">
              <w:rPr>
                <w:rFonts w:ascii="Times New Roman" w:hAnsi="Times New Roman" w:cs="Times New Roman"/>
                <w:b/>
                <w:bCs/>
              </w:rPr>
              <w:t>Metrics</w:t>
            </w:r>
          </w:p>
        </w:tc>
        <w:tc>
          <w:tcPr>
            <w:tcW w:w="0" w:type="auto"/>
            <w:hideMark/>
          </w:tcPr>
          <w:p w14:paraId="11D8A1B4" w14:textId="77777777" w:rsidR="0096085F" w:rsidRPr="00D72B20" w:rsidRDefault="0096085F" w:rsidP="00D72B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72B20">
              <w:rPr>
                <w:rFonts w:ascii="Times New Roman" w:hAnsi="Times New Roman" w:cs="Times New Roman"/>
                <w:b/>
                <w:bCs/>
              </w:rPr>
              <w:t>Regression Model:</w:t>
            </w:r>
            <w:r w:rsidRPr="00D72B20">
              <w:rPr>
                <w:rFonts w:ascii="Times New Roman" w:hAnsi="Times New Roman" w:cs="Times New Roman"/>
              </w:rPr>
              <w:t xml:space="preserve"> Not Applicable (Project is Classification-Based) </w:t>
            </w:r>
            <w:r w:rsidRPr="00D72B20">
              <w:rPr>
                <w:rFonts w:ascii="Times New Roman" w:hAnsi="Times New Roman" w:cs="Times New Roman"/>
              </w:rPr>
              <w:br/>
            </w:r>
            <w:r w:rsidRPr="00D72B20">
              <w:rPr>
                <w:rFonts w:ascii="Times New Roman" w:hAnsi="Times New Roman" w:cs="Times New Roman"/>
              </w:rPr>
              <w:br/>
            </w:r>
            <w:r w:rsidRPr="00D72B20">
              <w:rPr>
                <w:rFonts w:ascii="Times New Roman" w:hAnsi="Times New Roman" w:cs="Times New Roman"/>
                <w:b/>
                <w:bCs/>
              </w:rPr>
              <w:t>Classification Model:</w:t>
            </w:r>
            <w:r w:rsidRPr="00D72B20">
              <w:rPr>
                <w:rFonts w:ascii="Times New Roman" w:hAnsi="Times New Roman" w:cs="Times New Roman"/>
              </w:rPr>
              <w:t xml:space="preserve"> </w:t>
            </w:r>
            <w:r w:rsidRPr="00D72B20">
              <w:rPr>
                <w:rFonts w:ascii="Times New Roman" w:hAnsi="Times New Roman" w:cs="Times New Roman"/>
              </w:rPr>
              <w:br/>
              <w:t xml:space="preserve">Confusion Matrix – Generated for 4 classes </w:t>
            </w:r>
            <w:r w:rsidRPr="00D72B20">
              <w:rPr>
                <w:rFonts w:ascii="Times New Roman" w:hAnsi="Times New Roman" w:cs="Times New Roman"/>
              </w:rPr>
              <w:br/>
              <w:t xml:space="preserve">Accuracy Score – 98% </w:t>
            </w:r>
            <w:r w:rsidRPr="00D72B20">
              <w:rPr>
                <w:rFonts w:ascii="Times New Roman" w:hAnsi="Times New Roman" w:cs="Times New Roman"/>
              </w:rPr>
              <w:br/>
              <w:t xml:space="preserve">Precision – 97–98% </w:t>
            </w:r>
            <w:r w:rsidRPr="00D72B20">
              <w:rPr>
                <w:rFonts w:ascii="Times New Roman" w:hAnsi="Times New Roman" w:cs="Times New Roman"/>
              </w:rPr>
              <w:br/>
              <w:t xml:space="preserve">Recall – 97–98% </w:t>
            </w:r>
            <w:r w:rsidRPr="00D72B20">
              <w:rPr>
                <w:rFonts w:ascii="Times New Roman" w:hAnsi="Times New Roman" w:cs="Times New Roman"/>
              </w:rPr>
              <w:br/>
              <w:t xml:space="preserve">F1-Score – 97–98% </w:t>
            </w:r>
            <w:r w:rsidRPr="00D72B20">
              <w:rPr>
                <w:rFonts w:ascii="Times New Roman" w:hAnsi="Times New Roman" w:cs="Times New Roman"/>
              </w:rPr>
              <w:br/>
              <w:t>Classification Report – Generated using sklearn metrics</w:t>
            </w:r>
          </w:p>
        </w:tc>
      </w:tr>
      <w:tr w:rsidR="0096085F" w:rsidRPr="00D72B20" w14:paraId="6A90BC4C" w14:textId="77777777" w:rsidTr="0096085F">
        <w:trPr>
          <w:trHeight w:val="3863"/>
        </w:trPr>
        <w:tc>
          <w:tcPr>
            <w:tcW w:w="0" w:type="auto"/>
            <w:hideMark/>
          </w:tcPr>
          <w:p w14:paraId="39934A0A" w14:textId="77777777" w:rsidR="0096085F" w:rsidRPr="00D72B20" w:rsidRDefault="0096085F" w:rsidP="00D72B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72B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28C297D" w14:textId="77777777" w:rsidR="0096085F" w:rsidRPr="00D72B20" w:rsidRDefault="0096085F" w:rsidP="00D72B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72B20">
              <w:rPr>
                <w:rFonts w:ascii="Times New Roman" w:hAnsi="Times New Roman" w:cs="Times New Roman"/>
                <w:b/>
                <w:bCs/>
              </w:rPr>
              <w:t>Tune the Model</w:t>
            </w:r>
          </w:p>
        </w:tc>
        <w:tc>
          <w:tcPr>
            <w:tcW w:w="0" w:type="auto"/>
            <w:hideMark/>
          </w:tcPr>
          <w:p w14:paraId="362081AB" w14:textId="77777777" w:rsidR="0096085F" w:rsidRPr="00D72B20" w:rsidRDefault="0096085F" w:rsidP="00D72B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72B20">
              <w:rPr>
                <w:rFonts w:ascii="Times New Roman" w:hAnsi="Times New Roman" w:cs="Times New Roman"/>
                <w:b/>
                <w:bCs/>
              </w:rPr>
              <w:t>Hyperparameter Tuning:</w:t>
            </w:r>
            <w:r w:rsidRPr="00D72B20">
              <w:rPr>
                <w:rFonts w:ascii="Times New Roman" w:hAnsi="Times New Roman" w:cs="Times New Roman"/>
              </w:rPr>
              <w:t xml:space="preserve"> </w:t>
            </w:r>
            <w:r w:rsidRPr="00D72B20">
              <w:rPr>
                <w:rFonts w:ascii="Times New Roman" w:hAnsi="Times New Roman" w:cs="Times New Roman"/>
              </w:rPr>
              <w:br/>
              <w:t xml:space="preserve">Learning Rate Adjustment (e.g., 0.001 → 0.0001) </w:t>
            </w:r>
            <w:r w:rsidRPr="00D72B20">
              <w:rPr>
                <w:rFonts w:ascii="Times New Roman" w:hAnsi="Times New Roman" w:cs="Times New Roman"/>
              </w:rPr>
              <w:br/>
              <w:t xml:space="preserve">Batch Size Optimization (16 / 32) </w:t>
            </w:r>
            <w:r w:rsidRPr="00D72B20">
              <w:rPr>
                <w:rFonts w:ascii="Times New Roman" w:hAnsi="Times New Roman" w:cs="Times New Roman"/>
              </w:rPr>
              <w:br/>
              <w:t xml:space="preserve">Dropout Regularization (0.5) </w:t>
            </w:r>
            <w:r w:rsidRPr="00D72B20">
              <w:rPr>
                <w:rFonts w:ascii="Times New Roman" w:hAnsi="Times New Roman" w:cs="Times New Roman"/>
              </w:rPr>
              <w:br/>
              <w:t xml:space="preserve">Fine-tuning last convolution layers </w:t>
            </w:r>
            <w:r w:rsidRPr="00D72B20">
              <w:rPr>
                <w:rFonts w:ascii="Times New Roman" w:hAnsi="Times New Roman" w:cs="Times New Roman"/>
              </w:rPr>
              <w:br/>
            </w:r>
            <w:r w:rsidRPr="00D72B20">
              <w:rPr>
                <w:rFonts w:ascii="Times New Roman" w:hAnsi="Times New Roman" w:cs="Times New Roman"/>
              </w:rPr>
              <w:br/>
            </w:r>
            <w:r w:rsidRPr="00D72B20">
              <w:rPr>
                <w:rFonts w:ascii="Times New Roman" w:hAnsi="Times New Roman" w:cs="Times New Roman"/>
                <w:b/>
                <w:bCs/>
              </w:rPr>
              <w:t>Validation Method:</w:t>
            </w:r>
            <w:r w:rsidRPr="00D72B20">
              <w:rPr>
                <w:rFonts w:ascii="Times New Roman" w:hAnsi="Times New Roman" w:cs="Times New Roman"/>
              </w:rPr>
              <w:t xml:space="preserve"> </w:t>
            </w:r>
            <w:r w:rsidRPr="00D72B20">
              <w:rPr>
                <w:rFonts w:ascii="Times New Roman" w:hAnsi="Times New Roman" w:cs="Times New Roman"/>
              </w:rPr>
              <w:br/>
              <w:t xml:space="preserve">Train-Test Split (80:20) </w:t>
            </w:r>
            <w:r w:rsidRPr="00D72B20">
              <w:rPr>
                <w:rFonts w:ascii="Times New Roman" w:hAnsi="Times New Roman" w:cs="Times New Roman"/>
              </w:rPr>
              <w:br/>
              <w:t xml:space="preserve">Validation Split during training (10–20%) </w:t>
            </w:r>
            <w:r w:rsidRPr="00D72B20">
              <w:rPr>
                <w:rFonts w:ascii="Times New Roman" w:hAnsi="Times New Roman" w:cs="Times New Roman"/>
              </w:rPr>
              <w:br/>
              <w:t>Early Stopping used to prevent overfitting</w:t>
            </w:r>
          </w:p>
        </w:tc>
      </w:tr>
    </w:tbl>
    <w:p w14:paraId="1902E384" w14:textId="77777777" w:rsidR="00D72B20" w:rsidRPr="00D72B20" w:rsidRDefault="00D72B20">
      <w:pPr>
        <w:rPr>
          <w:rFonts w:ascii="Times New Roman" w:hAnsi="Times New Roman" w:cs="Times New Roman"/>
        </w:rPr>
      </w:pPr>
    </w:p>
    <w:sectPr w:rsidR="00D72B20" w:rsidRPr="00D72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20"/>
    <w:rsid w:val="003868EC"/>
    <w:rsid w:val="007F7794"/>
    <w:rsid w:val="0096085F"/>
    <w:rsid w:val="009F0DA9"/>
    <w:rsid w:val="00A96271"/>
    <w:rsid w:val="00CE0D35"/>
    <w:rsid w:val="00D1505C"/>
    <w:rsid w:val="00D152D0"/>
    <w:rsid w:val="00D7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A570A"/>
  <w15:chartTrackingRefBased/>
  <w15:docId w15:val="{721C867C-BC2D-4824-8639-31F8C441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2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B2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B2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2B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2B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B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2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3</cp:revision>
  <dcterms:created xsi:type="dcterms:W3CDTF">2026-02-20T10:24:00Z</dcterms:created>
  <dcterms:modified xsi:type="dcterms:W3CDTF">2026-02-20T13:05:00Z</dcterms:modified>
</cp:coreProperties>
</file>