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p>
    <w:p>
      <w:pPr>
        <w:pStyle w:val="5"/>
        <w:bidi w:val="0"/>
        <w:rPr>
          <w:rFonts w:hint="default"/>
          <w:lang w:val="en-US"/>
        </w:rPr>
      </w:pPr>
      <w:r>
        <w:rPr>
          <w:rFonts w:hint="default"/>
          <w:lang w:val="en-US"/>
        </w:rPr>
        <w:t>Bootstrap</w:t>
      </w:r>
    </w:p>
    <w:p>
      <w:pPr>
        <w:rPr>
          <w:rFonts w:hint="default"/>
          <w:lang w:val="en-US"/>
        </w:rPr>
      </w:pPr>
      <w:r>
        <w:rPr>
          <w:rFonts w:hint="default"/>
          <w:lang w:val="en-US"/>
        </w:rPr>
        <w:t>Refer web development document</w:t>
      </w:r>
    </w:p>
    <w:p>
      <w:pPr>
        <w:pStyle w:val="4"/>
        <w:bidi w:val="0"/>
        <w:rPr>
          <w:rFonts w:hint="default"/>
          <w:lang w:val="en-US"/>
        </w:rPr>
      </w:pPr>
      <w:r>
        <w:rPr>
          <w:rFonts w:hint="default"/>
          <w:lang w:val="en-US"/>
        </w:rPr>
        <w:t>Pages</w:t>
      </w:r>
    </w:p>
    <w:p>
      <w:pPr>
        <w:rPr>
          <w:rFonts w:hint="default"/>
          <w:lang w:val="en-US"/>
        </w:rPr>
      </w:pPr>
      <w:r>
        <w:rPr>
          <w:rFonts w:hint="default"/>
          <w:lang w:val="en-US"/>
        </w:rPr>
        <w:t xml:space="preserve">_Host.cshtml is overall layout for page. In body section we have our actual </w:t>
      </w:r>
      <w:r>
        <w:rPr>
          <w:rFonts w:hint="default"/>
          <w:b/>
          <w:bCs/>
          <w:lang w:val="en-US"/>
        </w:rPr>
        <w:t>App</w:t>
      </w:r>
      <w:r>
        <w:rPr>
          <w:rFonts w:hint="default"/>
          <w:lang w:val="en-US"/>
        </w:rPr>
        <w:t xml:space="preserve"> component getting rendered. Also mention the render-mode here.</w:t>
      </w:r>
    </w:p>
    <w:p>
      <w:pPr>
        <w:rPr>
          <w:rFonts w:hint="default"/>
          <w:i/>
          <w:iCs/>
          <w:lang w:val="en-US"/>
        </w:rPr>
      </w:pPr>
      <w:r>
        <w:rPr>
          <w:rFonts w:hint="default"/>
          <w:i/>
          <w:iCs/>
          <w:lang w:val="en-US"/>
        </w:rPr>
        <w:t>_Host.cshtml -&gt; App.razor -&gt; MainLayout.razor</w:t>
      </w:r>
    </w:p>
    <w:p>
      <w:pPr>
        <w:rPr>
          <w:rFonts w:hint="default"/>
          <w:i w:val="0"/>
          <w:iCs w:val="0"/>
          <w:lang w:val="en-US"/>
        </w:rPr>
      </w:pPr>
      <w:r>
        <w:rPr>
          <w:rFonts w:hint="default"/>
          <w:i w:val="0"/>
          <w:iCs w:val="0"/>
          <w:lang w:val="en-US"/>
        </w:rPr>
        <w:t>Razor component with  @page directive is said be blazor page.</w:t>
      </w:r>
    </w:p>
    <w:p>
      <w:pPr>
        <w:rPr>
          <w:rFonts w:hint="default"/>
          <w:i w:val="0"/>
          <w:iCs w:val="0"/>
          <w:lang w:val="en-US"/>
        </w:rPr>
      </w:pPr>
      <w:r>
        <w:rPr>
          <w:rFonts w:hint="default"/>
          <w:i w:val="0"/>
          <w:iCs w:val="0"/>
          <w:lang w:val="en-US"/>
        </w:rPr>
        <w:t xml:space="preserve">All components in blazor is considered to be class. Use partial class file to include all statements within </w:t>
      </w:r>
      <w:bookmarkStart w:id="0" w:name="_GoBack"/>
      <w:r>
        <w:rPr>
          <w:rFonts w:hint="default"/>
          <w:i w:val="0"/>
          <w:iCs w:val="0"/>
          <w:lang w:val="en-US"/>
        </w:rPr>
        <w:t>@</w:t>
      </w:r>
      <w:bookmarkEnd w:id="0"/>
      <w:r>
        <w:rPr>
          <w:rFonts w:hint="default"/>
          <w:i w:val="0"/>
          <w:iCs w:val="0"/>
          <w:lang w:val="en-US"/>
        </w:rPr>
        <w:t xml:space="preserve">code{} limit. </w:t>
      </w:r>
    </w:p>
    <w:p>
      <w:pPr>
        <w:rPr>
          <w:rFonts w:hint="default"/>
          <w:i w:val="0"/>
          <w:iCs w:val="0"/>
          <w:lang w:val="en-US"/>
        </w:rPr>
      </w:pPr>
      <w:r>
        <w:rPr>
          <w:rFonts w:hint="default"/>
          <w:i w:val="0"/>
          <w:iCs w:val="0"/>
          <w:lang w:val="en-US"/>
        </w:rPr>
        <w:t>In older versions we need to create a new class and inherit the class in razor page.</w:t>
      </w:r>
    </w:p>
    <w:p>
      <w:pPr>
        <w:pStyle w:val="5"/>
        <w:bidi w:val="0"/>
        <w:rPr>
          <w:rFonts w:hint="default"/>
          <w:lang w:val="en-US"/>
        </w:rPr>
      </w:pPr>
      <w:r>
        <w:rPr>
          <w:rFonts w:hint="default"/>
          <w:lang w:val="en-US"/>
        </w:rPr>
        <w:t>Razor Syntax</w:t>
      </w:r>
    </w:p>
    <w:p>
      <w:pPr>
        <w:rPr>
          <w:rFonts w:hint="default"/>
          <w:lang w:val="en-US"/>
        </w:rPr>
      </w:pPr>
      <w:r>
        <w:rPr>
          <w:rFonts w:hint="default"/>
          <w:lang w:val="en-US"/>
        </w:rPr>
        <w:t>Input: i + j output: i + j. Since there is a space between two variables this will be considered as string</w:t>
      </w:r>
    </w:p>
    <w:p>
      <w:pPr>
        <w:rPr>
          <w:rFonts w:hint="default"/>
          <w:lang w:val="en-US"/>
        </w:rPr>
      </w:pPr>
      <w:r>
        <w:rPr>
          <w:rFonts w:hint="default"/>
          <w:lang w:val="en-US"/>
        </w:rPr>
        <w:t>Input: (i + j) output: 11. Since there is a open close braces.</w:t>
      </w:r>
    </w:p>
    <w:p>
      <w:pPr>
        <w:rPr>
          <w:rFonts w:hint="default"/>
          <w:lang w:val="en-US"/>
        </w:rPr>
      </w:pPr>
      <w:r>
        <w:rPr>
          <w:rFonts w:hint="default"/>
          <w:lang w:val="en-US"/>
        </w:rPr>
        <w:t>Use @@ to print @ in the description.</w:t>
      </w:r>
    </w:p>
    <w:p>
      <w:pPr>
        <w:rPr>
          <w:rFonts w:hint="default"/>
          <w:i/>
          <w:iCs/>
          <w:lang w:val="en-US"/>
        </w:rPr>
      </w:pPr>
      <w:r>
        <w:rPr>
          <w:rFonts w:hint="default"/>
          <w:i/>
          <w:iCs/>
          <w:lang w:val="en-US"/>
        </w:rPr>
        <w:t>@(“&lt;h1&gt;This will not print as h1 tag&lt;/h1&gt;”)</w:t>
      </w:r>
    </w:p>
    <w:p>
      <w:pPr>
        <w:rPr>
          <w:rFonts w:hint="default"/>
          <w:lang w:val="en-US"/>
        </w:rPr>
      </w:pPr>
      <w:r>
        <w:rPr>
          <w:rFonts w:hint="default"/>
          <w:i/>
          <w:iCs/>
          <w:lang w:val="en-US"/>
        </w:rPr>
        <w:t>@((MarkupString)“&lt;h1&gt;This will be marked as h1 tag&lt;/h1&gt;”) , due to typecasting</w:t>
      </w:r>
    </w:p>
    <w:p>
      <w:r>
        <w:drawing>
          <wp:inline distT="0" distB="0" distL="114300" distR="114300">
            <wp:extent cx="3867150" cy="2076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867150" cy="2076450"/>
                    </a:xfrm>
                    <a:prstGeom prst="rect">
                      <a:avLst/>
                    </a:prstGeom>
                    <a:noFill/>
                    <a:ln>
                      <a:noFill/>
                    </a:ln>
                  </pic:spPr>
                </pic:pic>
              </a:graphicData>
            </a:graphic>
          </wp:inline>
        </w:drawing>
      </w:r>
    </w:p>
    <w:p/>
    <w:p>
      <w:r>
        <w:drawing>
          <wp:inline distT="0" distB="0" distL="114300" distR="114300">
            <wp:extent cx="4476750" cy="22383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76750" cy="2238375"/>
                    </a:xfrm>
                    <a:prstGeom prst="rect">
                      <a:avLst/>
                    </a:prstGeom>
                    <a:noFill/>
                    <a:ln>
                      <a:noFill/>
                    </a:ln>
                  </pic:spPr>
                </pic:pic>
              </a:graphicData>
            </a:graphic>
          </wp:inline>
        </w:drawing>
      </w:r>
    </w:p>
    <w:p>
      <w:pPr>
        <w:pStyle w:val="5"/>
        <w:bidi w:val="0"/>
        <w:rPr>
          <w:rFonts w:hint="default"/>
          <w:lang w:val="en-US"/>
        </w:rPr>
      </w:pPr>
      <w:r>
        <w:rPr>
          <w:rFonts w:hint="default"/>
          <w:lang w:val="en-US"/>
        </w:rPr>
        <w:t>Layout pages</w:t>
      </w:r>
    </w:p>
    <w:p>
      <w:pPr>
        <w:rPr>
          <w:rFonts w:hint="default"/>
          <w:lang w:val="en-US"/>
        </w:rPr>
      </w:pPr>
      <w:r>
        <w:rPr>
          <w:rFonts w:hint="default"/>
          <w:lang w:val="en-US"/>
        </w:rPr>
        <w:t xml:space="preserve">Use </w:t>
      </w:r>
      <w:r>
        <w:rPr>
          <w:rFonts w:hint="default"/>
          <w:b/>
          <w:bCs/>
          <w:lang w:val="en-US"/>
        </w:rPr>
        <w:t>@layout</w:t>
      </w:r>
      <w:r>
        <w:rPr>
          <w:rFonts w:hint="default"/>
          <w:lang w:val="en-US"/>
        </w:rPr>
        <w:t xml:space="preserve"> to mention the layout for any page. Should inherit from </w:t>
      </w:r>
      <w:r>
        <w:rPr>
          <w:rFonts w:hint="default"/>
          <w:b/>
          <w:bCs/>
        </w:rPr>
        <w:t>LayoutComponentBase</w:t>
      </w:r>
      <w:r>
        <w:rPr>
          <w:rFonts w:hint="default"/>
          <w:lang w:val="en-US"/>
        </w:rPr>
        <w:t xml:space="preserve">. Should have </w:t>
      </w:r>
      <w:r>
        <w:rPr>
          <w:rFonts w:hint="default"/>
          <w:b/>
          <w:bCs/>
          <w:lang w:val="en-US"/>
        </w:rPr>
        <w:t>@body</w:t>
      </w:r>
      <w:r>
        <w:rPr>
          <w:rFonts w:hint="default"/>
          <w:lang w:val="en-US"/>
        </w:rPr>
        <w:t xml:space="preserve"> to include the complete component fragement.</w:t>
      </w:r>
    </w:p>
    <w:p>
      <w:pPr>
        <w:pStyle w:val="4"/>
        <w:bidi w:val="0"/>
        <w:rPr>
          <w:rFonts w:hint="default"/>
          <w:lang w:val="en-US"/>
        </w:rPr>
      </w:pPr>
      <w:r>
        <w:rPr>
          <w:rFonts w:hint="default"/>
          <w:lang w:val="en-US"/>
        </w:rPr>
        <w:t>Components</w:t>
      </w:r>
    </w:p>
    <w:p>
      <w:pPr>
        <w:rPr>
          <w:rFonts w:hint="default"/>
          <w:lang w:val="en-US"/>
        </w:rPr>
      </w:pPr>
      <w:r>
        <w:rPr>
          <w:rFonts w:hint="default"/>
          <w:lang w:val="en-US"/>
        </w:rPr>
        <w:t xml:space="preserve">All components are classes. [Parameter] decorator will be used to public property in component to pass in the data while using the component. </w:t>
      </w:r>
    </w:p>
    <w:p>
      <w:pPr>
        <w:pStyle w:val="5"/>
        <w:bidi w:val="0"/>
        <w:rPr>
          <w:rFonts w:hint="default"/>
          <w:lang w:val="en-US"/>
        </w:rPr>
      </w:pPr>
      <w:r>
        <w:rPr>
          <w:rFonts w:hint="default"/>
          <w:lang w:val="en-US"/>
        </w:rPr>
        <w:t>Passing component as parameter</w:t>
      </w:r>
    </w:p>
    <w:p>
      <w:pPr>
        <w:pStyle w:val="5"/>
        <w:bidi w:val="0"/>
        <w:rPr>
          <w:rFonts w:hint="default"/>
          <w:lang w:val="en-US"/>
        </w:rPr>
      </w:pPr>
      <w:r>
        <w:rPr>
          <w:rFonts w:hint="default"/>
          <w:lang w:val="en-US"/>
        </w:rPr>
        <w:t>Render Fragment</w:t>
      </w:r>
    </w:p>
    <w:p>
      <w:pPr>
        <w:pStyle w:val="5"/>
        <w:bidi w:val="0"/>
        <w:rPr>
          <w:rFonts w:hint="default"/>
          <w:lang w:val="en-US"/>
        </w:rPr>
      </w:pPr>
      <w:r>
        <w:rPr>
          <w:rFonts w:hint="default"/>
          <w:lang w:val="en-US"/>
        </w:rPr>
        <w:t>Events</w:t>
      </w:r>
    </w:p>
    <w:p>
      <w:pPr>
        <w:rPr>
          <w:rFonts w:hint="default"/>
          <w:lang w:val="en-US"/>
        </w:rPr>
      </w:pPr>
      <w:r>
        <w:rPr>
          <w:rFonts w:hint="default"/>
          <w:lang w:val="en-US"/>
        </w:rPr>
        <w:t>EventCallback and EventCallback&lt;Type&gt; is used to invoke delegate from child component to parent component.</w:t>
      </w:r>
    </w:p>
    <w:p>
      <w:pPr>
        <w:rPr>
          <w:rFonts w:hint="default"/>
          <w:lang w:val="en-US"/>
        </w:rPr>
      </w:pPr>
      <w:r>
        <w:rPr>
          <w:rFonts w:hint="default"/>
          <w:lang w:val="en-US"/>
        </w:rPr>
        <w:t xml:space="preserve">Refer </w:t>
      </w:r>
      <w:r>
        <w:rPr>
          <w:rFonts w:hint="default"/>
          <w:b/>
          <w:bCs/>
          <w:lang w:val="en-US"/>
        </w:rPr>
        <w:t>Vote.razor</w:t>
      </w:r>
      <w:r>
        <w:rPr>
          <w:rFonts w:hint="default"/>
          <w:lang w:val="en-US"/>
        </w:rPr>
        <w:t xml:space="preserve"> in blazor solution - Github</w:t>
      </w:r>
    </w:p>
    <w:p>
      <w:pPr>
        <w:rPr>
          <w:rFonts w:hint="default"/>
          <w:lang w:val="en-US"/>
        </w:rPr>
      </w:pPr>
      <w:r>
        <w:rPr>
          <w:rFonts w:hint="default"/>
          <w:lang w:val="en-US"/>
        </w:rPr>
        <w:t xml:space="preserve">Represents a segment of UI content, implemented as a delegate that writes the content to a </w:t>
      </w:r>
      <w:r>
        <w:rPr>
          <w:rFonts w:hint="default"/>
          <w:b/>
          <w:bCs/>
          <w:lang w:val="en-US"/>
        </w:rPr>
        <w:t>RenderTreeBuilder</w:t>
      </w:r>
      <w:r>
        <w:rPr>
          <w:rFonts w:hint="default"/>
          <w:lang w:val="en-US"/>
        </w:rPr>
        <w:t>.</w:t>
      </w:r>
    </w:p>
    <w:p>
      <w:pPr>
        <w:pStyle w:val="5"/>
        <w:bidi w:val="0"/>
        <w:rPr>
          <w:rFonts w:hint="default"/>
          <w:lang w:val="en-US"/>
        </w:rPr>
      </w:pPr>
      <w:r>
        <w:rPr>
          <w:rFonts w:hint="default"/>
          <w:lang w:val="en-US"/>
        </w:rPr>
        <w:t>Data Binding</w:t>
      </w:r>
    </w:p>
    <w:p>
      <w:pPr>
        <w:rPr>
          <w:rFonts w:hint="default"/>
          <w:lang w:val="en-US"/>
        </w:rPr>
      </w:pPr>
      <w:r>
        <w:rPr>
          <w:rFonts w:hint="default"/>
          <w:lang w:val="en-US"/>
        </w:rPr>
        <w:t xml:space="preserve">MSDN ref link: </w:t>
      </w:r>
      <w:r>
        <w:rPr>
          <w:rFonts w:hint="default"/>
          <w:lang w:val="en-US"/>
        </w:rPr>
        <w:fldChar w:fldCharType="begin"/>
      </w:r>
      <w:r>
        <w:rPr>
          <w:rFonts w:hint="default"/>
          <w:lang w:val="en-US"/>
        </w:rPr>
        <w:instrText xml:space="preserve"> HYPERLINK "https://learn.microsoft.com/en-us/aspnet/core/blazor/components/data-binding?view=aspnetcore-7.0" </w:instrText>
      </w:r>
      <w:r>
        <w:rPr>
          <w:rFonts w:hint="default"/>
          <w:lang w:val="en-US"/>
        </w:rPr>
        <w:fldChar w:fldCharType="separate"/>
      </w:r>
      <w:r>
        <w:rPr>
          <w:rStyle w:val="9"/>
          <w:rFonts w:hint="default"/>
          <w:lang w:val="en-US"/>
        </w:rPr>
        <w:t>https://learn.microsoft.com/en-us/aspnet/core/blazor/components/data-binding?view=aspnetcore-7.0</w:t>
      </w:r>
      <w:r>
        <w:rPr>
          <w:rFonts w:hint="default"/>
          <w:lang w:val="en-US"/>
        </w:rPr>
        <w:fldChar w:fldCharType="end"/>
      </w:r>
    </w:p>
    <w:p>
      <w:pPr>
        <w:rPr>
          <w:rFonts w:hint="default"/>
          <w:lang w:val="en-US"/>
        </w:rPr>
      </w:pPr>
    </w:p>
    <w:p>
      <w:pPr>
        <w:rPr>
          <w:rFonts w:hint="default"/>
          <w:lang w:val="en-US"/>
        </w:rPr>
      </w:pPr>
      <w:r>
        <w:rPr>
          <w:rFonts w:hint="default"/>
          <w:lang w:val="en-US"/>
        </w:rPr>
        <w:t>Razor components provide data binding features with the</w:t>
      </w:r>
      <w:r>
        <w:rPr>
          <w:rFonts w:hint="default"/>
          <w:b/>
          <w:bCs/>
          <w:i/>
          <w:iCs/>
          <w:lang w:val="en-US"/>
        </w:rPr>
        <w:t xml:space="preserve"> @bind</w:t>
      </w:r>
      <w:r>
        <w:rPr>
          <w:rFonts w:hint="default"/>
          <w:lang w:val="en-US"/>
        </w:rPr>
        <w:t xml:space="preserve"> Razor directive attribute with a field, property, or Razor expression value.</w:t>
      </w:r>
    </w:p>
    <w:p>
      <w:pPr>
        <w:rPr>
          <w:rFonts w:hint="default"/>
          <w:b/>
          <w:bCs/>
          <w:i/>
          <w:iCs/>
          <w:lang w:val="en-US"/>
        </w:rPr>
      </w:pPr>
      <w:r>
        <w:rPr>
          <w:rFonts w:hint="default"/>
          <w:b/>
          <w:bCs/>
          <w:i/>
          <w:iCs/>
          <w:lang w:val="en-US"/>
        </w:rPr>
        <w:t>&lt;input @bind="inputValue" /&gt;</w:t>
      </w:r>
    </w:p>
    <w:p>
      <w:pPr>
        <w:rPr>
          <w:rFonts w:hint="default"/>
          <w:b/>
          <w:bCs/>
          <w:i/>
          <w:iCs/>
          <w:lang w:val="en-US"/>
        </w:rPr>
      </w:pPr>
      <w:r>
        <w:rPr>
          <w:rFonts w:hint="default"/>
          <w:b/>
          <w:bCs/>
          <w:i/>
          <w:iCs/>
          <w:lang w:val="en-US"/>
        </w:rPr>
        <w:t>private string? inputValue;//In code section</w:t>
      </w:r>
    </w:p>
    <w:p>
      <w:pPr>
        <w:pStyle w:val="4"/>
        <w:bidi w:val="0"/>
        <w:rPr>
          <w:rFonts w:hint="default"/>
          <w:lang w:val="en-US"/>
        </w:rPr>
      </w:pPr>
      <w:r>
        <w:rPr>
          <w:rFonts w:hint="default"/>
          <w:lang w:val="en-US"/>
        </w:rPr>
        <w:t>Forms</w:t>
      </w:r>
    </w:p>
    <w:p>
      <w:pPr>
        <w:rPr>
          <w:rFonts w:hint="default"/>
          <w:lang w:val="en-US"/>
        </w:rPr>
      </w:pPr>
      <w:r>
        <w:rPr>
          <w:rFonts w:hint="default"/>
          <w:lang w:val="en-US"/>
        </w:rPr>
        <w:t>EditForm component can be used to render form. All usual controls like InputText,etc are available</w:t>
      </w:r>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4768850"/>
                    </a:xfrm>
                    <a:prstGeom prst="rect">
                      <a:avLst/>
                    </a:prstGeom>
                    <a:noFill/>
                    <a:ln>
                      <a:noFill/>
                    </a:ln>
                  </pic:spPr>
                </pic:pic>
              </a:graphicData>
            </a:graphic>
          </wp:inline>
        </w:drawing>
      </w:r>
    </w:p>
    <w:p>
      <w:pPr>
        <w:pStyle w:val="15"/>
        <w:numPr>
          <w:ilvl w:val="0"/>
          <w:numId w:val="0"/>
        </w:numPr>
        <w:spacing w:after="0" w:line="240" w:lineRule="auto"/>
        <w:contextualSpacing/>
      </w:pPr>
    </w:p>
    <w:p>
      <w:pPr>
        <w:pStyle w:val="15"/>
        <w:numPr>
          <w:ilvl w:val="0"/>
          <w:numId w:val="0"/>
        </w:numPr>
        <w:spacing w:after="0" w:line="240" w:lineRule="auto"/>
        <w:contextualSpacing/>
      </w:pPr>
    </w:p>
    <w:p>
      <w:pPr>
        <w:pStyle w:val="15"/>
        <w:numPr>
          <w:ilvl w:val="0"/>
          <w:numId w:val="0"/>
        </w:numPr>
        <w:spacing w:after="0" w:line="240" w:lineRule="auto"/>
        <w:contextualSpacing/>
        <w:rPr>
          <w:rFonts w:hint="default"/>
          <w:lang w:val="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C0173DC"/>
    <w:rsid w:val="0D183D8B"/>
    <w:rsid w:val="0D185287"/>
    <w:rsid w:val="0D857B9A"/>
    <w:rsid w:val="0DD44A80"/>
    <w:rsid w:val="0E323675"/>
    <w:rsid w:val="0F2804EA"/>
    <w:rsid w:val="10583A7A"/>
    <w:rsid w:val="11193219"/>
    <w:rsid w:val="11235A75"/>
    <w:rsid w:val="117777DA"/>
    <w:rsid w:val="13D05D10"/>
    <w:rsid w:val="146A5814"/>
    <w:rsid w:val="15672512"/>
    <w:rsid w:val="15C40D7D"/>
    <w:rsid w:val="16656F67"/>
    <w:rsid w:val="174E5478"/>
    <w:rsid w:val="17E841F0"/>
    <w:rsid w:val="19855BC0"/>
    <w:rsid w:val="1A9865E9"/>
    <w:rsid w:val="1BC36A1B"/>
    <w:rsid w:val="1C754957"/>
    <w:rsid w:val="1E5F5CBE"/>
    <w:rsid w:val="1FEA1406"/>
    <w:rsid w:val="21F93E59"/>
    <w:rsid w:val="2206534F"/>
    <w:rsid w:val="223013B2"/>
    <w:rsid w:val="231A50A3"/>
    <w:rsid w:val="2381345B"/>
    <w:rsid w:val="255B3BD6"/>
    <w:rsid w:val="259E376E"/>
    <w:rsid w:val="26741269"/>
    <w:rsid w:val="2694634A"/>
    <w:rsid w:val="26EB32BA"/>
    <w:rsid w:val="27DC0EF4"/>
    <w:rsid w:val="28EE2D47"/>
    <w:rsid w:val="29E43A51"/>
    <w:rsid w:val="2A1D576E"/>
    <w:rsid w:val="2AED4FCE"/>
    <w:rsid w:val="2B33446E"/>
    <w:rsid w:val="2BAE7A99"/>
    <w:rsid w:val="2C9C4EC4"/>
    <w:rsid w:val="2CF170E1"/>
    <w:rsid w:val="2CF94B44"/>
    <w:rsid w:val="2D061DEB"/>
    <w:rsid w:val="2F34226A"/>
    <w:rsid w:val="2FF9772D"/>
    <w:rsid w:val="33D32FC1"/>
    <w:rsid w:val="33FF10DF"/>
    <w:rsid w:val="35582019"/>
    <w:rsid w:val="366B5FBD"/>
    <w:rsid w:val="37590ECC"/>
    <w:rsid w:val="380E4286"/>
    <w:rsid w:val="38577B66"/>
    <w:rsid w:val="39B6763B"/>
    <w:rsid w:val="3B044D5F"/>
    <w:rsid w:val="3B4A4369"/>
    <w:rsid w:val="3BA932EE"/>
    <w:rsid w:val="3C9F1D06"/>
    <w:rsid w:val="3D212818"/>
    <w:rsid w:val="3D75540F"/>
    <w:rsid w:val="3DC77CA7"/>
    <w:rsid w:val="3E592BD7"/>
    <w:rsid w:val="3E816851"/>
    <w:rsid w:val="3FB70DDA"/>
    <w:rsid w:val="40153057"/>
    <w:rsid w:val="40282BED"/>
    <w:rsid w:val="41251DF1"/>
    <w:rsid w:val="418A3D14"/>
    <w:rsid w:val="41FC2A4E"/>
    <w:rsid w:val="44310F91"/>
    <w:rsid w:val="447A3415"/>
    <w:rsid w:val="456E0177"/>
    <w:rsid w:val="48F430F0"/>
    <w:rsid w:val="49CB7B4B"/>
    <w:rsid w:val="4A1C0899"/>
    <w:rsid w:val="4B405ED6"/>
    <w:rsid w:val="4B9A6432"/>
    <w:rsid w:val="4BF81F39"/>
    <w:rsid w:val="4C6870EB"/>
    <w:rsid w:val="4D2D0A65"/>
    <w:rsid w:val="4D906B4D"/>
    <w:rsid w:val="4E522680"/>
    <w:rsid w:val="4E556B44"/>
    <w:rsid w:val="4E6700C6"/>
    <w:rsid w:val="4EA74D56"/>
    <w:rsid w:val="50D5612C"/>
    <w:rsid w:val="51A9464C"/>
    <w:rsid w:val="51B966E4"/>
    <w:rsid w:val="51F51ACC"/>
    <w:rsid w:val="522600E9"/>
    <w:rsid w:val="5264613C"/>
    <w:rsid w:val="528F1AA7"/>
    <w:rsid w:val="52CC4866"/>
    <w:rsid w:val="53583BB4"/>
    <w:rsid w:val="53887DEA"/>
    <w:rsid w:val="53E3155F"/>
    <w:rsid w:val="542E698B"/>
    <w:rsid w:val="54AC14F8"/>
    <w:rsid w:val="555F6AAF"/>
    <w:rsid w:val="55781EC6"/>
    <w:rsid w:val="55951476"/>
    <w:rsid w:val="567B67FA"/>
    <w:rsid w:val="56DB5BC3"/>
    <w:rsid w:val="58B423F9"/>
    <w:rsid w:val="59D5292E"/>
    <w:rsid w:val="5A4056A2"/>
    <w:rsid w:val="5BF94C98"/>
    <w:rsid w:val="60775740"/>
    <w:rsid w:val="614E5215"/>
    <w:rsid w:val="63A42106"/>
    <w:rsid w:val="63A638D3"/>
    <w:rsid w:val="64530FA5"/>
    <w:rsid w:val="64A75A69"/>
    <w:rsid w:val="65555741"/>
    <w:rsid w:val="65C300C9"/>
    <w:rsid w:val="66FF0F75"/>
    <w:rsid w:val="681E6641"/>
    <w:rsid w:val="68384210"/>
    <w:rsid w:val="688A0792"/>
    <w:rsid w:val="68DB3010"/>
    <w:rsid w:val="69390EA2"/>
    <w:rsid w:val="6B12220B"/>
    <w:rsid w:val="6B945E63"/>
    <w:rsid w:val="6C5F105B"/>
    <w:rsid w:val="6CB3562B"/>
    <w:rsid w:val="6CE52C9D"/>
    <w:rsid w:val="6E6371A6"/>
    <w:rsid w:val="6E912274"/>
    <w:rsid w:val="6EDE0E44"/>
    <w:rsid w:val="6F415717"/>
    <w:rsid w:val="6F666DD4"/>
    <w:rsid w:val="6FA07BAC"/>
    <w:rsid w:val="701F3A9A"/>
    <w:rsid w:val="707E3A8B"/>
    <w:rsid w:val="718B7769"/>
    <w:rsid w:val="71BD1168"/>
    <w:rsid w:val="72F46D9C"/>
    <w:rsid w:val="74644D0F"/>
    <w:rsid w:val="750E70AC"/>
    <w:rsid w:val="75F20F33"/>
    <w:rsid w:val="763F7606"/>
    <w:rsid w:val="766B39B6"/>
    <w:rsid w:val="76C07F60"/>
    <w:rsid w:val="770C3F72"/>
    <w:rsid w:val="77F5255B"/>
    <w:rsid w:val="780841F5"/>
    <w:rsid w:val="7961380D"/>
    <w:rsid w:val="7A0E610A"/>
    <w:rsid w:val="7ABC1A6A"/>
    <w:rsid w:val="7AD16771"/>
    <w:rsid w:val="7AD8523A"/>
    <w:rsid w:val="7BF868C7"/>
    <w:rsid w:val="7CDB7866"/>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3"/>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6"/>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7"/>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3">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4">
    <w:name w:val="fontstyle01"/>
    <w:basedOn w:val="7"/>
    <w:qFormat/>
    <w:uiPriority w:val="0"/>
    <w:rPr>
      <w:rFonts w:hint="default" w:ascii="Consolas" w:hAnsi="Consolas"/>
      <w:color w:val="0101FD"/>
      <w:sz w:val="22"/>
      <w:szCs w:val="22"/>
    </w:rPr>
  </w:style>
  <w:style w:type="paragraph" w:styleId="15">
    <w:name w:val="List Paragraph"/>
    <w:basedOn w:val="1"/>
    <w:unhideWhenUsed/>
    <w:qFormat/>
    <w:uiPriority w:val="99"/>
    <w:pPr>
      <w:ind w:left="720"/>
      <w:contextualSpacing/>
    </w:pPr>
  </w:style>
  <w:style w:type="character" w:customStyle="1" w:styleId="16">
    <w:name w:val="Heading 3 Char"/>
    <w:link w:val="4"/>
    <w:qFormat/>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7">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210</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2023-09-20T17:15:34Z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