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SQL where clause,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Types: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altName w:val="SimSu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4A3944"/>
    <w:rsid w:val="0D6978AB"/>
    <w:rsid w:val="0F7F0EB9"/>
    <w:rsid w:val="0FE963AA"/>
    <w:rsid w:val="175E0F34"/>
    <w:rsid w:val="17971796"/>
    <w:rsid w:val="1A893699"/>
    <w:rsid w:val="1C71729A"/>
    <w:rsid w:val="1CA4418A"/>
    <w:rsid w:val="1CC50941"/>
    <w:rsid w:val="1D13223F"/>
    <w:rsid w:val="1D885B1E"/>
    <w:rsid w:val="1DB43E72"/>
    <w:rsid w:val="1E761E86"/>
    <w:rsid w:val="20DD2ECA"/>
    <w:rsid w:val="2473727F"/>
    <w:rsid w:val="250A5A2D"/>
    <w:rsid w:val="28BF6F68"/>
    <w:rsid w:val="2A8F41A9"/>
    <w:rsid w:val="2D4402E1"/>
    <w:rsid w:val="2EF20132"/>
    <w:rsid w:val="2F724463"/>
    <w:rsid w:val="360F68EE"/>
    <w:rsid w:val="37AF68BF"/>
    <w:rsid w:val="39FA26AE"/>
    <w:rsid w:val="3D0A75D7"/>
    <w:rsid w:val="417B2017"/>
    <w:rsid w:val="43726208"/>
    <w:rsid w:val="45C37AFE"/>
    <w:rsid w:val="48EC381B"/>
    <w:rsid w:val="4AAB5291"/>
    <w:rsid w:val="4C0009C0"/>
    <w:rsid w:val="52110875"/>
    <w:rsid w:val="56073D33"/>
    <w:rsid w:val="57183B71"/>
    <w:rsid w:val="57377C89"/>
    <w:rsid w:val="58EC3CC6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2023-08-02T13:44:21Z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061D337113E046C4BCBAE7E769616888</vt:lpwstr>
  </property>
</Properties>
</file>