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_Toc20881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_Toc20881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_Toc24077 </w:instrText>
      </w:r>
      <w:r>
        <w:fldChar w:fldCharType="separate"/>
      </w:r>
      <w:r>
        <w:rPr>
          <w:rFonts w:hint="default"/>
          <w:lang w:val="en-US"/>
        </w:rPr>
        <w:t>Delegates</w:t>
      </w:r>
      <w:r>
        <w:tab/>
      </w:r>
      <w:r>
        <w:fldChar w:fldCharType="begin"/>
      </w:r>
      <w:r>
        <w:instrText xml:space="preserve"> PAGEREF _Toc24077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_Toc8494 </w:instrText>
      </w:r>
      <w:r>
        <w:fldChar w:fldCharType="separate"/>
      </w:r>
      <w:r>
        <w:rPr>
          <w:rFonts w:hint="default"/>
          <w:lang w:val="en-US"/>
        </w:rPr>
        <w:t>Events</w:t>
      </w:r>
      <w:r>
        <w:tab/>
      </w:r>
      <w:r>
        <w:fldChar w:fldCharType="begin"/>
      </w:r>
      <w:r>
        <w:instrText xml:space="preserve"> PAGEREF _Toc8494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_Toc30205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_Toc30205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_Toc21806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_Toc21806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_Toc13869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_Toc13869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_Toc4393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_Toc4393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_Toc22846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_Toc15638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_Toc15638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_Toc18357 </w:instrText>
      </w:r>
      <w:r>
        <w:fldChar w:fldCharType="separate"/>
      </w:r>
      <w:r>
        <w:rPr>
          <w:rFonts w:hint="default"/>
          <w:lang w:val="en-US"/>
        </w:rPr>
        <w:t>Struct</w:t>
      </w:r>
      <w:r>
        <w:tab/>
      </w:r>
      <w:r>
        <w:fldChar w:fldCharType="begin"/>
      </w:r>
      <w:r>
        <w:instrText xml:space="preserve"> PAGEREF _Toc18357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_Toc1553 </w:instrText>
      </w:r>
      <w:r>
        <w:fldChar w:fldCharType="separate"/>
      </w:r>
      <w:r>
        <w:rPr>
          <w:rFonts w:hint="default"/>
          <w:lang w:val="en-US"/>
        </w:rPr>
        <w:t>Bigstruct</w:t>
      </w:r>
      <w:r>
        <w:tab/>
      </w:r>
      <w:r>
        <w:fldChar w:fldCharType="begin"/>
      </w:r>
      <w:r>
        <w:instrText xml:space="preserve"> PAGEREF _Toc1553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_Toc28233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_Toc28233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_Toc20973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_Toc20973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_Toc32650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_Toc32650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_Toc9413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_Toc17361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_Toc17361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_Toc12202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_Toc12202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_Toc29078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_Toc29078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_Toc14874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_Toc14874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_Toc6566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_Toc6566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_Toc25581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_Toc25581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_Toc19913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_Toc19913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_Toc27600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_Toc27600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_Toc7641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_Toc7641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_Toc18066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_Toc18066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_Toc9821 </w:instrText>
      </w:r>
      <w:r>
        <w:fldChar w:fldCharType="separate"/>
      </w:r>
      <w:r>
        <w:rPr>
          <w:rFonts w:hint="default"/>
          <w:lang w:val="en-US"/>
        </w:rPr>
        <w:t>Arrange, Act, Assert</w:t>
      </w:r>
      <w:r>
        <w:tab/>
      </w:r>
      <w:r>
        <w:fldChar w:fldCharType="begin"/>
      </w:r>
      <w:r>
        <w:instrText xml:space="preserve"> PAGEREF _Toc9821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_Toc30149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_Toc30149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_Toc1313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_Toc1313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_Toc16518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_Toc16518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_Toc27487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_Toc27487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_Toc18281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_Toc18281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_Toc637 </w:instrText>
      </w:r>
      <w:r>
        <w:fldChar w:fldCharType="separate"/>
      </w:r>
      <w:r>
        <w:rPr>
          <w:rFonts w:hint="default"/>
          <w:lang w:val="en-US"/>
        </w:rPr>
        <w:t>Web Driver Test</w:t>
      </w:r>
      <w:r>
        <w:tab/>
      </w:r>
      <w:r>
        <w:fldChar w:fldCharType="begin"/>
      </w:r>
      <w:r>
        <w:instrText xml:space="preserve"> PAGEREF _Toc637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_Toc29913 </w:instrText>
      </w:r>
      <w:r>
        <w:fldChar w:fldCharType="separate"/>
      </w:r>
      <w:r>
        <w:rPr>
          <w:rFonts w:hint="default"/>
          <w:lang w:val="en-US"/>
        </w:rPr>
        <w:t>Runsettings file</w:t>
      </w:r>
      <w:r>
        <w:tab/>
      </w:r>
      <w:r>
        <w:fldChar w:fldCharType="begin"/>
      </w:r>
      <w:r>
        <w:instrText xml:space="preserve"> PAGEREF _Toc29913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_Toc16235 </w:instrText>
      </w:r>
      <w:r>
        <w:fldChar w:fldCharType="separate"/>
      </w:r>
      <w:r>
        <w:rPr>
          <w:rFonts w:hint="default"/>
          <w:lang w:val="en-US"/>
        </w:rPr>
        <w:t>Unit test misc</w:t>
      </w:r>
      <w:r>
        <w:tab/>
      </w:r>
      <w:r>
        <w:fldChar w:fldCharType="begin"/>
      </w:r>
      <w:r>
        <w:instrText xml:space="preserve"> PAGEREF _Toc16235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_Toc5490 </w:instrText>
      </w:r>
      <w:r>
        <w:fldChar w:fldCharType="separate"/>
      </w:r>
      <w:r>
        <w:rPr>
          <w:rFonts w:hint="default"/>
          <w:lang w:val="en-US"/>
        </w:rPr>
        <w:t>How to write unit test for private methods and class?</w:t>
      </w:r>
      <w:r>
        <w:tab/>
      </w:r>
      <w:r>
        <w:fldChar w:fldCharType="begin"/>
      </w:r>
      <w:r>
        <w:instrText xml:space="preserve"> PAGEREF _Toc5490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_Toc25115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_Toc25115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_Toc21 </w:instrText>
      </w:r>
      <w:r>
        <w:fldChar w:fldCharType="separate"/>
      </w:r>
      <w:r>
        <w:rPr>
          <w:rFonts w:hint="default"/>
          <w:lang w:val="en-US"/>
        </w:rPr>
        <w:t>Mutable vs Immutable?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_Toc2487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_Toc2487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_Toc13265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_Toc13265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_Toc19321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_Toc19321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_Toc16847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_Toc16847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_Toc26962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_Toc26962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0881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24077"/>
      <w:r>
        <w:rPr>
          <w:rFonts w:hint="default"/>
          <w:lang w:val="en-US"/>
        </w:rPr>
        <w:t>Delegates</w:t>
      </w:r>
      <w:bookmarkEnd w:id="1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Lambda Expression</w:t>
      </w:r>
    </w:p>
    <w:p>
      <w:pPr>
        <w:pStyle w:val="3"/>
        <w:bidi w:val="0"/>
        <w:rPr>
          <w:rFonts w:hint="default"/>
          <w:lang w:val="en-US"/>
        </w:rPr>
      </w:pPr>
      <w:bookmarkStart w:id="2" w:name="_Toc8494"/>
      <w:r>
        <w:rPr>
          <w:rFonts w:hint="default"/>
          <w:lang w:val="en-US"/>
        </w:rPr>
        <w:t>Events</w:t>
      </w:r>
      <w:bookmarkEnd w:id="2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Extension Methods</w:t>
      </w:r>
      <w:bookmarkStart w:id="42" w:name="_GoBack"/>
      <w:bookmarkEnd w:id="42"/>
    </w:p>
    <w:p>
      <w:pPr>
        <w:pStyle w:val="3"/>
        <w:bidi w:val="0"/>
        <w:rPr>
          <w:rFonts w:hint="default"/>
          <w:lang w:val="en-US"/>
        </w:rPr>
      </w:pPr>
      <w:bookmarkStart w:id="3" w:name="_Toc30205"/>
      <w:r>
        <w:rPr>
          <w:rFonts w:hint="default"/>
          <w:lang w:val="en-US"/>
        </w:rPr>
        <w:t>Keyword</w:t>
      </w:r>
      <w:bookmarkEnd w:id="3"/>
    </w:p>
    <w:p>
      <w:pPr>
        <w:pStyle w:val="4"/>
        <w:bidi w:val="0"/>
        <w:rPr>
          <w:rFonts w:hint="default"/>
          <w:lang w:val="en-US"/>
        </w:rPr>
      </w:pPr>
      <w:bookmarkStart w:id="4" w:name="_Toc21806"/>
      <w:r>
        <w:rPr>
          <w:rFonts w:hint="default"/>
          <w:lang w:val="en-US"/>
        </w:rPr>
        <w:t>Sealed</w:t>
      </w:r>
      <w:bookmarkEnd w:id="4"/>
    </w:p>
    <w:p>
      <w:pPr>
        <w:pStyle w:val="4"/>
        <w:bidi w:val="0"/>
        <w:rPr>
          <w:rFonts w:hint="default"/>
          <w:lang w:val="en-US"/>
        </w:rPr>
      </w:pPr>
      <w:bookmarkStart w:id="5" w:name="_Toc13869"/>
      <w:r>
        <w:rPr>
          <w:rFonts w:hint="default"/>
          <w:lang w:val="en-US"/>
        </w:rPr>
        <w:t>Where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6" w:name="_Toc4393"/>
      <w:r>
        <w:rPr>
          <w:rFonts w:hint="default"/>
          <w:lang w:val="en-US"/>
        </w:rPr>
        <w:t>Operator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7" w:name="_Toc22846"/>
      <w:r>
        <w:rPr>
          <w:rFonts w:hint="default"/>
          <w:lang w:val="en-US"/>
        </w:rPr>
        <w:t>Nameof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8" w:name="_Toc15638"/>
      <w:r>
        <w:rPr>
          <w:rFonts w:hint="default"/>
          <w:lang w:val="en-US"/>
        </w:rPr>
        <w:t>Typeof</w:t>
      </w:r>
      <w:bookmarkEnd w:id="8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9" w:name="_Toc18357"/>
      <w:r>
        <w:rPr>
          <w:rFonts w:hint="default"/>
          <w:lang w:val="en-US"/>
        </w:rPr>
        <w:t>Struct</w:t>
      </w:r>
      <w:bookmarkEnd w:id="9"/>
    </w:p>
    <w:p>
      <w:pPr>
        <w:pStyle w:val="4"/>
        <w:bidi w:val="0"/>
        <w:rPr>
          <w:rFonts w:hint="default"/>
          <w:lang w:val="en-US"/>
        </w:rPr>
      </w:pPr>
      <w:bookmarkStart w:id="10" w:name="_Toc1553"/>
      <w:r>
        <w:rPr>
          <w:rFonts w:hint="default"/>
          <w:lang w:val="en-US"/>
        </w:rPr>
        <w:t>Bigstruct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28233"/>
      <w:r>
        <w:rPr>
          <w:rFonts w:hint="default"/>
          <w:lang w:val="en-US"/>
        </w:rPr>
        <w:t>Generic Collections</w:t>
      </w:r>
      <w:bookmarkEnd w:id="11"/>
    </w:p>
    <w:p>
      <w:pPr>
        <w:pStyle w:val="4"/>
        <w:bidi w:val="0"/>
        <w:rPr>
          <w:rFonts w:hint="default"/>
          <w:lang w:val="en-US"/>
        </w:rPr>
      </w:pPr>
      <w:bookmarkStart w:id="12" w:name="_Toc20973"/>
      <w:r>
        <w:rPr>
          <w:rFonts w:hint="default"/>
          <w:lang w:val="en-US"/>
        </w:rPr>
        <w:t>Important interface</w:t>
      </w:r>
      <w:bookmarkEnd w:id="12"/>
    </w:p>
    <w:p>
      <w:pPr>
        <w:pStyle w:val="5"/>
        <w:bidi w:val="0"/>
        <w:rPr>
          <w:rFonts w:hint="default"/>
          <w:lang w:val="en-US"/>
        </w:rPr>
      </w:pPr>
      <w:bookmarkStart w:id="13" w:name="_Toc32650"/>
      <w:r>
        <w:rPr>
          <w:rFonts w:hint="default"/>
          <w:lang w:val="en-US"/>
        </w:rPr>
        <w:t>IEnumerable</w:t>
      </w:r>
      <w:bookmarkEnd w:id="13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4" w:name="_Toc9413"/>
      <w:r>
        <w:rPr>
          <w:rFonts w:hint="default"/>
        </w:rPr>
        <w:t>Dictionary&lt;TKey,TValue&gt; Class</w:t>
      </w:r>
      <w:bookmarkEnd w:id="14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5" w:name="_Toc17361"/>
      <w:r>
        <w:rPr>
          <w:rFonts w:hint="default"/>
        </w:rPr>
        <w:t>List&lt;T&gt; Class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6" w:name="_Toc12202"/>
      <w:r>
        <w:rPr>
          <w:rFonts w:hint="default"/>
          <w:lang w:val="en-US"/>
        </w:rPr>
        <w:t>Dependency Injection</w:t>
      </w:r>
      <w:bookmarkEnd w:id="1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7" w:name="_Toc29078"/>
      <w:r>
        <w:rPr>
          <w:rFonts w:hint="default"/>
          <w:lang w:val="en-IN"/>
        </w:rPr>
        <w:t>Covariance and Contravariance</w:t>
      </w:r>
      <w:bookmarkEnd w:id="1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8" w:name="_Toc14874"/>
      <w:r>
        <w:rPr>
          <w:rFonts w:hint="default"/>
          <w:lang w:val="en-IN"/>
        </w:rPr>
        <w:t>Generics</w:t>
      </w:r>
      <w:bookmarkEnd w:id="18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9" w:name="_Toc6566"/>
      <w:r>
        <w:rPr>
          <w:rFonts w:hint="default"/>
          <w:lang w:val="en-US"/>
        </w:rPr>
        <w:t>LINQ - Language Integrated Query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for a set of technologies based on the integration of query capabilities directly into the C# language. Queries any type of data (SQL server, XML documents, objects in memory). 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858135"/>
            <wp:effectExtent l="0" t="0" r="381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LINQ Provider: Component to convert LINQ Query to format that the underlying dataset can understand. LINQ to SQL converts LINQ to T-SQL.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Ways to write LINQ Queries. Performance remains same for both. But SQL like queries will be converted to lambda expression, before execution.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Lambda expression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SQL like queries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818640"/>
            <wp:effectExtent l="0" t="0" r="825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Benefits: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Provides compile time error checking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Same syntax for various data source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25581"/>
      <w:r>
        <w:rPr>
          <w:rFonts w:hint="default"/>
          <w:lang w:val="en-US"/>
        </w:rPr>
        <w:t>Method to suppress code analysis warning</w:t>
      </w:r>
      <w:bookmarkEnd w:id="2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21" w:name="_Toc19913"/>
      <w:r>
        <w:rPr>
          <w:rFonts w:hint="default"/>
          <w:lang w:val="en-US"/>
        </w:rPr>
        <w:t>Memory</w:t>
      </w:r>
      <w:bookmarkEnd w:id="21"/>
    </w:p>
    <w:p>
      <w:pPr>
        <w:pStyle w:val="4"/>
        <w:bidi w:val="0"/>
        <w:rPr>
          <w:rFonts w:hint="default"/>
          <w:lang w:val="en-US"/>
        </w:rPr>
      </w:pPr>
      <w:bookmarkStart w:id="22" w:name="_Toc27600"/>
      <w:r>
        <w:rPr>
          <w:rFonts w:hint="default"/>
          <w:lang w:val="en-US"/>
        </w:rPr>
        <w:t>Stack vs Heap Memory</w:t>
      </w:r>
      <w:bookmarkEnd w:id="22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3" w:name="_Toc7641"/>
      <w:r>
        <w:rPr>
          <w:rFonts w:hint="default"/>
          <w:lang w:val="en-US"/>
        </w:rPr>
        <w:t>Dotmemory</w:t>
      </w:r>
      <w:bookmarkEnd w:id="2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4" w:name="_Toc18066"/>
      <w:r>
        <w:rPr>
          <w:rFonts w:hint="default"/>
          <w:lang w:val="en-US"/>
        </w:rPr>
        <w:t>Unit testing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5" w:name="_Toc9821"/>
      <w:r>
        <w:rPr>
          <w:rFonts w:hint="default"/>
          <w:lang w:val="en-US"/>
        </w:rPr>
        <w:t>Arrange, Act, Assert</w:t>
      </w:r>
      <w:bookmarkEnd w:id="25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6" w:name="_Toc30149"/>
      <w:r>
        <w:rPr>
          <w:rFonts w:hint="default"/>
          <w:lang w:val="en-US"/>
        </w:rPr>
        <w:t>Attributes</w:t>
      </w:r>
      <w:bookmarkEnd w:id="26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7" w:name="_Toc1313"/>
      <w:r>
        <w:rPr>
          <w:rFonts w:hint="default"/>
          <w:lang w:val="en-US"/>
        </w:rPr>
        <w:t>xUnit</w:t>
      </w:r>
      <w:bookmarkEnd w:id="27"/>
    </w:p>
    <w:p>
      <w:pPr>
        <w:pStyle w:val="4"/>
        <w:bidi w:val="0"/>
        <w:rPr>
          <w:rFonts w:hint="default"/>
          <w:lang w:val="en-US"/>
        </w:rPr>
      </w:pPr>
      <w:bookmarkStart w:id="28" w:name="_Toc16518"/>
      <w:r>
        <w:rPr>
          <w:rFonts w:hint="default"/>
          <w:lang w:val="en-US"/>
        </w:rPr>
        <w:t>NUnit</w:t>
      </w:r>
      <w:bookmarkEnd w:id="28"/>
    </w:p>
    <w:p>
      <w:pPr>
        <w:pStyle w:val="4"/>
        <w:bidi w:val="0"/>
        <w:rPr>
          <w:rFonts w:hint="default"/>
          <w:lang w:val="en-US"/>
        </w:rPr>
      </w:pPr>
      <w:bookmarkStart w:id="29" w:name="_Toc27487"/>
      <w:r>
        <w:rPr>
          <w:rFonts w:hint="default"/>
          <w:lang w:val="en-US"/>
        </w:rPr>
        <w:t>MSTest</w:t>
      </w:r>
      <w:bookmarkEnd w:id="2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bookmarkStart w:id="30" w:name="_Toc18281"/>
      <w:r>
        <w:rPr>
          <w:rFonts w:hint="default"/>
          <w:lang w:val="en-US"/>
        </w:rPr>
        <w:t>Attributes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bookmarkStart w:id="31" w:name="_Toc637"/>
      <w:r>
        <w:rPr>
          <w:rFonts w:hint="default"/>
          <w:lang w:val="en-US"/>
        </w:rPr>
        <w:t>Web Driver Test</w:t>
      </w:r>
      <w:bookmarkEnd w:id="3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 to automate unit testing of web sites within edge browser</w:t>
      </w:r>
    </w:p>
    <w:p>
      <w:pPr>
        <w:pStyle w:val="4"/>
        <w:bidi w:val="0"/>
        <w:rPr>
          <w:rFonts w:hint="default"/>
          <w:lang w:val="en-US"/>
        </w:rPr>
      </w:pPr>
      <w:bookmarkStart w:id="32" w:name="_Toc29913"/>
      <w:r>
        <w:rPr>
          <w:rFonts w:hint="default"/>
          <w:lang w:val="en-US"/>
        </w:rPr>
        <w:t>Runsettings file</w:t>
      </w:r>
      <w:bookmarkEnd w:id="3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this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"https://learn.microsoft.com/en-us/visualstudio/test/configure-unit-tests-by-using-a-dot-runsettings-file?view=vs-2022"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https://learn.microsoft.com/en-us/visualstudio/test/configure-unit-tests-by-using-a-dot-runsettings-file?view=vs-2022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TODO:: Explore this file</w:t>
      </w:r>
    </w:p>
    <w:p>
      <w:pPr>
        <w:pStyle w:val="4"/>
        <w:bidi w:val="0"/>
        <w:rPr>
          <w:rFonts w:hint="default"/>
          <w:lang w:val="en-US"/>
        </w:rPr>
      </w:pPr>
      <w:bookmarkStart w:id="33" w:name="_Toc16235"/>
      <w:r>
        <w:rPr>
          <w:rFonts w:hint="default"/>
          <w:lang w:val="en-US"/>
        </w:rPr>
        <w:t>Unit test misc</w:t>
      </w:r>
      <w:bookmarkEnd w:id="33"/>
    </w:p>
    <w:p>
      <w:pPr>
        <w:pStyle w:val="5"/>
        <w:bidi w:val="0"/>
        <w:rPr>
          <w:rFonts w:hint="default"/>
          <w:lang w:val="en-US"/>
        </w:rPr>
      </w:pPr>
      <w:bookmarkStart w:id="34" w:name="_Toc5490"/>
      <w:r>
        <w:rPr>
          <w:rFonts w:hint="default"/>
          <w:lang w:val="en-US"/>
        </w:rPr>
        <w:t>How to write unit test for private methods and class?</w:t>
      </w:r>
      <w:bookmarkEnd w:id="34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5" w:name="_Toc25115"/>
      <w:r>
        <w:rPr>
          <w:rFonts w:hint="default"/>
          <w:lang w:val="en-US"/>
        </w:rPr>
        <w:t>Misc and questions</w:t>
      </w:r>
      <w:bookmarkEnd w:id="35"/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36" w:name="_Toc21"/>
      <w:r>
        <w:rPr>
          <w:rFonts w:hint="default"/>
          <w:color w:val="C00000"/>
          <w:lang w:val="en-US"/>
        </w:rPr>
        <w:t>Mutable vs Immutable?</w:t>
      </w:r>
      <w:bookmarkEnd w:id="36"/>
    </w:p>
    <w:p>
      <w:pPr>
        <w:pStyle w:val="4"/>
        <w:bidi w:val="0"/>
        <w:rPr>
          <w:rFonts w:hint="default"/>
          <w:lang w:val="en-US"/>
        </w:rPr>
      </w:pPr>
      <w:bookmarkStart w:id="37" w:name="_Toc2487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37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8" w:name="_Toc13265"/>
      <w:r>
        <w:rPr>
          <w:rFonts w:hint="default"/>
          <w:lang w:val="en-US"/>
        </w:rPr>
        <w:t>Value Types and Reference Types</w:t>
      </w:r>
      <w:bookmarkEnd w:id="3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39" w:name="_Toc19321"/>
      <w:r>
        <w:rPr>
          <w:rFonts w:hint="default"/>
          <w:color w:val="C00000"/>
          <w:lang w:val="en-US"/>
        </w:rPr>
        <w:t>Access Modifiers in C#. Explain each</w:t>
      </w:r>
      <w:bookmarkEnd w:id="3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40" w:name="_Toc16847"/>
      <w:r>
        <w:rPr>
          <w:rFonts w:hint="default"/>
          <w:lang w:val="en-US"/>
        </w:rPr>
        <w:t>Difference between ‘==’ and ‘.Equals()’</w:t>
      </w:r>
      <w:bookmarkEnd w:id="4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41" w:name="_Toc26962"/>
      <w:r>
        <w:rPr>
          <w:rFonts w:hint="default"/>
          <w:lang w:val="en-US"/>
        </w:rPr>
        <w:t>Parallel class in C#</w:t>
      </w:r>
      <w:bookmarkEnd w:id="4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are Lambda Expressions in LINQ? Can you provide an example?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Lambda Expressions are anonymous functions used to encapsulate a set of instructions. They are commonly used in LINQ queries. Example: list.Where(x =&gt; x &gt; 5), where x =&gt; x &gt; 5 is the lambda expression.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AF656"/>
    <w:multiLevelType w:val="singleLevel"/>
    <w:tmpl w:val="A2FAF6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144B4"/>
    <w:rsid w:val="01336206"/>
    <w:rsid w:val="032C3DC2"/>
    <w:rsid w:val="039C35C0"/>
    <w:rsid w:val="0487709B"/>
    <w:rsid w:val="074573FA"/>
    <w:rsid w:val="0983527C"/>
    <w:rsid w:val="0D4A3944"/>
    <w:rsid w:val="0D6978AB"/>
    <w:rsid w:val="0DA51232"/>
    <w:rsid w:val="0E914AF4"/>
    <w:rsid w:val="0ED75F05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5D351E0"/>
    <w:rsid w:val="173244A7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4AB7DB8"/>
    <w:rsid w:val="24DD0826"/>
    <w:rsid w:val="250A5A2D"/>
    <w:rsid w:val="251C43FD"/>
    <w:rsid w:val="260D3B89"/>
    <w:rsid w:val="265E4AAD"/>
    <w:rsid w:val="267A6CB2"/>
    <w:rsid w:val="269B7AAF"/>
    <w:rsid w:val="26C21980"/>
    <w:rsid w:val="28BF6F68"/>
    <w:rsid w:val="2A8F41A9"/>
    <w:rsid w:val="2B347CF1"/>
    <w:rsid w:val="2C416A07"/>
    <w:rsid w:val="2C96275E"/>
    <w:rsid w:val="2CFB7C62"/>
    <w:rsid w:val="2D1139FF"/>
    <w:rsid w:val="2D4402E1"/>
    <w:rsid w:val="2DC25DA1"/>
    <w:rsid w:val="2EDC1D71"/>
    <w:rsid w:val="2EF20132"/>
    <w:rsid w:val="2F724463"/>
    <w:rsid w:val="30A35E59"/>
    <w:rsid w:val="32D45996"/>
    <w:rsid w:val="33DA7C22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E89315C"/>
    <w:rsid w:val="3F1F75E3"/>
    <w:rsid w:val="3F595FFD"/>
    <w:rsid w:val="415642E7"/>
    <w:rsid w:val="417B2017"/>
    <w:rsid w:val="4182265E"/>
    <w:rsid w:val="43726208"/>
    <w:rsid w:val="44B6750F"/>
    <w:rsid w:val="4510235C"/>
    <w:rsid w:val="45C37AFE"/>
    <w:rsid w:val="46445D8D"/>
    <w:rsid w:val="46EA4E70"/>
    <w:rsid w:val="48EC381B"/>
    <w:rsid w:val="49822CFC"/>
    <w:rsid w:val="4AAB5291"/>
    <w:rsid w:val="4B5B6BAD"/>
    <w:rsid w:val="4C0009C0"/>
    <w:rsid w:val="4D492A99"/>
    <w:rsid w:val="4D9F646F"/>
    <w:rsid w:val="4DE745D9"/>
    <w:rsid w:val="4E9F5122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77E46D9"/>
    <w:rsid w:val="58E608E9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52635A"/>
    <w:rsid w:val="618544ED"/>
    <w:rsid w:val="63F024E1"/>
    <w:rsid w:val="653F1ED6"/>
    <w:rsid w:val="65775884"/>
    <w:rsid w:val="65A3544F"/>
    <w:rsid w:val="65C638F5"/>
    <w:rsid w:val="67B43477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722C9A"/>
    <w:rsid w:val="74BA54FF"/>
    <w:rsid w:val="74E34252"/>
    <w:rsid w:val="755F4F7B"/>
    <w:rsid w:val="773571B7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2023-08-16T02:04:21Z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