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7065"/>
      <w:r>
        <w:rPr>
          <w:rFonts w:hint="default"/>
          <w:lang w:val="en-US"/>
        </w:rPr>
        <w:t>System Design</w:t>
      </w:r>
      <w:bookmarkEnd w:id="0"/>
    </w:p>
    <w:p>
      <w:pPr>
        <w:pStyle w:val="9"/>
        <w:tabs>
          <w:tab w:val="right" w:leader="dot" w:pos="8306"/>
        </w:tabs>
      </w:pPr>
      <w:bookmarkStart w:id="13" w:name="_GoBack"/>
      <w:bookmarkEnd w:id="13"/>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_Toc7065 </w:instrText>
      </w:r>
      <w:r>
        <w:rPr>
          <w:rFonts w:hint="default"/>
          <w:lang w:val="en-US"/>
        </w:rPr>
        <w:fldChar w:fldCharType="separate"/>
      </w:r>
      <w:r>
        <w:rPr>
          <w:rFonts w:hint="default"/>
          <w:lang w:val="en-US"/>
        </w:rPr>
        <w:t>System Design</w:t>
      </w:r>
      <w:r>
        <w:tab/>
      </w:r>
      <w:r>
        <w:fldChar w:fldCharType="begin"/>
      </w:r>
      <w:r>
        <w:instrText xml:space="preserve"> PAGEREF _Toc7065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_Toc20111 </w:instrText>
      </w:r>
      <w:r>
        <w:rPr>
          <w:rFonts w:hint="default"/>
          <w:lang w:val="en-US"/>
        </w:rPr>
        <w:fldChar w:fldCharType="separate"/>
      </w:r>
      <w:r>
        <w:rPr>
          <w:rFonts w:hint="default"/>
          <w:lang w:val="en-US"/>
        </w:rPr>
        <w:t>DRY</w:t>
      </w:r>
      <w:r>
        <w:tab/>
      </w:r>
      <w:r>
        <w:fldChar w:fldCharType="begin"/>
      </w:r>
      <w:r>
        <w:instrText xml:space="preserve"> PAGEREF _Toc20111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_Toc31425 </w:instrText>
      </w:r>
      <w:r>
        <w:rPr>
          <w:rFonts w:hint="default"/>
          <w:lang w:val="en-US"/>
        </w:rPr>
        <w:fldChar w:fldCharType="separate"/>
      </w:r>
      <w:r>
        <w:rPr>
          <w:rFonts w:hint="default"/>
          <w:lang w:val="en-US"/>
        </w:rPr>
        <w:t>SOLID</w:t>
      </w:r>
      <w:r>
        <w:tab/>
      </w:r>
      <w:r>
        <w:fldChar w:fldCharType="begin"/>
      </w:r>
      <w:r>
        <w:instrText xml:space="preserve"> PAGEREF _Toc31425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_Toc9054 </w:instrText>
      </w:r>
      <w:r>
        <w:rPr>
          <w:rFonts w:hint="default"/>
          <w:lang w:val="en-US"/>
        </w:rPr>
        <w:fldChar w:fldCharType="separate"/>
      </w:r>
      <w:r>
        <w:rPr>
          <w:rFonts w:hint="default"/>
          <w:lang w:val="en-US"/>
        </w:rPr>
        <w:t>Single Responsibility Principle</w:t>
      </w:r>
      <w:r>
        <w:tab/>
      </w:r>
      <w:r>
        <w:fldChar w:fldCharType="begin"/>
      </w:r>
      <w:r>
        <w:instrText xml:space="preserve"> PAGEREF _Toc9054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_Toc27806 </w:instrText>
      </w:r>
      <w:r>
        <w:rPr>
          <w:rFonts w:hint="default"/>
          <w:lang w:val="en-US"/>
        </w:rPr>
        <w:fldChar w:fldCharType="separate"/>
      </w:r>
      <w:r>
        <w:rPr>
          <w:rFonts w:hint="default"/>
          <w:lang w:val="en-US"/>
        </w:rPr>
        <w:t>Open-Closed Principle</w:t>
      </w:r>
      <w:r>
        <w:tab/>
      </w:r>
      <w:r>
        <w:fldChar w:fldCharType="begin"/>
      </w:r>
      <w:r>
        <w:instrText xml:space="preserve"> PAGEREF _Toc27806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_Toc10120 </w:instrText>
      </w:r>
      <w:r>
        <w:rPr>
          <w:rFonts w:hint="default"/>
          <w:lang w:val="en-US"/>
        </w:rPr>
        <w:fldChar w:fldCharType="separate"/>
      </w:r>
      <w:r>
        <w:rPr>
          <w:rFonts w:hint="default"/>
          <w:lang w:val="en-US"/>
        </w:rPr>
        <w:t>Liskov Substitution Principle</w:t>
      </w:r>
      <w:r>
        <w:tab/>
      </w:r>
      <w:r>
        <w:fldChar w:fldCharType="begin"/>
      </w:r>
      <w:r>
        <w:instrText xml:space="preserve"> PAGEREF _Toc10120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_Toc21244 </w:instrText>
      </w:r>
      <w:r>
        <w:rPr>
          <w:rFonts w:hint="default"/>
          <w:lang w:val="en-US"/>
        </w:rPr>
        <w:fldChar w:fldCharType="separate"/>
      </w:r>
      <w:r>
        <w:rPr>
          <w:rFonts w:hint="default"/>
          <w:lang w:val="en-US"/>
        </w:rPr>
        <w:t>Interface Segregation Principle</w:t>
      </w:r>
      <w:r>
        <w:tab/>
      </w:r>
      <w:r>
        <w:fldChar w:fldCharType="begin"/>
      </w:r>
      <w:r>
        <w:instrText xml:space="preserve"> PAGEREF _Toc21244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_Toc7037 </w:instrText>
      </w:r>
      <w:r>
        <w:rPr>
          <w:rFonts w:hint="default"/>
          <w:lang w:val="en-US"/>
        </w:rPr>
        <w:fldChar w:fldCharType="separate"/>
      </w:r>
      <w:r>
        <w:rPr>
          <w:rFonts w:hint="default"/>
          <w:lang w:val="en-US"/>
        </w:rPr>
        <w:t>Dependency Inversion Principle</w:t>
      </w:r>
      <w:r>
        <w:tab/>
      </w:r>
      <w:r>
        <w:fldChar w:fldCharType="begin"/>
      </w:r>
      <w:r>
        <w:instrText xml:space="preserve"> PAGEREF _Toc7037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_Toc787 </w:instrText>
      </w:r>
      <w:r>
        <w:rPr>
          <w:rFonts w:hint="default"/>
          <w:lang w:val="en-US"/>
        </w:rPr>
        <w:fldChar w:fldCharType="separate"/>
      </w:r>
      <w:r>
        <w:rPr>
          <w:rFonts w:hint="default"/>
          <w:lang w:val="en-US"/>
        </w:rPr>
        <w:t>Microservices</w:t>
      </w:r>
      <w:r>
        <w:tab/>
      </w:r>
      <w:r>
        <w:fldChar w:fldCharType="begin"/>
      </w:r>
      <w:r>
        <w:instrText xml:space="preserve"> PAGEREF _Toc787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_Toc25586 </w:instrText>
      </w:r>
      <w:r>
        <w:rPr>
          <w:rFonts w:hint="default"/>
          <w:lang w:val="en-US"/>
        </w:rPr>
        <w:fldChar w:fldCharType="separate"/>
      </w:r>
      <w:r>
        <w:rPr>
          <w:rFonts w:hint="default"/>
          <w:lang w:val="en-US"/>
        </w:rPr>
        <w:t>Kubernates</w:t>
      </w:r>
      <w:r>
        <w:tab/>
      </w:r>
      <w:r>
        <w:fldChar w:fldCharType="begin"/>
      </w:r>
      <w:r>
        <w:instrText xml:space="preserve"> PAGEREF _Toc25586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_Toc10656 </w:instrText>
      </w:r>
      <w:r>
        <w:rPr>
          <w:rFonts w:hint="default"/>
          <w:lang w:val="en-US"/>
        </w:rPr>
        <w:fldChar w:fldCharType="separate"/>
      </w:r>
      <w:r>
        <w:rPr>
          <w:rFonts w:hint="default"/>
          <w:lang w:val="en-US"/>
        </w:rPr>
        <w:t>Docker</w:t>
      </w:r>
      <w:r>
        <w:tab/>
      </w:r>
      <w:r>
        <w:fldChar w:fldCharType="begin"/>
      </w:r>
      <w:r>
        <w:instrText xml:space="preserve"> PAGEREF _Toc10656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_Toc21031 </w:instrText>
      </w:r>
      <w:r>
        <w:rPr>
          <w:rFonts w:hint="default"/>
          <w:lang w:val="en-US"/>
        </w:rPr>
        <w:fldChar w:fldCharType="separate"/>
      </w:r>
      <w:r>
        <w:rPr>
          <w:rFonts w:hint="default"/>
          <w:lang w:val="en-US"/>
        </w:rPr>
        <w:t>High Level</w:t>
      </w:r>
      <w:r>
        <w:tab/>
      </w:r>
      <w:r>
        <w:fldChar w:fldCharType="begin"/>
      </w:r>
      <w:r>
        <w:instrText xml:space="preserve"> PAGEREF _Toc21031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_Toc5259 </w:instrText>
      </w:r>
      <w:r>
        <w:rPr>
          <w:rFonts w:hint="default"/>
          <w:lang w:val="en-US"/>
        </w:rPr>
        <w:fldChar w:fldCharType="separate"/>
      </w:r>
      <w:r>
        <w:rPr>
          <w:rFonts w:hint="default"/>
          <w:lang w:val="en-US"/>
        </w:rPr>
        <w:t>Low Level</w:t>
      </w:r>
      <w:r>
        <w:tab/>
      </w:r>
      <w:r>
        <w:fldChar w:fldCharType="begin"/>
      </w:r>
      <w:r>
        <w:instrText xml:space="preserve"> PAGEREF _Toc5259 \h </w:instrText>
      </w:r>
      <w:r>
        <w:fldChar w:fldCharType="separate"/>
      </w:r>
      <w:r>
        <w:t>4</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1" w:name="_Toc20111"/>
      <w:r>
        <w:rPr>
          <w:rFonts w:hint="default"/>
          <w:lang w:val="en-US"/>
        </w:rPr>
        <w:t>DRY</w:t>
      </w:r>
      <w:bookmarkEnd w:id="1"/>
    </w:p>
    <w:p>
      <w:pPr>
        <w:pStyle w:val="3"/>
        <w:bidi w:val="0"/>
        <w:rPr>
          <w:rFonts w:hint="default"/>
          <w:lang w:val="en-US"/>
        </w:rPr>
      </w:pPr>
      <w:bookmarkStart w:id="2" w:name="_Toc31425"/>
      <w:r>
        <w:rPr>
          <w:rFonts w:hint="default"/>
          <w:lang w:val="en-US"/>
        </w:rPr>
        <w:t>SOLID</w:t>
      </w:r>
      <w:bookmarkEnd w:id="2"/>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7"/>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3" w:name="_Toc9054"/>
      <w:r>
        <w:rPr>
          <w:rFonts w:hint="default"/>
          <w:lang w:val="en-US"/>
        </w:rPr>
        <w:t>Single Responsibility Principle</w:t>
      </w:r>
      <w:bookmarkEnd w:id="3"/>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4" w:name="_Toc27806"/>
      <w:r>
        <w:rPr>
          <w:rFonts w:hint="default"/>
          <w:lang w:val="en-US"/>
        </w:rPr>
        <w:t>Open-Closed Principle</w:t>
      </w:r>
      <w:bookmarkEnd w:id="4"/>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5" w:name="_Toc10120"/>
      <w:r>
        <w:rPr>
          <w:rFonts w:hint="default"/>
          <w:lang w:val="en-US"/>
        </w:rPr>
        <w:t>Liskov Substitution Principle</w:t>
      </w:r>
      <w:bookmarkEnd w:id="5"/>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6" w:name="_Toc21244"/>
      <w:r>
        <w:rPr>
          <w:rFonts w:hint="default"/>
          <w:lang w:val="en-US"/>
        </w:rPr>
        <w:t>Interface Segregation Principle</w:t>
      </w:r>
      <w:bookmarkEnd w:id="6"/>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7" w:name="_Toc7037"/>
      <w:r>
        <w:rPr>
          <w:rFonts w:hint="default"/>
          <w:lang w:val="en-US"/>
        </w:rPr>
        <w:t>Dependency Inversion Principle</w:t>
      </w:r>
      <w:bookmarkEnd w:id="7"/>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8" w:name="_Toc787"/>
      <w:r>
        <w:rPr>
          <w:rFonts w:hint="default"/>
          <w:lang w:val="en-US"/>
        </w:rPr>
        <w:t>Microservices</w:t>
      </w:r>
      <w:bookmarkEnd w:id="8"/>
    </w:p>
    <w:p>
      <w:pPr>
        <w:pStyle w:val="3"/>
        <w:bidi w:val="0"/>
        <w:rPr>
          <w:rFonts w:hint="default"/>
          <w:lang w:val="en-US"/>
        </w:rPr>
      </w:pPr>
      <w:bookmarkStart w:id="9" w:name="_Toc25586"/>
      <w:r>
        <w:rPr>
          <w:rFonts w:hint="default"/>
          <w:lang w:val="en-US"/>
        </w:rPr>
        <w:t>Kubernates</w:t>
      </w:r>
      <w:bookmarkEnd w:id="9"/>
    </w:p>
    <w:p>
      <w:pPr>
        <w:pStyle w:val="3"/>
        <w:bidi w:val="0"/>
        <w:rPr>
          <w:rFonts w:hint="default"/>
          <w:lang w:val="en-US"/>
        </w:rPr>
      </w:pPr>
      <w:bookmarkStart w:id="10" w:name="_Toc10656"/>
      <w:r>
        <w:rPr>
          <w:rFonts w:hint="default"/>
          <w:lang w:val="en-US"/>
        </w:rPr>
        <w:t>Docker</w:t>
      </w:r>
      <w:bookmarkEnd w:id="10"/>
    </w:p>
    <w:p>
      <w:pPr>
        <w:pStyle w:val="3"/>
        <w:bidi w:val="0"/>
        <w:rPr>
          <w:rFonts w:hint="default"/>
          <w:lang w:val="en-US"/>
        </w:rPr>
      </w:pPr>
      <w:bookmarkStart w:id="11" w:name="_Toc21031"/>
      <w:r>
        <w:rPr>
          <w:rFonts w:hint="default"/>
          <w:lang w:val="en-US"/>
        </w:rPr>
        <w:t>High Level</w:t>
      </w:r>
      <w:bookmarkEnd w:id="11"/>
    </w:p>
    <w:p>
      <w:pPr>
        <w:pStyle w:val="3"/>
        <w:bidi w:val="0"/>
        <w:rPr>
          <w:rFonts w:hint="default"/>
          <w:lang w:val="en-US"/>
        </w:rPr>
      </w:pPr>
      <w:bookmarkStart w:id="12" w:name="_Toc5259"/>
      <w:r>
        <w:rPr>
          <w:rFonts w:hint="default"/>
          <w:lang w:val="en-US"/>
        </w:rPr>
        <w:t>Low Level</w:t>
      </w:r>
      <w:bookmarkEnd w:id="1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AE55546"/>
    <w:rsid w:val="0D2D6C22"/>
    <w:rsid w:val="1B8132E9"/>
    <w:rsid w:val="1BAF0DDA"/>
    <w:rsid w:val="1E3D0A28"/>
    <w:rsid w:val="23D8556C"/>
    <w:rsid w:val="28E66481"/>
    <w:rsid w:val="343C3FA8"/>
    <w:rsid w:val="35AA3DF8"/>
    <w:rsid w:val="37EA7D6B"/>
    <w:rsid w:val="3ACC665A"/>
    <w:rsid w:val="3DBB5741"/>
    <w:rsid w:val="42180A7B"/>
    <w:rsid w:val="44D95A27"/>
    <w:rsid w:val="48671159"/>
    <w:rsid w:val="4A8F4110"/>
    <w:rsid w:val="4CD66FBC"/>
    <w:rsid w:val="528E41D5"/>
    <w:rsid w:val="53235275"/>
    <w:rsid w:val="56254629"/>
    <w:rsid w:val="57025404"/>
    <w:rsid w:val="58BD1CA3"/>
    <w:rsid w:val="599C69A0"/>
    <w:rsid w:val="5C2D6A3D"/>
    <w:rsid w:val="5D893E85"/>
    <w:rsid w:val="5F392DE6"/>
    <w:rsid w:val="63122D07"/>
    <w:rsid w:val="68876DC1"/>
    <w:rsid w:val="693A20A3"/>
    <w:rsid w:val="6A273F96"/>
    <w:rsid w:val="6A447FD1"/>
    <w:rsid w:val="6DFB5B12"/>
    <w:rsid w:val="78B83DB6"/>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2"/>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sz w:val="36"/>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2023-07-21T03:53:17Z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4186116F755F46978027B7C4CE9824F4</vt:lpwstr>
  </property>
</Properties>
</file>