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31420"/>
      <w:r>
        <w:rPr>
          <w:rFonts w:hint="default"/>
          <w:lang w:val="en-US"/>
        </w:rPr>
        <w:t>WEB</w:t>
      </w:r>
      <w:bookmarkEnd w:id="0"/>
    </w:p>
    <w:p>
      <w:pPr>
        <w:pStyle w:val="12"/>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_Toc31420 </w:instrText>
      </w:r>
      <w:r>
        <w:rPr>
          <w:rFonts w:hint="default"/>
          <w:lang w:val="en-US"/>
        </w:rPr>
        <w:fldChar w:fldCharType="separate"/>
      </w:r>
      <w:r>
        <w:rPr>
          <w:rFonts w:hint="default"/>
          <w:lang w:val="en-US"/>
        </w:rPr>
        <w:t>WEB</w:t>
      </w:r>
      <w:r>
        <w:tab/>
      </w:r>
      <w:r>
        <w:fldChar w:fldCharType="begin"/>
      </w:r>
      <w:r>
        <w:instrText xml:space="preserve"> PAGEREF _Toc31420 \h </w:instrText>
      </w:r>
      <w:r>
        <w:fldChar w:fldCharType="separate"/>
      </w:r>
      <w:r>
        <w:t>1</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_Toc19065 </w:instrText>
      </w:r>
      <w:r>
        <w:rPr>
          <w:rFonts w:hint="default"/>
          <w:lang w:val="en-US"/>
        </w:rPr>
        <w:fldChar w:fldCharType="separate"/>
      </w:r>
      <w:r>
        <w:rPr>
          <w:rFonts w:hint="default"/>
          <w:lang w:val="en-IN"/>
        </w:rPr>
        <w:t>Languages</w:t>
      </w:r>
      <w:r>
        <w:tab/>
      </w:r>
      <w:r>
        <w:fldChar w:fldCharType="begin"/>
      </w:r>
      <w:r>
        <w:instrText xml:space="preserve"> PAGEREF _Toc19065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_Toc24913 </w:instrText>
      </w:r>
      <w:r>
        <w:rPr>
          <w:rFonts w:hint="default"/>
          <w:lang w:val="en-US"/>
        </w:rPr>
        <w:fldChar w:fldCharType="separate"/>
      </w:r>
      <w:r>
        <w:rPr>
          <w:rFonts w:hint="default"/>
          <w:lang w:val="en-IN"/>
        </w:rPr>
        <w:t>Html</w:t>
      </w:r>
      <w:r>
        <w:tab/>
      </w:r>
      <w:r>
        <w:fldChar w:fldCharType="begin"/>
      </w:r>
      <w:r>
        <w:instrText xml:space="preserve"> PAGEREF _Toc24913 \h </w:instrText>
      </w:r>
      <w:r>
        <w:fldChar w:fldCharType="separate"/>
      </w:r>
      <w:r>
        <w:t>2</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_Toc11726 </w:instrText>
      </w:r>
      <w:r>
        <w:rPr>
          <w:rFonts w:hint="default"/>
          <w:lang w:val="en-US"/>
        </w:rPr>
        <w:fldChar w:fldCharType="separate"/>
      </w:r>
      <w:r>
        <w:rPr>
          <w:rFonts w:hint="default"/>
          <w:lang w:val="en-IN"/>
        </w:rPr>
        <w:t>CSS</w:t>
      </w:r>
      <w:r>
        <w:tab/>
      </w:r>
      <w:r>
        <w:fldChar w:fldCharType="begin"/>
      </w:r>
      <w:r>
        <w:instrText xml:space="preserve"> PAGEREF _Toc11726 \h </w:instrText>
      </w:r>
      <w:r>
        <w:fldChar w:fldCharType="separate"/>
      </w:r>
      <w:r>
        <w:t>3</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_Toc27582 </w:instrText>
      </w:r>
      <w:r>
        <w:rPr>
          <w:rFonts w:hint="default"/>
          <w:lang w:val="en-US"/>
        </w:rPr>
        <w:fldChar w:fldCharType="separate"/>
      </w:r>
      <w:r>
        <w:rPr>
          <w:rFonts w:hint="default"/>
          <w:lang w:val="en-IN"/>
        </w:rPr>
        <w:t>JS</w:t>
      </w:r>
      <w:r>
        <w:tab/>
      </w:r>
      <w:r>
        <w:fldChar w:fldCharType="begin"/>
      </w:r>
      <w:r>
        <w:instrText xml:space="preserve"> PAGEREF _Toc27582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_Toc1126 </w:instrText>
      </w:r>
      <w:r>
        <w:rPr>
          <w:rFonts w:hint="default"/>
          <w:lang w:val="en-US"/>
        </w:rPr>
        <w:fldChar w:fldCharType="separate"/>
      </w:r>
      <w:r>
        <w:rPr>
          <w:rFonts w:hint="default"/>
          <w:lang w:val="en-IN"/>
        </w:rPr>
        <w:t>WEB API</w:t>
      </w:r>
      <w:r>
        <w:tab/>
      </w:r>
      <w:r>
        <w:fldChar w:fldCharType="begin"/>
      </w:r>
      <w:r>
        <w:instrText xml:space="preserve"> PAGEREF _Toc1126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_Toc19696 </w:instrText>
      </w:r>
      <w:r>
        <w:rPr>
          <w:rFonts w:hint="default"/>
          <w:lang w:val="en-US"/>
        </w:rPr>
        <w:fldChar w:fldCharType="separate"/>
      </w:r>
      <w:r>
        <w:rPr>
          <w:rFonts w:hint="default"/>
          <w:lang w:val="en-US"/>
        </w:rPr>
        <w:t>References</w:t>
      </w:r>
      <w:r>
        <w:tab/>
      </w:r>
      <w:r>
        <w:fldChar w:fldCharType="begin"/>
      </w:r>
      <w:r>
        <w:instrText xml:space="preserve"> PAGEREF _Toc19696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_Toc24058 </w:instrText>
      </w:r>
      <w:r>
        <w:rPr>
          <w:rFonts w:hint="default"/>
          <w:lang w:val="en-US"/>
        </w:rPr>
        <w:fldChar w:fldCharType="separate"/>
      </w:r>
      <w:r>
        <w:rPr>
          <w:rFonts w:hint="default"/>
          <w:lang w:val="en-US"/>
        </w:rPr>
        <w:t>Concepts</w:t>
      </w:r>
      <w:r>
        <w:tab/>
      </w:r>
      <w:r>
        <w:fldChar w:fldCharType="begin"/>
      </w:r>
      <w:r>
        <w:instrText xml:space="preserve"> PAGEREF _Toc24058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_Toc17494 </w:instrText>
      </w:r>
      <w:r>
        <w:rPr>
          <w:rFonts w:hint="default"/>
          <w:lang w:val="en-US"/>
        </w:rPr>
        <w:fldChar w:fldCharType="separate"/>
      </w:r>
      <w:r>
        <w:rPr>
          <w:rFonts w:hint="default"/>
          <w:lang w:val="en-US"/>
        </w:rPr>
        <w:t>API Questions</w:t>
      </w:r>
      <w:r>
        <w:tab/>
      </w:r>
      <w:r>
        <w:fldChar w:fldCharType="begin"/>
      </w:r>
      <w:r>
        <w:instrText xml:space="preserve"> PAGEREF _Toc17494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_Toc30855 </w:instrText>
      </w:r>
      <w:r>
        <w:rPr>
          <w:rFonts w:hint="default"/>
          <w:lang w:val="en-US"/>
        </w:rPr>
        <w:fldChar w:fldCharType="separate"/>
      </w:r>
      <w:r>
        <w:rPr>
          <w:rFonts w:hint="default"/>
          <w:lang w:val="en-US"/>
        </w:rPr>
        <w:t>Getting started</w:t>
      </w:r>
      <w:r>
        <w:tab/>
      </w:r>
      <w:r>
        <w:fldChar w:fldCharType="begin"/>
      </w:r>
      <w:r>
        <w:instrText xml:space="preserve"> PAGEREF _Toc30855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_Toc19222 </w:instrText>
      </w:r>
      <w:r>
        <w:rPr>
          <w:rFonts w:hint="default"/>
          <w:lang w:val="en-US"/>
        </w:rPr>
        <w:fldChar w:fldCharType="separate"/>
      </w:r>
      <w:r>
        <w:rPr>
          <w:rFonts w:hint="default"/>
          <w:lang w:val="en-US"/>
        </w:rPr>
        <w:t>Testing</w:t>
      </w:r>
      <w:r>
        <w:tab/>
      </w:r>
      <w:r>
        <w:fldChar w:fldCharType="begin"/>
      </w:r>
      <w:r>
        <w:instrText xml:space="preserve"> PAGEREF _Toc19222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_Toc22323 </w:instrText>
      </w:r>
      <w:r>
        <w:rPr>
          <w:rFonts w:hint="default"/>
          <w:lang w:val="en-US"/>
        </w:rPr>
        <w:fldChar w:fldCharType="separate"/>
      </w:r>
      <w:r>
        <w:rPr>
          <w:rFonts w:hint="default"/>
          <w:lang w:val="en-US"/>
        </w:rPr>
        <w:t>API security</w:t>
      </w:r>
      <w:r>
        <w:tab/>
      </w:r>
      <w:r>
        <w:fldChar w:fldCharType="begin"/>
      </w:r>
      <w:r>
        <w:instrText xml:space="preserve"> PAGEREF _Toc22323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_Toc29681 </w:instrText>
      </w:r>
      <w:r>
        <w:rPr>
          <w:rFonts w:hint="default"/>
          <w:lang w:val="en-US"/>
        </w:rPr>
        <w:fldChar w:fldCharType="separate"/>
      </w:r>
      <w:r>
        <w:rPr>
          <w:rFonts w:hint="default"/>
          <w:lang w:val="en-US"/>
        </w:rPr>
        <w:t>Authentication and authorization</w:t>
      </w:r>
      <w:r>
        <w:tab/>
      </w:r>
      <w:r>
        <w:fldChar w:fldCharType="begin"/>
      </w:r>
      <w:r>
        <w:instrText xml:space="preserve"> PAGEREF _Toc29681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_Toc13602 </w:instrText>
      </w:r>
      <w:r>
        <w:rPr>
          <w:rFonts w:hint="default"/>
          <w:lang w:val="en-US"/>
        </w:rPr>
        <w:fldChar w:fldCharType="separate"/>
      </w:r>
      <w:r>
        <w:rPr>
          <w:rFonts w:hint="default"/>
          <w:lang w:val="en-US"/>
        </w:rPr>
        <w:t>Claims</w:t>
      </w:r>
      <w:r>
        <w:tab/>
      </w:r>
      <w:r>
        <w:fldChar w:fldCharType="begin"/>
      </w:r>
      <w:r>
        <w:instrText xml:space="preserve"> PAGEREF _Toc13602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_Toc23357 </w:instrText>
      </w:r>
      <w:r>
        <w:rPr>
          <w:rFonts w:hint="default"/>
          <w:lang w:val="en-US"/>
        </w:rPr>
        <w:fldChar w:fldCharType="separate"/>
      </w:r>
      <w:r>
        <w:rPr>
          <w:rFonts w:hint="default"/>
          <w:lang w:val="en-US"/>
        </w:rPr>
        <w:t>Advanced Authorization</w:t>
      </w:r>
      <w:r>
        <w:tab/>
      </w:r>
      <w:r>
        <w:fldChar w:fldCharType="begin"/>
      </w:r>
      <w:r>
        <w:instrText xml:space="preserve"> PAGEREF _Toc23357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_Toc23570 </w:instrText>
      </w:r>
      <w:r>
        <w:rPr>
          <w:rFonts w:hint="default"/>
          <w:lang w:val="en-US"/>
        </w:rPr>
        <w:fldChar w:fldCharType="separate"/>
      </w:r>
      <w:r>
        <w:rPr>
          <w:rFonts w:hint="default"/>
          <w:lang w:val="en-US"/>
        </w:rPr>
        <w:t>Versoning</w:t>
      </w:r>
      <w:r>
        <w:tab/>
      </w:r>
      <w:r>
        <w:fldChar w:fldCharType="begin"/>
      </w:r>
      <w:r>
        <w:instrText xml:space="preserve"> PAGEREF _Toc23570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_Toc12181 </w:instrText>
      </w:r>
      <w:r>
        <w:rPr>
          <w:rFonts w:hint="default"/>
          <w:lang w:val="en-US"/>
        </w:rPr>
        <w:fldChar w:fldCharType="separate"/>
      </w:r>
      <w:r>
        <w:rPr>
          <w:rFonts w:hint="default"/>
          <w:lang w:val="en-US"/>
        </w:rPr>
        <w:t>Monitoring</w:t>
      </w:r>
      <w:r>
        <w:tab/>
      </w:r>
      <w:r>
        <w:fldChar w:fldCharType="begin"/>
      </w:r>
      <w:r>
        <w:instrText xml:space="preserve"> PAGEREF _Toc12181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_Toc25784 </w:instrText>
      </w:r>
      <w:r>
        <w:rPr>
          <w:rFonts w:hint="default"/>
          <w:lang w:val="en-US"/>
        </w:rPr>
        <w:fldChar w:fldCharType="separate"/>
      </w:r>
      <w:r>
        <w:rPr>
          <w:rFonts w:hint="default"/>
          <w:lang w:val="en-US"/>
        </w:rPr>
        <w:t>Protecting</w:t>
      </w:r>
      <w:r>
        <w:tab/>
      </w:r>
      <w:r>
        <w:fldChar w:fldCharType="begin"/>
      </w:r>
      <w:r>
        <w:instrText xml:space="preserve"> PAGEREF _Toc25784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_Toc24886 </w:instrText>
      </w:r>
      <w:r>
        <w:rPr>
          <w:rFonts w:hint="default"/>
          <w:lang w:val="en-US"/>
        </w:rPr>
        <w:fldChar w:fldCharType="separate"/>
      </w:r>
      <w:r>
        <w:rPr>
          <w:rFonts w:hint="default"/>
          <w:lang w:val="en-US"/>
        </w:rPr>
        <w:t>Building</w:t>
      </w:r>
      <w:r>
        <w:tab/>
      </w:r>
      <w:r>
        <w:fldChar w:fldCharType="begin"/>
      </w:r>
      <w:r>
        <w:instrText xml:space="preserve"> PAGEREF _Toc24886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_Toc22331 </w:instrText>
      </w:r>
      <w:r>
        <w:rPr>
          <w:rFonts w:hint="default"/>
          <w:lang w:val="en-US"/>
        </w:rPr>
        <w:fldChar w:fldCharType="separate"/>
      </w:r>
      <w:r>
        <w:rPr>
          <w:rFonts w:hint="default"/>
          <w:lang w:val="en-US"/>
        </w:rPr>
        <w:t>Consuming</w:t>
      </w:r>
      <w:r>
        <w:tab/>
      </w:r>
      <w:r>
        <w:fldChar w:fldCharType="begin"/>
      </w:r>
      <w:r>
        <w:instrText xml:space="preserve"> PAGEREF _Toc22331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_Toc13603 </w:instrText>
      </w:r>
      <w:r>
        <w:rPr>
          <w:rFonts w:hint="default"/>
          <w:lang w:val="en-US"/>
        </w:rPr>
        <w:fldChar w:fldCharType="separate"/>
      </w:r>
      <w:r>
        <w:rPr>
          <w:rFonts w:hint="default"/>
          <w:lang w:val="en-US"/>
        </w:rPr>
        <w:t>Open API</w:t>
      </w:r>
      <w:r>
        <w:tab/>
      </w:r>
      <w:r>
        <w:fldChar w:fldCharType="begin"/>
      </w:r>
      <w:r>
        <w:instrText xml:space="preserve"> PAGEREF _Toc13603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_Toc5175 </w:instrText>
      </w:r>
      <w:r>
        <w:rPr>
          <w:rFonts w:hint="default"/>
          <w:lang w:val="en-US"/>
        </w:rPr>
        <w:fldChar w:fldCharType="separate"/>
      </w:r>
      <w:r>
        <w:rPr>
          <w:rFonts w:hint="default"/>
          <w:lang w:val="en-US"/>
        </w:rPr>
        <w:t>Minimal API</w:t>
      </w:r>
      <w:r>
        <w:tab/>
      </w:r>
      <w:r>
        <w:fldChar w:fldCharType="begin"/>
      </w:r>
      <w:r>
        <w:instrText xml:space="preserve"> PAGEREF _Toc5175 \h </w:instrText>
      </w:r>
      <w:r>
        <w:fldChar w:fldCharType="separate"/>
      </w:r>
      <w:r>
        <w:t>14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_Toc8835 </w:instrText>
      </w:r>
      <w:r>
        <w:rPr>
          <w:rFonts w:hint="default"/>
          <w:lang w:val="en-US"/>
        </w:rPr>
        <w:fldChar w:fldCharType="separate"/>
      </w:r>
      <w:r>
        <w:rPr>
          <w:rFonts w:hint="default"/>
          <w:lang w:val="en-US"/>
        </w:rPr>
        <w:t>Best practices</w:t>
      </w:r>
      <w:r>
        <w:tab/>
      </w:r>
      <w:r>
        <w:fldChar w:fldCharType="begin"/>
      </w:r>
      <w:r>
        <w:instrText xml:space="preserve"> PAGEREF _Toc8835 \h </w:instrText>
      </w:r>
      <w:r>
        <w:fldChar w:fldCharType="separate"/>
      </w:r>
      <w:r>
        <w:t>15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_Toc29492 </w:instrText>
      </w:r>
      <w:r>
        <w:rPr>
          <w:rFonts w:hint="default"/>
          <w:lang w:val="en-US"/>
        </w:rPr>
        <w:fldChar w:fldCharType="separate"/>
      </w:r>
      <w:r>
        <w:rPr>
          <w:rFonts w:hint="default"/>
          <w:lang w:val="en-US"/>
        </w:rPr>
        <w:t>Misc and Questions</w:t>
      </w:r>
      <w:r>
        <w:tab/>
      </w:r>
      <w:r>
        <w:fldChar w:fldCharType="begin"/>
      </w:r>
      <w:r>
        <w:instrText xml:space="preserve"> PAGEREF _Toc29492 \h </w:instrText>
      </w:r>
      <w:r>
        <w:fldChar w:fldCharType="separate"/>
      </w:r>
      <w:r>
        <w:t>15</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19065"/>
      <w:r>
        <w:rPr>
          <w:rFonts w:hint="default"/>
          <w:lang w:val="en-IN"/>
        </w:rPr>
        <w:t>Languages</w:t>
      </w:r>
      <w:bookmarkEnd w:id="1"/>
    </w:p>
    <w:p>
      <w:pPr>
        <w:pStyle w:val="4"/>
        <w:bidi w:val="0"/>
        <w:rPr>
          <w:rFonts w:hint="default"/>
          <w:lang w:val="en-IN"/>
        </w:rPr>
      </w:pPr>
      <w:bookmarkStart w:id="2" w:name="_Toc24913"/>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726"/>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p</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style</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FFFFF"/>
          <w:spacing w:val="2"/>
          <w:kern w:val="0"/>
          <w:sz w:val="22"/>
          <w:szCs w:val="22"/>
          <w:shd w:val="clear" w:fill="272822"/>
          <w:vertAlign w:val="baseline"/>
          <w:lang w:val="en-US" w:eastAsia="zh-CN" w:bidi="ar"/>
        </w:rPr>
        <w:t>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rel</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66D9EF"/>
          <w:spacing w:val="2"/>
          <w:kern w:val="0"/>
          <w:sz w:val="22"/>
          <w:szCs w:val="22"/>
          <w:shd w:val="clear" w:fill="272822"/>
          <w:vertAlign w:val="baseline"/>
          <w:lang w:val="en-US" w:eastAsia="zh-CN" w:bidi="ar"/>
        </w:rPr>
        <w:t>href</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w:t>
      </w:r>
      <w:r>
        <w:rPr>
          <w:rStyle w:val="9"/>
          <w:rFonts w:hint="default" w:ascii="Consolas" w:hAnsi="Consolas" w:eastAsia="Consolas" w:cs="Consolas"/>
          <w:b w:val="0"/>
          <w:bCs w:val="0"/>
          <w:i w:val="0"/>
          <w:iCs w:val="0"/>
          <w:caps w:val="0"/>
          <w:color w:val="E6DB74"/>
          <w:spacing w:val="2"/>
          <w:kern w:val="0"/>
          <w:sz w:val="22"/>
          <w:szCs w:val="22"/>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shd w:val="clear" w:fill="272822"/>
          <w:vertAlign w:val="baseline"/>
          <w:lang w:val="en-US" w:eastAsia="zh-CN" w:bidi="ar"/>
        </w:rPr>
        <w:t xml:space="preserve"> </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&lt;/</w:t>
      </w:r>
      <w:r>
        <w:rPr>
          <w:rStyle w:val="9"/>
          <w:rFonts w:hint="default" w:ascii="Consolas" w:hAnsi="Consolas" w:eastAsia="Consolas" w:cs="Consolas"/>
          <w:b/>
          <w:bCs/>
          <w:i w:val="0"/>
          <w:iCs w:val="0"/>
          <w:caps w:val="0"/>
          <w:color w:val="F92672"/>
          <w:spacing w:val="2"/>
          <w:kern w:val="0"/>
          <w:sz w:val="22"/>
          <w:szCs w:val="22"/>
          <w:shd w:val="clear" w:fill="272822"/>
          <w:vertAlign w:val="baseline"/>
          <w:lang w:val="en-US" w:eastAsia="zh-CN" w:bidi="ar"/>
        </w:rPr>
        <w:t>head</w:t>
      </w:r>
      <w:r>
        <w:rPr>
          <w:rStyle w:val="9"/>
          <w:rFonts w:hint="default" w:ascii="Consolas" w:hAnsi="Consolas" w:eastAsia="Consolas" w:cs="Consolas"/>
          <w:b w:val="0"/>
          <w:bCs w:val="0"/>
          <w:i w:val="0"/>
          <w:iCs w:val="0"/>
          <w:caps w:val="0"/>
          <w:color w:val="F8F8F2"/>
          <w:spacing w:val="2"/>
          <w:kern w:val="0"/>
          <w:sz w:val="22"/>
          <w:szCs w:val="22"/>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US"/>
        </w:rPr>
      </w:pPr>
      <w:r>
        <w:rPr>
          <w:rFonts w:hint="default"/>
          <w:lang w:val="en-IN"/>
        </w:rPr>
        <w:t>Asterick represents global selector</w:t>
      </w:r>
      <w:r>
        <w:rPr>
          <w:rFonts w:hint="default"/>
          <w:lang w:val="en-US"/>
        </w:rPr>
        <w:t>. This style will be applied for all elements.</w:t>
      </w:r>
    </w:p>
    <w:p>
      <w:pPr>
        <w:pStyle w:val="5"/>
        <w:bidi w:val="0"/>
        <w:rPr>
          <w:rFonts w:hint="default"/>
          <w:lang w:val="en-US"/>
        </w:rPr>
      </w:pPr>
      <w:r>
        <w:rPr>
          <w:rFonts w:hint="default"/>
          <w:lang w:val="en-US"/>
        </w:rPr>
        <w:t>Box model</w:t>
      </w:r>
    </w:p>
    <w:p>
      <w:r>
        <w:drawing>
          <wp:inline distT="0" distB="0" distL="114300" distR="114300">
            <wp:extent cx="4987290" cy="2421890"/>
            <wp:effectExtent l="0" t="0" r="3810" b="165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987290" cy="2421890"/>
                    </a:xfrm>
                    <a:prstGeom prst="rect">
                      <a:avLst/>
                    </a:prstGeom>
                    <a:noFill/>
                    <a:ln>
                      <a:noFill/>
                    </a:ln>
                  </pic:spPr>
                </pic:pic>
              </a:graphicData>
            </a:graphic>
          </wp:inline>
        </w:drawing>
      </w:r>
    </w:p>
    <w:p>
      <w:pPr>
        <w:pStyle w:val="6"/>
        <w:bidi w:val="0"/>
        <w:rPr>
          <w:rFonts w:hint="default"/>
          <w:lang w:val="en-US"/>
        </w:rPr>
      </w:pPr>
      <w:r>
        <w:rPr>
          <w:rFonts w:hint="default"/>
          <w:lang w:val="en-US"/>
        </w:rPr>
        <w:t xml:space="preserve">Property with multiple values  </w:t>
      </w:r>
    </w:p>
    <w:p>
      <w:pPr>
        <w:rPr>
          <w:rFonts w:hint="default"/>
          <w:lang w:val="en-US"/>
        </w:rPr>
      </w:pPr>
      <w:r>
        <w:rPr>
          <w:rFonts w:hint="default"/>
          <w:lang w:val="en-US"/>
        </w:rPr>
        <w:t xml:space="preserve">Padding: 16px 24px </w:t>
      </w:r>
      <w:r>
        <w:rPr>
          <w:rFonts w:hint="default"/>
          <w:b/>
          <w:bCs/>
          <w:lang w:val="en-US"/>
        </w:rPr>
        <w:t>(2)</w:t>
      </w:r>
    </w:p>
    <w:p>
      <w:pPr>
        <w:rPr>
          <w:rFonts w:hint="default"/>
          <w:lang w:val="en-US"/>
        </w:rPr>
      </w:pPr>
    </w:p>
    <w:p>
      <w:pPr>
        <w:rPr>
          <w:rFonts w:hint="default"/>
          <w:lang w:val="en-US"/>
        </w:rPr>
      </w:pPr>
      <w:r>
        <w:rPr>
          <w:rFonts w:hint="default"/>
          <w:lang w:val="en-US"/>
        </w:rPr>
        <w:t xml:space="preserve">It can take values,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6"/>
        <w:gridCol w:w="266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16" w:type="dxa"/>
          </w:tcPr>
          <w:p>
            <w:pPr>
              <w:widowControl w:val="0"/>
              <w:jc w:val="both"/>
              <w:rPr>
                <w:rFonts w:hint="default"/>
                <w:vertAlign w:val="baseline"/>
                <w:lang w:val="en-US"/>
              </w:rPr>
            </w:pPr>
            <w:r>
              <w:rPr>
                <w:rFonts w:hint="default"/>
                <w:vertAlign w:val="baseline"/>
                <w:lang w:val="en-US"/>
              </w:rPr>
              <w:t>2</w:t>
            </w:r>
          </w:p>
        </w:tc>
        <w:tc>
          <w:tcPr>
            <w:tcW w:w="2665" w:type="dxa"/>
          </w:tcPr>
          <w:p>
            <w:pPr>
              <w:widowControl w:val="0"/>
              <w:jc w:val="both"/>
              <w:rPr>
                <w:rFonts w:hint="default"/>
                <w:vertAlign w:val="baseline"/>
                <w:lang w:val="en-US"/>
              </w:rPr>
            </w:pPr>
            <w:r>
              <w:rPr>
                <w:rFonts w:hint="default"/>
                <w:vertAlign w:val="baseline"/>
                <w:lang w:val="en-US"/>
              </w:rPr>
              <w:t>3</w:t>
            </w:r>
          </w:p>
        </w:tc>
        <w:tc>
          <w:tcPr>
            <w:tcW w:w="2841" w:type="dxa"/>
          </w:tcPr>
          <w:p>
            <w:pPr>
              <w:widowControl w:val="0"/>
              <w:jc w:val="both"/>
              <w:rPr>
                <w:rFonts w:hint="default"/>
                <w:vertAlign w:val="baseline"/>
                <w:lang w:val="en-US"/>
              </w:rPr>
            </w:pPr>
            <w:r>
              <w:rPr>
                <w:rFonts w:hint="default"/>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6" w:type="dxa"/>
          </w:tcPr>
          <w:p>
            <w:pPr>
              <w:widowControl w:val="0"/>
              <w:jc w:val="both"/>
              <w:rPr>
                <w:rFonts w:hint="default"/>
                <w:vertAlign w:val="baseline"/>
                <w:lang w:val="en-US"/>
              </w:rPr>
            </w:pPr>
            <w:r>
              <w:rPr>
                <w:rFonts w:hint="default"/>
                <w:vertAlign w:val="baseline"/>
                <w:lang w:val="en-US"/>
              </w:rPr>
              <w:t>Top and bottom padding.</w:t>
            </w:r>
          </w:p>
          <w:p>
            <w:pPr>
              <w:widowControl w:val="0"/>
              <w:jc w:val="both"/>
              <w:rPr>
                <w:rFonts w:hint="default"/>
                <w:vertAlign w:val="baseline"/>
                <w:lang w:val="en-US"/>
              </w:rPr>
            </w:pPr>
            <w:r>
              <w:rPr>
                <w:rFonts w:hint="default"/>
                <w:vertAlign w:val="baseline"/>
                <w:lang w:val="en-US"/>
              </w:rPr>
              <w:t>Left and right padding.</w:t>
            </w:r>
          </w:p>
        </w:tc>
        <w:tc>
          <w:tcPr>
            <w:tcW w:w="2665"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Left and right padding.</w:t>
            </w:r>
          </w:p>
          <w:p>
            <w:pPr>
              <w:widowControl w:val="0"/>
              <w:jc w:val="both"/>
              <w:rPr>
                <w:rFonts w:hint="default"/>
                <w:vertAlign w:val="baseline"/>
                <w:lang w:val="en-US"/>
              </w:rPr>
            </w:pPr>
            <w:r>
              <w:rPr>
                <w:rFonts w:hint="default"/>
                <w:vertAlign w:val="baseline"/>
                <w:lang w:val="en-US"/>
              </w:rPr>
              <w:t>Bottom padding.</w:t>
            </w:r>
          </w:p>
        </w:tc>
        <w:tc>
          <w:tcPr>
            <w:tcW w:w="2841" w:type="dxa"/>
          </w:tcPr>
          <w:p>
            <w:pPr>
              <w:widowControl w:val="0"/>
              <w:jc w:val="both"/>
              <w:rPr>
                <w:rFonts w:hint="default"/>
                <w:vertAlign w:val="baseline"/>
                <w:lang w:val="en-US"/>
              </w:rPr>
            </w:pPr>
            <w:r>
              <w:rPr>
                <w:rFonts w:hint="default"/>
                <w:vertAlign w:val="baseline"/>
                <w:lang w:val="en-US"/>
              </w:rPr>
              <w:t>Top padding.</w:t>
            </w:r>
          </w:p>
          <w:p>
            <w:pPr>
              <w:widowControl w:val="0"/>
              <w:jc w:val="both"/>
              <w:rPr>
                <w:rFonts w:hint="default"/>
                <w:vertAlign w:val="baseline"/>
                <w:lang w:val="en-US"/>
              </w:rPr>
            </w:pPr>
            <w:r>
              <w:rPr>
                <w:rFonts w:hint="default"/>
                <w:vertAlign w:val="baseline"/>
                <w:lang w:val="en-US"/>
              </w:rPr>
              <w:t>Right padding.</w:t>
            </w:r>
          </w:p>
          <w:p>
            <w:pPr>
              <w:widowControl w:val="0"/>
              <w:jc w:val="both"/>
              <w:rPr>
                <w:rFonts w:hint="default"/>
                <w:vertAlign w:val="baseline"/>
                <w:lang w:val="en-US"/>
              </w:rPr>
            </w:pPr>
            <w:r>
              <w:rPr>
                <w:rFonts w:hint="default"/>
                <w:vertAlign w:val="baseline"/>
                <w:lang w:val="en-US"/>
              </w:rPr>
              <w:t>Bottom padding.</w:t>
            </w:r>
          </w:p>
          <w:p>
            <w:pPr>
              <w:widowControl w:val="0"/>
              <w:jc w:val="both"/>
              <w:rPr>
                <w:rFonts w:hint="default"/>
                <w:vertAlign w:val="baseline"/>
                <w:lang w:val="en-US"/>
              </w:rPr>
            </w:pPr>
            <w:r>
              <w:rPr>
                <w:rFonts w:hint="default"/>
                <w:vertAlign w:val="baseline"/>
                <w:lang w:val="en-US"/>
              </w:rPr>
              <w:t>Left padding.</w:t>
            </w:r>
          </w:p>
        </w:tc>
      </w:tr>
    </w:tbl>
    <w:p>
      <w:pPr>
        <w:rPr>
          <w:rFonts w:hint="default"/>
          <w:lang w:val="en-US"/>
        </w:rPr>
      </w:pPr>
    </w:p>
    <w:p>
      <w:pPr>
        <w:rPr>
          <w:rFonts w:hint="default"/>
          <w:lang w:val="en-US"/>
        </w:rPr>
      </w:pPr>
      <w:r>
        <w:rPr>
          <w:rFonts w:hint="default"/>
          <w:lang w:val="en-US"/>
        </w:rPr>
        <w:t>Similarly for border, margin, etc</w:t>
      </w:r>
    </w:p>
    <w:p>
      <w:pPr>
        <w:pStyle w:val="5"/>
        <w:bidi w:val="0"/>
        <w:rPr>
          <w:rFonts w:hint="default"/>
          <w:lang w:val="en-US"/>
        </w:rPr>
      </w:pPr>
      <w:r>
        <w:rPr>
          <w:rFonts w:hint="default"/>
          <w:lang w:val="en-US"/>
        </w:rPr>
        <w:t>Block and inline elements</w:t>
      </w:r>
    </w:p>
    <w:p>
      <w:pPr>
        <w:pStyle w:val="6"/>
        <w:bidi w:val="0"/>
        <w:rPr>
          <w:rFonts w:hint="default"/>
          <w:b/>
          <w:bCs/>
          <w:lang w:val="en-US"/>
        </w:rPr>
      </w:pPr>
      <w:r>
        <w:rPr>
          <w:rFonts w:hint="default"/>
          <w:lang w:val="en-US"/>
        </w:rPr>
        <w:t>Block level</w:t>
      </w:r>
    </w:p>
    <w:p>
      <w:pPr>
        <w:rPr>
          <w:rFonts w:hint="default"/>
          <w:lang w:val="en-US"/>
        </w:rPr>
      </w:pPr>
      <w:r>
        <w:rPr>
          <w:rFonts w:hint="default"/>
          <w:lang w:val="en-US"/>
        </w:rPr>
        <w:t>Starts on a new line and stretch the full width of their containing element. They create a "block" on the web page. Examples of block-level elements include &lt;div&gt;, &lt;p&gt;, &lt;hx&gt; , &lt;ul&gt;, &lt;ol&gt;, &lt;li&gt;, &lt;table&gt;, and others.</w:t>
      </w:r>
    </w:p>
    <w:p>
      <w:pPr>
        <w:rPr>
          <w:rFonts w:hint="default"/>
          <w:lang w:val="en-US"/>
        </w:rPr>
      </w:pPr>
    </w:p>
    <w:p>
      <w:pPr>
        <w:pStyle w:val="6"/>
        <w:bidi w:val="0"/>
        <w:rPr>
          <w:rFonts w:hint="default"/>
          <w:lang w:val="en-US"/>
        </w:rPr>
      </w:pPr>
      <w:r>
        <w:rPr>
          <w:rFonts w:hint="default"/>
          <w:lang w:val="en-US"/>
        </w:rPr>
        <w:t>Inline level</w:t>
      </w:r>
    </w:p>
    <w:p>
      <w:pPr>
        <w:rPr>
          <w:rFonts w:hint="default"/>
          <w:lang w:val="en-US"/>
        </w:rPr>
      </w:pPr>
      <w:r>
        <w:rPr>
          <w:rFonts w:hint="default"/>
          <w:lang w:val="en-US"/>
        </w:rPr>
        <w:t>Do not start on a new line and only take up as much width as necessary. They flow within the content and do not create a new "block." Examples of inline elements include &lt;span&gt;, &lt;a&gt;, &lt;strong&gt;, &lt;em&gt;, &lt;img&gt;</w:t>
      </w:r>
    </w:p>
    <w:p>
      <w:pPr>
        <w:rPr>
          <w:rFonts w:hint="default"/>
          <w:lang w:val="en-US"/>
        </w:rPr>
      </w:pPr>
    </w:p>
    <w:p>
      <w:pPr>
        <w:rPr>
          <w:rFonts w:hint="default"/>
          <w:lang w:val="en-US"/>
        </w:rPr>
      </w:pPr>
      <w:r>
        <w:rPr>
          <w:rFonts w:hint="default"/>
          <w:b/>
          <w:bCs/>
          <w:lang w:val="en-US"/>
          <w14:textFill>
            <w14:gradFill>
              <w14:gsLst>
                <w14:gs w14:pos="0">
                  <w14:srgbClr w14:val="7B32B2"/>
                </w14:gs>
                <w14:gs w14:pos="100000">
                  <w14:srgbClr w14:val="401A5D"/>
                </w14:gs>
              </w14:gsLst>
              <w14:lin w14:scaled="0"/>
            </w14:gradFill>
          </w14:textFill>
        </w:rPr>
        <w:t>Display: block</w:t>
      </w:r>
      <w:r>
        <w:rPr>
          <w:rFonts w:hint="default"/>
          <w:lang w:val="en-US"/>
        </w:rPr>
        <w:t xml:space="preserve"> property can be used to change inline element to block level element</w:t>
      </w:r>
      <w:bookmarkStart w:id="24" w:name="_GoBack"/>
      <w:bookmarkEnd w:id="24"/>
    </w:p>
    <w:p>
      <w:pPr>
        <w:rPr>
          <w:rFonts w:hint="default"/>
          <w:lang w:val="en-US"/>
        </w:rPr>
      </w:pPr>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r>
        <w:rPr>
          <w:rFonts w:hint="default"/>
          <w:lang w:val="en-US"/>
        </w:rPr>
        <w:t xml:space="preserve">For color palette: </w:t>
      </w:r>
      <w:r>
        <w:rPr>
          <w:rFonts w:hint="default"/>
          <w:lang w:val="en-US"/>
        </w:rPr>
        <w:fldChar w:fldCharType="begin"/>
      </w:r>
      <w:r>
        <w:rPr>
          <w:rFonts w:hint="default"/>
          <w:lang w:val="en-US"/>
        </w:rPr>
        <w:instrText xml:space="preserve"> HYPERLINK "https://tailwindcss.com/docs/customizing-colors" </w:instrText>
      </w:r>
      <w:r>
        <w:rPr>
          <w:rFonts w:hint="default"/>
          <w:lang w:val="en-US"/>
        </w:rPr>
        <w:fldChar w:fldCharType="separate"/>
      </w:r>
      <w:r>
        <w:rPr>
          <w:rStyle w:val="10"/>
          <w:rFonts w:hint="default"/>
          <w:lang w:val="en-US"/>
        </w:rPr>
        <w:t>https://tailwindcss.com/docs/customizing-colors</w:t>
      </w:r>
      <w:r>
        <w:rPr>
          <w:rFonts w:hint="default"/>
          <w:lang w:val="en-US"/>
        </w:rPr>
        <w:fldChar w:fldCharType="end"/>
      </w:r>
      <w:r>
        <w:rPr>
          <w:rFonts w:hint="default"/>
          <w:lang w:val="en-US"/>
        </w:rPr>
        <w:t xml:space="preserve"> </w:t>
      </w:r>
    </w:p>
    <w:p>
      <w:pPr>
        <w:pStyle w:val="4"/>
        <w:bidi w:val="0"/>
        <w:rPr>
          <w:rFonts w:hint="default"/>
          <w:lang w:val="en-IN"/>
        </w:rPr>
      </w:pPr>
      <w:bookmarkStart w:id="4" w:name="_Toc27582"/>
      <w:r>
        <w:rPr>
          <w:rFonts w:hint="default"/>
          <w:lang w:val="en-IN"/>
        </w:rPr>
        <w:t>JS</w:t>
      </w:r>
      <w:bookmarkEnd w:id="4"/>
    </w:p>
    <w:p>
      <w:pPr>
        <w:pStyle w:val="3"/>
        <w:bidi w:val="0"/>
        <w:rPr>
          <w:rFonts w:hint="default"/>
          <w:lang w:val="en-IN"/>
        </w:rPr>
      </w:pPr>
      <w:bookmarkStart w:id="5" w:name="_Toc1126"/>
      <w:r>
        <w:rPr>
          <w:rFonts w:hint="default"/>
          <w:lang w:val="en-IN"/>
        </w:rPr>
        <w:t>WEB API</w:t>
      </w:r>
      <w:bookmarkEnd w:id="5"/>
    </w:p>
    <w:p>
      <w:pPr>
        <w:pStyle w:val="4"/>
        <w:bidi w:val="0"/>
        <w:rPr>
          <w:rFonts w:hint="default"/>
          <w:lang w:val="en-US"/>
        </w:rPr>
      </w:pPr>
      <w:bookmarkStart w:id="6" w:name="_Toc19696"/>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24058"/>
      <w:r>
        <w:rPr>
          <w:rFonts w:hint="default"/>
          <w:lang w:val="en-US"/>
        </w:rPr>
        <w:t>Concepts</w:t>
      </w:r>
      <w:bookmarkEnd w:id="7"/>
    </w:p>
    <w:p>
      <w:pPr>
        <w:rPr>
          <w:rFonts w:hint="default"/>
          <w:lang w:val="en-US"/>
        </w:rPr>
      </w:pPr>
    </w:p>
    <w:p>
      <w:pPr>
        <w:pStyle w:val="4"/>
        <w:bidi w:val="0"/>
        <w:rPr>
          <w:rFonts w:hint="default"/>
          <w:lang w:val="en-US"/>
        </w:rPr>
      </w:pPr>
      <w:bookmarkStart w:id="8" w:name="_Toc17494"/>
      <w:r>
        <w:rPr>
          <w:rFonts w:hint="default"/>
          <w:lang w:val="en-US"/>
        </w:rPr>
        <w:t>API Questions</w:t>
      </w:r>
      <w:bookmarkEnd w:id="8"/>
    </w:p>
    <w:p>
      <w:pPr>
        <w:pStyle w:val="4"/>
        <w:bidi w:val="0"/>
        <w:rPr>
          <w:rFonts w:hint="default"/>
          <w:lang w:val="en-US"/>
        </w:rPr>
      </w:pPr>
      <w:bookmarkStart w:id="9" w:name="_Toc30855"/>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1922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22323"/>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29681"/>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13602"/>
      <w:r>
        <w:rPr>
          <w:rFonts w:hint="default"/>
          <w:lang w:val="en-US"/>
        </w:rPr>
        <w:t>Claims</w:t>
      </w:r>
      <w:bookmarkEnd w:id="13"/>
    </w:p>
    <w:p>
      <w:pPr>
        <w:pStyle w:val="4"/>
        <w:bidi w:val="0"/>
        <w:rPr>
          <w:rFonts w:hint="default"/>
          <w:lang w:val="en-US"/>
        </w:rPr>
      </w:pPr>
      <w:bookmarkStart w:id="14" w:name="_Toc23357"/>
      <w:r>
        <w:rPr>
          <w:rFonts w:hint="default"/>
          <w:lang w:val="en-US"/>
        </w:rPr>
        <w:t>Advanced Authorization</w:t>
      </w:r>
      <w:bookmarkEnd w:id="14"/>
    </w:p>
    <w:p>
      <w:pPr>
        <w:rPr>
          <w:rFonts w:hint="default"/>
          <w:lang w:val="en-US"/>
        </w:rPr>
      </w:pPr>
    </w:p>
    <w:p>
      <w:pPr>
        <w:pStyle w:val="4"/>
        <w:bidi w:val="0"/>
        <w:rPr>
          <w:rFonts w:hint="default"/>
          <w:lang w:val="en-US"/>
        </w:rPr>
      </w:pPr>
      <w:bookmarkStart w:id="15" w:name="_Toc23570"/>
      <w:r>
        <w:rPr>
          <w:rFonts w:hint="default"/>
          <w:lang w:val="en-US"/>
        </w:rPr>
        <w:t>Versoning</w:t>
      </w:r>
      <w:bookmarkEnd w:id="15"/>
    </w:p>
    <w:p>
      <w:pPr>
        <w:pStyle w:val="4"/>
        <w:bidi w:val="0"/>
        <w:rPr>
          <w:rFonts w:hint="default"/>
          <w:lang w:val="en-US"/>
        </w:rPr>
      </w:pPr>
      <w:bookmarkStart w:id="16" w:name="_Toc12181"/>
      <w:r>
        <w:rPr>
          <w:rFonts w:hint="default"/>
          <w:lang w:val="en-US"/>
        </w:rPr>
        <w:t>Monitoring</w:t>
      </w:r>
      <w:bookmarkEnd w:id="16"/>
    </w:p>
    <w:p>
      <w:pPr>
        <w:pStyle w:val="4"/>
        <w:bidi w:val="0"/>
        <w:rPr>
          <w:rFonts w:hint="default"/>
          <w:lang w:val="en-US"/>
        </w:rPr>
      </w:pPr>
      <w:bookmarkStart w:id="17" w:name="_Toc25784"/>
      <w:r>
        <w:rPr>
          <w:rFonts w:hint="default"/>
          <w:lang w:val="en-US"/>
        </w:rPr>
        <w:t>Protecting</w:t>
      </w:r>
      <w:bookmarkEnd w:id="17"/>
    </w:p>
    <w:p>
      <w:pPr>
        <w:pStyle w:val="4"/>
        <w:bidi w:val="0"/>
        <w:rPr>
          <w:rFonts w:hint="default"/>
          <w:lang w:val="en-US"/>
        </w:rPr>
      </w:pPr>
      <w:bookmarkStart w:id="18" w:name="_Toc24886"/>
      <w:r>
        <w:rPr>
          <w:rFonts w:hint="default"/>
          <w:lang w:val="en-US"/>
        </w:rPr>
        <w:t>Building</w:t>
      </w:r>
      <w:bookmarkEnd w:id="18"/>
    </w:p>
    <w:p>
      <w:pPr>
        <w:pStyle w:val="4"/>
        <w:bidi w:val="0"/>
        <w:rPr>
          <w:rFonts w:hint="default"/>
          <w:lang w:val="en-US"/>
        </w:rPr>
      </w:pPr>
      <w:bookmarkStart w:id="19" w:name="_Toc22331"/>
      <w:r>
        <w:rPr>
          <w:rFonts w:hint="default"/>
          <w:lang w:val="en-US"/>
        </w:rPr>
        <w:t>Consuming</w:t>
      </w:r>
      <w:bookmarkEnd w:id="19"/>
    </w:p>
    <w:p>
      <w:pPr>
        <w:pStyle w:val="4"/>
        <w:bidi w:val="0"/>
        <w:rPr>
          <w:rFonts w:hint="default"/>
          <w:lang w:val="en-US"/>
        </w:rPr>
      </w:pPr>
      <w:bookmarkStart w:id="20" w:name="_Toc13603"/>
      <w:r>
        <w:rPr>
          <w:rFonts w:hint="default"/>
          <w:lang w:val="en-US"/>
        </w:rPr>
        <w:t>Open API</w:t>
      </w:r>
      <w:bookmarkEnd w:id="20"/>
    </w:p>
    <w:p>
      <w:pPr>
        <w:pStyle w:val="4"/>
        <w:bidi w:val="0"/>
        <w:rPr>
          <w:rFonts w:hint="default"/>
          <w:lang w:val="en-US"/>
        </w:rPr>
      </w:pPr>
      <w:bookmarkStart w:id="21" w:name="_Toc5175"/>
      <w:r>
        <w:rPr>
          <w:rFonts w:hint="default"/>
          <w:lang w:val="en-US"/>
        </w:rPr>
        <w:t>Minimal API</w:t>
      </w:r>
      <w:bookmarkEnd w:id="21"/>
    </w:p>
    <w:p>
      <w:pPr>
        <w:rPr>
          <w:rFonts w:hint="default"/>
          <w:lang w:val="en-US"/>
        </w:rPr>
      </w:pPr>
    </w:p>
    <w:p>
      <w:pPr>
        <w:pStyle w:val="4"/>
        <w:bidi w:val="0"/>
        <w:rPr>
          <w:rFonts w:hint="default"/>
          <w:lang w:val="en-US"/>
        </w:rPr>
      </w:pPr>
      <w:bookmarkStart w:id="22" w:name="_Toc8835"/>
      <w:r>
        <w:rPr>
          <w:rFonts w:hint="default"/>
          <w:lang w:val="en-US"/>
        </w:rPr>
        <w:t>Best practices</w:t>
      </w:r>
      <w:bookmarkEnd w:id="22"/>
    </w:p>
    <w:p>
      <w:pPr>
        <w:pStyle w:val="4"/>
        <w:bidi w:val="0"/>
        <w:rPr>
          <w:rFonts w:hint="default"/>
          <w:lang w:val="en-US"/>
        </w:rPr>
      </w:pPr>
      <w:bookmarkStart w:id="23" w:name="_Toc29492"/>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10"/>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06954B8"/>
    <w:rsid w:val="02237A53"/>
    <w:rsid w:val="026652FE"/>
    <w:rsid w:val="02825D40"/>
    <w:rsid w:val="02EA7AD6"/>
    <w:rsid w:val="035E7A94"/>
    <w:rsid w:val="04223055"/>
    <w:rsid w:val="046378E3"/>
    <w:rsid w:val="04922410"/>
    <w:rsid w:val="05941C32"/>
    <w:rsid w:val="05B35D6A"/>
    <w:rsid w:val="06655B8A"/>
    <w:rsid w:val="071C1AB9"/>
    <w:rsid w:val="07D224E1"/>
    <w:rsid w:val="09524819"/>
    <w:rsid w:val="09811DD5"/>
    <w:rsid w:val="0A463FB5"/>
    <w:rsid w:val="0B267056"/>
    <w:rsid w:val="0B6A5FAA"/>
    <w:rsid w:val="0BA033AB"/>
    <w:rsid w:val="0BBF44E8"/>
    <w:rsid w:val="0C1237DB"/>
    <w:rsid w:val="0CEB5859"/>
    <w:rsid w:val="0D1211CC"/>
    <w:rsid w:val="0D5F347D"/>
    <w:rsid w:val="0D781E29"/>
    <w:rsid w:val="0DC71BA8"/>
    <w:rsid w:val="0E5B3DF3"/>
    <w:rsid w:val="104457BF"/>
    <w:rsid w:val="127F50E9"/>
    <w:rsid w:val="12E12103"/>
    <w:rsid w:val="133A279F"/>
    <w:rsid w:val="135A4A4C"/>
    <w:rsid w:val="13C269FA"/>
    <w:rsid w:val="14C111AC"/>
    <w:rsid w:val="14D342B9"/>
    <w:rsid w:val="14DB16C5"/>
    <w:rsid w:val="158C14E9"/>
    <w:rsid w:val="17060295"/>
    <w:rsid w:val="170B516B"/>
    <w:rsid w:val="174560C4"/>
    <w:rsid w:val="174F3B50"/>
    <w:rsid w:val="17A857FA"/>
    <w:rsid w:val="180513B0"/>
    <w:rsid w:val="180F534D"/>
    <w:rsid w:val="187341E7"/>
    <w:rsid w:val="18C809B6"/>
    <w:rsid w:val="1AD5211E"/>
    <w:rsid w:val="1B9F0E2F"/>
    <w:rsid w:val="1C1A58AA"/>
    <w:rsid w:val="1D083E48"/>
    <w:rsid w:val="1D3A6989"/>
    <w:rsid w:val="1DCE0BB5"/>
    <w:rsid w:val="1E314C15"/>
    <w:rsid w:val="1E3E1D2D"/>
    <w:rsid w:val="20F40FA1"/>
    <w:rsid w:val="21B422D8"/>
    <w:rsid w:val="22985DCE"/>
    <w:rsid w:val="23CB4EC6"/>
    <w:rsid w:val="244F1C67"/>
    <w:rsid w:val="24B11CC1"/>
    <w:rsid w:val="260D66FA"/>
    <w:rsid w:val="26A85185"/>
    <w:rsid w:val="278571F3"/>
    <w:rsid w:val="27DF65F5"/>
    <w:rsid w:val="282E6701"/>
    <w:rsid w:val="283C698F"/>
    <w:rsid w:val="28BB2AE0"/>
    <w:rsid w:val="29001F50"/>
    <w:rsid w:val="297153D9"/>
    <w:rsid w:val="297C37CC"/>
    <w:rsid w:val="29AD7427"/>
    <w:rsid w:val="29C27722"/>
    <w:rsid w:val="2A7530F1"/>
    <w:rsid w:val="2A8B74D8"/>
    <w:rsid w:val="2B7372F2"/>
    <w:rsid w:val="2BF57C61"/>
    <w:rsid w:val="2C70553A"/>
    <w:rsid w:val="2DAA100A"/>
    <w:rsid w:val="2DFA177E"/>
    <w:rsid w:val="2FD17CFF"/>
    <w:rsid w:val="305F666A"/>
    <w:rsid w:val="30C457E0"/>
    <w:rsid w:val="30D675AD"/>
    <w:rsid w:val="30D7502F"/>
    <w:rsid w:val="32C37159"/>
    <w:rsid w:val="334376A7"/>
    <w:rsid w:val="33512240"/>
    <w:rsid w:val="3390201E"/>
    <w:rsid w:val="33AD4E53"/>
    <w:rsid w:val="33C65A3F"/>
    <w:rsid w:val="353D6568"/>
    <w:rsid w:val="370621EB"/>
    <w:rsid w:val="37597C1A"/>
    <w:rsid w:val="37C62277"/>
    <w:rsid w:val="38777FB4"/>
    <w:rsid w:val="3A201269"/>
    <w:rsid w:val="3AAE7BD3"/>
    <w:rsid w:val="3B063AE5"/>
    <w:rsid w:val="3B59226A"/>
    <w:rsid w:val="3CBD456D"/>
    <w:rsid w:val="3E18436C"/>
    <w:rsid w:val="3FE171DB"/>
    <w:rsid w:val="4206180B"/>
    <w:rsid w:val="421729DE"/>
    <w:rsid w:val="446F6056"/>
    <w:rsid w:val="45A85C3E"/>
    <w:rsid w:val="45AF4585"/>
    <w:rsid w:val="48513732"/>
    <w:rsid w:val="4913132D"/>
    <w:rsid w:val="491D5B42"/>
    <w:rsid w:val="49EA7DFC"/>
    <w:rsid w:val="49F7474D"/>
    <w:rsid w:val="4A8708FD"/>
    <w:rsid w:val="4AFF7B18"/>
    <w:rsid w:val="4B470149"/>
    <w:rsid w:val="4C914A2C"/>
    <w:rsid w:val="4CB842ED"/>
    <w:rsid w:val="4E994E01"/>
    <w:rsid w:val="4EB1286B"/>
    <w:rsid w:val="4EE33FE5"/>
    <w:rsid w:val="4F0746A3"/>
    <w:rsid w:val="4F474D7B"/>
    <w:rsid w:val="4F682878"/>
    <w:rsid w:val="50563E5D"/>
    <w:rsid w:val="52447207"/>
    <w:rsid w:val="53070517"/>
    <w:rsid w:val="53175BDF"/>
    <w:rsid w:val="5389049C"/>
    <w:rsid w:val="54480FB7"/>
    <w:rsid w:val="55362461"/>
    <w:rsid w:val="566D05D7"/>
    <w:rsid w:val="58633034"/>
    <w:rsid w:val="58A642B1"/>
    <w:rsid w:val="58CD57C0"/>
    <w:rsid w:val="59016F14"/>
    <w:rsid w:val="59726015"/>
    <w:rsid w:val="5BEF549D"/>
    <w:rsid w:val="5E236DF5"/>
    <w:rsid w:val="5EA907F4"/>
    <w:rsid w:val="611D39E1"/>
    <w:rsid w:val="61310831"/>
    <w:rsid w:val="61357BDD"/>
    <w:rsid w:val="624337C3"/>
    <w:rsid w:val="63462EB6"/>
    <w:rsid w:val="63810E50"/>
    <w:rsid w:val="651D7774"/>
    <w:rsid w:val="66B073A3"/>
    <w:rsid w:val="67554E15"/>
    <w:rsid w:val="67F85DF9"/>
    <w:rsid w:val="68127858"/>
    <w:rsid w:val="69426BBF"/>
    <w:rsid w:val="6AB14817"/>
    <w:rsid w:val="6AB77892"/>
    <w:rsid w:val="6BE25488"/>
    <w:rsid w:val="6C0D4AD4"/>
    <w:rsid w:val="6D785A21"/>
    <w:rsid w:val="6DF03D1F"/>
    <w:rsid w:val="6EDC04F7"/>
    <w:rsid w:val="71E573FD"/>
    <w:rsid w:val="736E46F1"/>
    <w:rsid w:val="74E36253"/>
    <w:rsid w:val="75DF0C59"/>
    <w:rsid w:val="77396DA7"/>
    <w:rsid w:val="77BE0D98"/>
    <w:rsid w:val="7A6C2163"/>
    <w:rsid w:val="7A9C4DB8"/>
    <w:rsid w:val="7AC01B36"/>
    <w:rsid w:val="7BD63763"/>
    <w:rsid w:val="7CBF37B9"/>
    <w:rsid w:val="7D2676E9"/>
    <w:rsid w:val="7D574C31"/>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uiPriority w:val="0"/>
    <w:rPr>
      <w:color w:val="0000FF"/>
      <w:u w:val="single"/>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paragraph" w:customStyle="1" w:styleId="15">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2023-12-10T17:03:46Z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