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32326"/>
      <w:r>
        <w:rPr>
          <w:rFonts w:hint="default"/>
          <w:lang w:val="en-US"/>
        </w:rPr>
        <w:t>WEB</w:t>
      </w:r>
      <w:bookmarkEnd w:id="0"/>
    </w:p>
    <w:p>
      <w:pPr>
        <w:pStyle w:val="14"/>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_Toc32326 </w:instrText>
      </w:r>
      <w:r>
        <w:rPr>
          <w:rFonts w:hint="default"/>
          <w:lang w:val="en-US"/>
        </w:rPr>
        <w:fldChar w:fldCharType="separate"/>
      </w:r>
      <w:r>
        <w:rPr>
          <w:rFonts w:hint="default"/>
          <w:lang w:val="en-US"/>
        </w:rPr>
        <w:t>WEB</w:t>
      </w:r>
      <w:r>
        <w:tab/>
      </w:r>
      <w:r>
        <w:fldChar w:fldCharType="begin"/>
      </w:r>
      <w:r>
        <w:instrText xml:space="preserve"> PAGEREF _Toc32326 \h </w:instrText>
      </w:r>
      <w:r>
        <w:fldChar w:fldCharType="separate"/>
      </w:r>
      <w:r>
        <w:t>1</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_Toc245 </w:instrText>
      </w:r>
      <w:r>
        <w:rPr>
          <w:rFonts w:hint="default"/>
          <w:lang w:val="en-US"/>
        </w:rPr>
        <w:fldChar w:fldCharType="separate"/>
      </w:r>
      <w:r>
        <w:rPr>
          <w:rFonts w:hint="default"/>
          <w:lang w:val="en-IN"/>
        </w:rPr>
        <w:t>Languages</w:t>
      </w:r>
      <w:r>
        <w:tab/>
      </w:r>
      <w:r>
        <w:fldChar w:fldCharType="begin"/>
      </w:r>
      <w:r>
        <w:instrText xml:space="preserve"> PAGEREF _Toc245 \h </w:instrText>
      </w:r>
      <w:r>
        <w:fldChar w:fldCharType="separate"/>
      </w:r>
      <w:r>
        <w:t>1</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_Toc23875 </w:instrText>
      </w:r>
      <w:r>
        <w:rPr>
          <w:rFonts w:hint="default"/>
          <w:lang w:val="en-US"/>
        </w:rPr>
        <w:fldChar w:fldCharType="separate"/>
      </w:r>
      <w:r>
        <w:rPr>
          <w:rFonts w:hint="default"/>
          <w:lang w:val="en-IN"/>
        </w:rPr>
        <w:t>Html</w:t>
      </w:r>
      <w:r>
        <w:tab/>
      </w:r>
      <w:r>
        <w:fldChar w:fldCharType="begin"/>
      </w:r>
      <w:r>
        <w:instrText xml:space="preserve"> PAGEREF _Toc23875 \h </w:instrText>
      </w:r>
      <w:r>
        <w:fldChar w:fldCharType="separate"/>
      </w:r>
      <w:r>
        <w:t>1</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_Toc29624 </w:instrText>
      </w:r>
      <w:r>
        <w:rPr>
          <w:rFonts w:hint="default"/>
          <w:lang w:val="en-US"/>
        </w:rPr>
        <w:fldChar w:fldCharType="separate"/>
      </w:r>
      <w:r>
        <w:rPr>
          <w:rFonts w:hint="default"/>
          <w:lang w:val="en-IN"/>
        </w:rPr>
        <w:t>CSS</w:t>
      </w:r>
      <w:r>
        <w:tab/>
      </w:r>
      <w:r>
        <w:fldChar w:fldCharType="begin"/>
      </w:r>
      <w:r>
        <w:instrText xml:space="preserve"> PAGEREF _Toc29624 \h </w:instrText>
      </w:r>
      <w:r>
        <w:fldChar w:fldCharType="separate"/>
      </w:r>
      <w:r>
        <w:t>2</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_Toc25838 </w:instrText>
      </w:r>
      <w:r>
        <w:rPr>
          <w:rFonts w:hint="default"/>
          <w:lang w:val="en-US"/>
        </w:rPr>
        <w:fldChar w:fldCharType="separate"/>
      </w:r>
      <w:r>
        <w:rPr>
          <w:rFonts w:hint="default"/>
          <w:lang w:val="en-IN"/>
        </w:rPr>
        <w:t>JS</w:t>
      </w:r>
      <w:r>
        <w:tab/>
      </w:r>
      <w:r>
        <w:fldChar w:fldCharType="begin"/>
      </w:r>
      <w:r>
        <w:instrText xml:space="preserve"> PAGEREF _Toc25838 \h </w:instrText>
      </w:r>
      <w:r>
        <w:fldChar w:fldCharType="separate"/>
      </w:r>
      <w:r>
        <w:t>7</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_Toc3961 </w:instrText>
      </w:r>
      <w:r>
        <w:rPr>
          <w:rFonts w:hint="default"/>
          <w:lang w:val="en-US"/>
        </w:rPr>
        <w:fldChar w:fldCharType="separate"/>
      </w:r>
      <w:r>
        <w:rPr>
          <w:rFonts w:hint="default"/>
          <w:lang w:val="en-IN"/>
        </w:rPr>
        <w:t>WEB API</w:t>
      </w:r>
      <w:r>
        <w:tab/>
      </w:r>
      <w:r>
        <w:fldChar w:fldCharType="begin"/>
      </w:r>
      <w:r>
        <w:instrText xml:space="preserve"> PAGEREF _Toc3961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_Toc385 </w:instrText>
      </w:r>
      <w:r>
        <w:rPr>
          <w:rFonts w:hint="default"/>
          <w:lang w:val="en-US"/>
        </w:rPr>
        <w:fldChar w:fldCharType="separate"/>
      </w:r>
      <w:r>
        <w:rPr>
          <w:rFonts w:hint="default"/>
          <w:lang w:val="en-US"/>
        </w:rPr>
        <w:t>References</w:t>
      </w:r>
      <w:r>
        <w:tab/>
      </w:r>
      <w:r>
        <w:fldChar w:fldCharType="begin"/>
      </w:r>
      <w:r>
        <w:instrText xml:space="preserve"> PAGEREF _Toc385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_Toc20961 </w:instrText>
      </w:r>
      <w:r>
        <w:rPr>
          <w:rFonts w:hint="default"/>
          <w:lang w:val="en-US"/>
        </w:rPr>
        <w:fldChar w:fldCharType="separate"/>
      </w:r>
      <w:r>
        <w:rPr>
          <w:rFonts w:hint="default"/>
          <w:lang w:val="en-US"/>
        </w:rPr>
        <w:t>Concepts</w:t>
      </w:r>
      <w:r>
        <w:tab/>
      </w:r>
      <w:r>
        <w:fldChar w:fldCharType="begin"/>
      </w:r>
      <w:r>
        <w:instrText xml:space="preserve"> PAGEREF _Toc20961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_Toc15115 </w:instrText>
      </w:r>
      <w:r>
        <w:rPr>
          <w:rFonts w:hint="default"/>
          <w:lang w:val="en-US"/>
        </w:rPr>
        <w:fldChar w:fldCharType="separate"/>
      </w:r>
      <w:r>
        <w:rPr>
          <w:rFonts w:hint="default"/>
          <w:lang w:val="en-US"/>
        </w:rPr>
        <w:t>API Questions</w:t>
      </w:r>
      <w:r>
        <w:tab/>
      </w:r>
      <w:r>
        <w:fldChar w:fldCharType="begin"/>
      </w:r>
      <w:r>
        <w:instrText xml:space="preserve"> PAGEREF _Toc15115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_Toc18338 </w:instrText>
      </w:r>
      <w:r>
        <w:rPr>
          <w:rFonts w:hint="default"/>
          <w:lang w:val="en-US"/>
        </w:rPr>
        <w:fldChar w:fldCharType="separate"/>
      </w:r>
      <w:r>
        <w:rPr>
          <w:rFonts w:hint="default"/>
          <w:lang w:val="en-US"/>
        </w:rPr>
        <w:t>Getting started</w:t>
      </w:r>
      <w:r>
        <w:tab/>
      </w:r>
      <w:r>
        <w:fldChar w:fldCharType="begin"/>
      </w:r>
      <w:r>
        <w:instrText xml:space="preserve"> PAGEREF _Toc18338 \h </w:instrText>
      </w:r>
      <w:r>
        <w:fldChar w:fldCharType="separate"/>
      </w:r>
      <w:r>
        <w:t>7</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_Toc1230 </w:instrText>
      </w:r>
      <w:r>
        <w:rPr>
          <w:rFonts w:hint="default"/>
          <w:lang w:val="en-US"/>
        </w:rPr>
        <w:fldChar w:fldCharType="separate"/>
      </w:r>
      <w:r>
        <w:rPr>
          <w:rFonts w:hint="default"/>
          <w:lang w:val="en-US"/>
        </w:rPr>
        <w:t>Testing</w:t>
      </w:r>
      <w:r>
        <w:tab/>
      </w:r>
      <w:r>
        <w:fldChar w:fldCharType="begin"/>
      </w:r>
      <w:r>
        <w:instrText xml:space="preserve"> PAGEREF _Toc1230 \h </w:instrText>
      </w:r>
      <w:r>
        <w:fldChar w:fldCharType="separate"/>
      </w:r>
      <w:r>
        <w:t>8</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_Toc13031 </w:instrText>
      </w:r>
      <w:r>
        <w:rPr>
          <w:rFonts w:hint="default"/>
          <w:lang w:val="en-US"/>
        </w:rPr>
        <w:fldChar w:fldCharType="separate"/>
      </w:r>
      <w:r>
        <w:rPr>
          <w:rFonts w:hint="default"/>
          <w:lang w:val="en-US"/>
        </w:rPr>
        <w:t>API security</w:t>
      </w:r>
      <w:r>
        <w:tab/>
      </w:r>
      <w:r>
        <w:fldChar w:fldCharType="begin"/>
      </w:r>
      <w:r>
        <w:instrText xml:space="preserve"> PAGEREF _Toc13031 \h </w:instrText>
      </w:r>
      <w:r>
        <w:fldChar w:fldCharType="separate"/>
      </w:r>
      <w:r>
        <w:t>9</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_Toc3187 </w:instrText>
      </w:r>
      <w:r>
        <w:rPr>
          <w:rFonts w:hint="default"/>
          <w:lang w:val="en-US"/>
        </w:rPr>
        <w:fldChar w:fldCharType="separate"/>
      </w:r>
      <w:r>
        <w:rPr>
          <w:rFonts w:hint="default"/>
          <w:lang w:val="en-US"/>
        </w:rPr>
        <w:t>Authentication and authorization</w:t>
      </w:r>
      <w:r>
        <w:tab/>
      </w:r>
      <w:r>
        <w:fldChar w:fldCharType="begin"/>
      </w:r>
      <w:r>
        <w:instrText xml:space="preserve"> PAGEREF _Toc3187 \h </w:instrText>
      </w:r>
      <w:r>
        <w:fldChar w:fldCharType="separate"/>
      </w:r>
      <w:r>
        <w:t>9</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_Toc22072 </w:instrText>
      </w:r>
      <w:r>
        <w:rPr>
          <w:rFonts w:hint="default"/>
          <w:lang w:val="en-US"/>
        </w:rPr>
        <w:fldChar w:fldCharType="separate"/>
      </w:r>
      <w:r>
        <w:rPr>
          <w:rFonts w:hint="default"/>
          <w:lang w:val="en-US"/>
        </w:rPr>
        <w:t>Claims</w:t>
      </w:r>
      <w:r>
        <w:tab/>
      </w:r>
      <w:r>
        <w:fldChar w:fldCharType="begin"/>
      </w:r>
      <w:r>
        <w:instrText xml:space="preserve"> PAGEREF _Toc22072 \h </w:instrText>
      </w:r>
      <w:r>
        <w:fldChar w:fldCharType="separate"/>
      </w:r>
      <w:r>
        <w:t>14</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_Toc12255 </w:instrText>
      </w:r>
      <w:r>
        <w:rPr>
          <w:rFonts w:hint="default"/>
          <w:lang w:val="en-US"/>
        </w:rPr>
        <w:fldChar w:fldCharType="separate"/>
      </w:r>
      <w:r>
        <w:rPr>
          <w:rFonts w:hint="default"/>
          <w:lang w:val="en-US"/>
        </w:rPr>
        <w:t>Advanced Authorization</w:t>
      </w:r>
      <w:r>
        <w:tab/>
      </w:r>
      <w:r>
        <w:fldChar w:fldCharType="begin"/>
      </w:r>
      <w:r>
        <w:instrText xml:space="preserve"> PAGEREF _Toc12255 \h </w:instrText>
      </w:r>
      <w:r>
        <w:fldChar w:fldCharType="separate"/>
      </w:r>
      <w:r>
        <w:t>14</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_Toc3960 </w:instrText>
      </w:r>
      <w:r>
        <w:rPr>
          <w:rFonts w:hint="default"/>
          <w:lang w:val="en-US"/>
        </w:rPr>
        <w:fldChar w:fldCharType="separate"/>
      </w:r>
      <w:r>
        <w:rPr>
          <w:rFonts w:hint="default"/>
          <w:lang w:val="en-US"/>
        </w:rPr>
        <w:t>Versoning</w:t>
      </w:r>
      <w:r>
        <w:tab/>
      </w:r>
      <w:r>
        <w:fldChar w:fldCharType="begin"/>
      </w:r>
      <w:r>
        <w:instrText xml:space="preserve"> PAGEREF _Toc3960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_Toc14001 </w:instrText>
      </w:r>
      <w:r>
        <w:rPr>
          <w:rFonts w:hint="default"/>
          <w:lang w:val="en-US"/>
        </w:rPr>
        <w:fldChar w:fldCharType="separate"/>
      </w:r>
      <w:r>
        <w:rPr>
          <w:rFonts w:hint="default"/>
          <w:lang w:val="en-US"/>
        </w:rPr>
        <w:t>Monitoring</w:t>
      </w:r>
      <w:r>
        <w:tab/>
      </w:r>
      <w:r>
        <w:fldChar w:fldCharType="begin"/>
      </w:r>
      <w:r>
        <w:instrText xml:space="preserve"> PAGEREF _Toc14001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_Toc3053 </w:instrText>
      </w:r>
      <w:r>
        <w:rPr>
          <w:rFonts w:hint="default"/>
          <w:lang w:val="en-US"/>
        </w:rPr>
        <w:fldChar w:fldCharType="separate"/>
      </w:r>
      <w:r>
        <w:rPr>
          <w:rFonts w:hint="default"/>
          <w:lang w:val="en-US"/>
        </w:rPr>
        <w:t>Protecting</w:t>
      </w:r>
      <w:r>
        <w:tab/>
      </w:r>
      <w:r>
        <w:fldChar w:fldCharType="begin"/>
      </w:r>
      <w:r>
        <w:instrText xml:space="preserve"> PAGEREF _Toc3053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_Toc5296 </w:instrText>
      </w:r>
      <w:r>
        <w:rPr>
          <w:rFonts w:hint="default"/>
          <w:lang w:val="en-US"/>
        </w:rPr>
        <w:fldChar w:fldCharType="separate"/>
      </w:r>
      <w:r>
        <w:rPr>
          <w:rFonts w:hint="default"/>
          <w:lang w:val="en-US"/>
        </w:rPr>
        <w:t>Building</w:t>
      </w:r>
      <w:r>
        <w:tab/>
      </w:r>
      <w:r>
        <w:fldChar w:fldCharType="begin"/>
      </w:r>
      <w:r>
        <w:instrText xml:space="preserve"> PAGEREF _Toc5296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_Toc25970 </w:instrText>
      </w:r>
      <w:r>
        <w:rPr>
          <w:rFonts w:hint="default"/>
          <w:lang w:val="en-US"/>
        </w:rPr>
        <w:fldChar w:fldCharType="separate"/>
      </w:r>
      <w:r>
        <w:rPr>
          <w:rFonts w:hint="default"/>
          <w:lang w:val="en-US"/>
        </w:rPr>
        <w:t>Consuming</w:t>
      </w:r>
      <w:r>
        <w:tab/>
      </w:r>
      <w:r>
        <w:fldChar w:fldCharType="begin"/>
      </w:r>
      <w:r>
        <w:instrText xml:space="preserve"> PAGEREF _Toc25970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_Toc25782 </w:instrText>
      </w:r>
      <w:r>
        <w:rPr>
          <w:rFonts w:hint="default"/>
          <w:lang w:val="en-US"/>
        </w:rPr>
        <w:fldChar w:fldCharType="separate"/>
      </w:r>
      <w:r>
        <w:rPr>
          <w:rFonts w:hint="default"/>
          <w:lang w:val="en-US"/>
        </w:rPr>
        <w:t>Open API</w:t>
      </w:r>
      <w:r>
        <w:tab/>
      </w:r>
      <w:r>
        <w:fldChar w:fldCharType="begin"/>
      </w:r>
      <w:r>
        <w:instrText xml:space="preserve"> PAGEREF _Toc25782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_Toc14912 </w:instrText>
      </w:r>
      <w:r>
        <w:rPr>
          <w:rFonts w:hint="default"/>
          <w:lang w:val="en-US"/>
        </w:rPr>
        <w:fldChar w:fldCharType="separate"/>
      </w:r>
      <w:r>
        <w:rPr>
          <w:rFonts w:hint="default"/>
          <w:lang w:val="en-US"/>
        </w:rPr>
        <w:t>Minimal API</w:t>
      </w:r>
      <w:r>
        <w:tab/>
      </w:r>
      <w:r>
        <w:fldChar w:fldCharType="begin"/>
      </w:r>
      <w:r>
        <w:instrText xml:space="preserve"> PAGEREF _Toc14912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_Toc2004 </w:instrText>
      </w:r>
      <w:r>
        <w:rPr>
          <w:rFonts w:hint="default"/>
          <w:lang w:val="en-US"/>
        </w:rPr>
        <w:fldChar w:fldCharType="separate"/>
      </w:r>
      <w:r>
        <w:rPr>
          <w:rFonts w:hint="default"/>
          <w:lang w:val="en-US"/>
        </w:rPr>
        <w:t>Best practices</w:t>
      </w:r>
      <w:r>
        <w:tab/>
      </w:r>
      <w:r>
        <w:fldChar w:fldCharType="begin"/>
      </w:r>
      <w:r>
        <w:instrText xml:space="preserve"> PAGEREF _Toc2004 \h </w:instrText>
      </w:r>
      <w:r>
        <w:fldChar w:fldCharType="separate"/>
      </w:r>
      <w:r>
        <w:t>15</w:t>
      </w:r>
      <w:r>
        <w:fldChar w:fldCharType="end"/>
      </w:r>
      <w:r>
        <w:rPr>
          <w:rFonts w:hint="default"/>
          <w:lang w:val="en-US"/>
        </w:rPr>
        <w:fldChar w:fldCharType="end"/>
      </w:r>
    </w:p>
    <w:p>
      <w:pPr>
        <w:pStyle w:val="16"/>
        <w:tabs>
          <w:tab w:val="right" w:leader="dot" w:pos="8306"/>
        </w:tabs>
      </w:pPr>
      <w:r>
        <w:rPr>
          <w:rFonts w:hint="default"/>
          <w:lang w:val="en-US"/>
        </w:rPr>
        <w:fldChar w:fldCharType="begin"/>
      </w:r>
      <w:r>
        <w:rPr>
          <w:rFonts w:hint="default"/>
          <w:lang w:val="en-US"/>
        </w:rPr>
        <w:instrText xml:space="preserve"> HYPERLINK \l _Toc7151 </w:instrText>
      </w:r>
      <w:r>
        <w:rPr>
          <w:rFonts w:hint="default"/>
          <w:lang w:val="en-US"/>
        </w:rPr>
        <w:fldChar w:fldCharType="separate"/>
      </w:r>
      <w:r>
        <w:rPr>
          <w:rFonts w:hint="default"/>
          <w:lang w:val="en-US"/>
        </w:rPr>
        <w:t>Misc and Questions</w:t>
      </w:r>
      <w:r>
        <w:tab/>
      </w:r>
      <w:r>
        <w:fldChar w:fldCharType="begin"/>
      </w:r>
      <w:r>
        <w:instrText xml:space="preserve"> PAGEREF _Toc7151 \h </w:instrText>
      </w:r>
      <w:r>
        <w:fldChar w:fldCharType="separate"/>
      </w:r>
      <w:r>
        <w:t>15</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245"/>
      <w:r>
        <w:rPr>
          <w:rFonts w:hint="default"/>
          <w:lang w:val="en-IN"/>
        </w:rPr>
        <w:t>Languages</w:t>
      </w:r>
      <w:bookmarkEnd w:id="1"/>
    </w:p>
    <w:p>
      <w:pPr>
        <w:pStyle w:val="4"/>
        <w:bidi w:val="0"/>
        <w:rPr>
          <w:rFonts w:hint="default"/>
          <w:lang w:val="en-IN"/>
        </w:rPr>
      </w:pPr>
      <w:bookmarkStart w:id="2" w:name="_Toc23875"/>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29624"/>
      <w:r>
        <w:rPr>
          <w:rFonts w:hint="default"/>
          <w:lang w:val="en-IN"/>
        </w:rPr>
        <w:t>CSS</w:t>
      </w:r>
      <w:bookmarkEnd w:id="3"/>
    </w:p>
    <w:p>
      <w:r>
        <w:drawing>
          <wp:inline distT="0" distB="0" distL="114300" distR="114300">
            <wp:extent cx="3133725" cy="153606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133725" cy="1536065"/>
                    </a:xfrm>
                    <a:prstGeom prst="rect">
                      <a:avLst/>
                    </a:prstGeom>
                    <a:noFill/>
                    <a:ln>
                      <a:noFill/>
                    </a:ln>
                  </pic:spPr>
                </pic:pic>
              </a:graphicData>
            </a:graphic>
          </wp:inline>
        </w:drawing>
      </w:r>
    </w:p>
    <w:p/>
    <w:p>
      <w:r>
        <w:drawing>
          <wp:inline distT="0" distB="0" distL="114300" distR="114300">
            <wp:extent cx="3136900" cy="1923415"/>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136900" cy="1923415"/>
                    </a:xfrm>
                    <a:prstGeom prst="rect">
                      <a:avLst/>
                    </a:prstGeom>
                    <a:noFill/>
                    <a:ln>
                      <a:noFill/>
                    </a:ln>
                  </pic:spPr>
                </pic:pic>
              </a:graphicData>
            </a:graphic>
          </wp:inline>
        </w:drawing>
      </w:r>
    </w:p>
    <w:p/>
    <w:p>
      <w:pPr>
        <w:pStyle w:val="5"/>
        <w:bidi w:val="0"/>
        <w:rPr>
          <w:rFonts w:hint="default"/>
          <w:lang w:val="en-US"/>
        </w:rPr>
      </w:pPr>
      <w:r>
        <w:rPr>
          <w:rFonts w:hint="default"/>
          <w:lang w:val="en-US"/>
        </w:rPr>
        <w:t>Ways to write CSS</w:t>
      </w:r>
    </w:p>
    <w:p>
      <w:pPr>
        <w:rPr>
          <w:rFonts w:hint="default"/>
          <w:lang w:val="en-US"/>
        </w:rPr>
      </w:pPr>
      <w:r>
        <w:rPr>
          <w:rFonts w:hint="default"/>
          <w:lang w:val="en-US"/>
        </w:rPr>
        <w:t>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style="color:#009900; font-size:50px;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font-style:italic; text-align:center;"&gt;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Internal or embedded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color: #009900;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font-weight: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20px;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External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link</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rel</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"stylesheet"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href</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"geeks.css"</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pStyle w:val="5"/>
        <w:bidi w:val="0"/>
        <w:rPr>
          <w:rFonts w:hint="default"/>
          <w:lang w:val="en-US"/>
        </w:rPr>
      </w:pPr>
      <w:r>
        <w:rPr>
          <w:rFonts w:hint="default"/>
          <w:lang w:val="en-US"/>
        </w:rPr>
        <w:t>Selector</w:t>
      </w:r>
    </w:p>
    <w:p>
      <w:pPr>
        <w:rPr>
          <w:rFonts w:hint="default"/>
          <w:lang w:val="en-IN"/>
        </w:rPr>
      </w:pPr>
      <w:r>
        <w:rPr>
          <w:rFonts w:hint="default"/>
          <w:lang w:val="en-US"/>
        </w:rPr>
        <w:t>Dot operator is said to be class seletor. Use the while representing style for class</w:t>
      </w:r>
    </w:p>
    <w:p>
      <w:r>
        <w:drawing>
          <wp:inline distT="0" distB="0" distL="114300" distR="114300">
            <wp:extent cx="3076575" cy="13049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76575" cy="1304925"/>
                    </a:xfrm>
                    <a:prstGeom prst="rect">
                      <a:avLst/>
                    </a:prstGeom>
                    <a:noFill/>
                    <a:ln>
                      <a:noFill/>
                    </a:ln>
                  </pic:spPr>
                </pic:pic>
              </a:graphicData>
            </a:graphic>
          </wp:inline>
        </w:drawing>
      </w:r>
    </w:p>
    <w:p/>
    <w:p>
      <w:pPr>
        <w:rPr>
          <w:rFonts w:hint="default"/>
          <w:lang w:val="en-US"/>
        </w:rPr>
      </w:pPr>
      <w:r>
        <w:rPr>
          <w:rFonts w:hint="default"/>
          <w:lang w:val="en-US"/>
        </w:rPr>
        <w:t>Below screenshot represents tag</w:t>
      </w:r>
    </w:p>
    <w:p>
      <w:r>
        <w:drawing>
          <wp:inline distT="0" distB="0" distL="114300" distR="114300">
            <wp:extent cx="2886075" cy="10858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886075" cy="1085850"/>
                    </a:xfrm>
                    <a:prstGeom prst="rect">
                      <a:avLst/>
                    </a:prstGeom>
                    <a:noFill/>
                    <a:ln>
                      <a:noFill/>
                    </a:ln>
                  </pic:spPr>
                </pic:pic>
              </a:graphicData>
            </a:graphic>
          </wp:inline>
        </w:drawing>
      </w:r>
    </w:p>
    <w:p/>
    <w:p>
      <w:pPr>
        <w:rPr>
          <w:rFonts w:hint="default"/>
          <w:lang w:val="en-US"/>
        </w:rPr>
      </w:pPr>
      <w:r>
        <w:rPr>
          <w:rFonts w:hint="default"/>
          <w:lang w:val="en-IN"/>
        </w:rPr>
        <w:t xml:space="preserve">Asterick represents </w:t>
      </w:r>
      <w:r>
        <w:rPr>
          <w:rFonts w:hint="default"/>
          <w:b/>
          <w:bCs/>
          <w:lang w:val="en-IN"/>
        </w:rPr>
        <w:t>global selector</w:t>
      </w:r>
      <w:r>
        <w:rPr>
          <w:rFonts w:hint="default"/>
          <w:lang w:val="en-US"/>
        </w:rPr>
        <w:t>. This style will be applied for all elements.</w:t>
      </w:r>
    </w:p>
    <w:p>
      <w:pPr>
        <w:pStyle w:val="5"/>
        <w:bidi w:val="0"/>
        <w:rPr>
          <w:rFonts w:hint="default"/>
          <w:lang w:val="en-IN"/>
        </w:rPr>
      </w:pPr>
      <w:r>
        <w:rPr>
          <w:rFonts w:hint="default"/>
          <w:lang w:val="en-IN"/>
        </w:rPr>
        <w:t>Units</w:t>
      </w:r>
    </w:p>
    <w:p>
      <w:pPr>
        <w:pStyle w:val="6"/>
        <w:bidi w:val="0"/>
        <w:rPr>
          <w:rFonts w:hint="default"/>
          <w:lang w:val="en-IN"/>
        </w:rPr>
      </w:pPr>
      <w:r>
        <w:rPr>
          <w:rFonts w:hint="default"/>
          <w:lang w:val="en-IN"/>
        </w:rPr>
        <w:t>Px</w:t>
      </w:r>
    </w:p>
    <w:p>
      <w:pPr>
        <w:rPr>
          <w:rFonts w:hint="default"/>
          <w:lang w:val="en-IN"/>
        </w:rPr>
      </w:pPr>
      <w:r>
        <w:rPr>
          <w:rFonts w:hint="default"/>
          <w:lang w:val="en-IN"/>
        </w:rPr>
        <w:t>Pixels are a unit of measurement commonly used in web design to define the size of various elements on a web page. The "px" unit represents a fixed-size, square area on a screen.</w:t>
      </w:r>
    </w:p>
    <w:p>
      <w:pPr>
        <w:pStyle w:val="6"/>
        <w:bidi w:val="0"/>
        <w:rPr>
          <w:rFonts w:hint="default"/>
          <w:lang w:val="en-IN"/>
        </w:rPr>
      </w:pPr>
      <w:r>
        <w:rPr>
          <w:rFonts w:hint="default"/>
          <w:lang w:val="en-IN"/>
        </w:rPr>
        <w:t>Fr</w:t>
      </w:r>
    </w:p>
    <w:p>
      <w:pPr>
        <w:rPr>
          <w:rFonts w:hint="default"/>
          <w:lang w:val="en-IN"/>
        </w:rPr>
      </w:pPr>
      <w:r>
        <w:rPr>
          <w:rFonts w:hint="default"/>
          <w:lang w:val="en-IN"/>
        </w:rPr>
        <w:t>Fr is a fractional unit. Its an input that automatically calculates layout divisions when adjusting for gaps inside the grid.</w:t>
      </w:r>
    </w:p>
    <w:p>
      <w:pPr>
        <w:rPr>
          <w:rFonts w:hint="default"/>
          <w:lang w:val="en-IN"/>
        </w:rPr>
      </w:pPr>
    </w:p>
    <w:p>
      <w:pPr>
        <w:rPr>
          <w:rFonts w:ascii="Consolas" w:hAnsi="Consolas" w:eastAsia="Consolas" w:cs="Consolas"/>
          <w:i w:val="0"/>
          <w:iCs w:val="0"/>
          <w:caps w:val="0"/>
          <w:color w:val="F8F8F2"/>
          <w:spacing w:val="2"/>
          <w:sz w:val="22"/>
          <w:szCs w:val="22"/>
          <w:shd w:val="clear" w:fill="272822"/>
        </w:rPr>
      </w:pPr>
      <w:r>
        <w:rPr>
          <w:rFonts w:ascii="Consolas" w:hAnsi="Consolas" w:eastAsia="Consolas" w:cs="Consolas"/>
          <w:i w:val="0"/>
          <w:iCs w:val="0"/>
          <w:caps w:val="0"/>
          <w:color w:val="F8F8F2"/>
          <w:spacing w:val="2"/>
          <w:sz w:val="22"/>
          <w:szCs w:val="22"/>
          <w:shd w:val="clear" w:fill="272822"/>
        </w:rPr>
        <w:t>grid-template-columns: 1fr 1fr 1fr 1fr;</w:t>
      </w:r>
    </w:p>
    <w:p>
      <w:pPr>
        <w:rPr>
          <w:rFonts w:ascii="Consolas" w:hAnsi="Consolas" w:eastAsia="Consolas" w:cs="Consolas"/>
          <w:i w:val="0"/>
          <w:iCs w:val="0"/>
          <w:caps w:val="0"/>
          <w:color w:val="F8F8F2"/>
          <w:spacing w:val="2"/>
          <w:sz w:val="22"/>
          <w:szCs w:val="22"/>
          <w:shd w:val="clear" w:fill="272822"/>
        </w:rPr>
      </w:pPr>
    </w:p>
    <w:p>
      <w:r>
        <w:drawing>
          <wp:inline distT="0" distB="0" distL="114300" distR="114300">
            <wp:extent cx="3624580" cy="1377315"/>
            <wp:effectExtent l="0" t="0" r="13970"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3624580" cy="1377315"/>
                    </a:xfrm>
                    <a:prstGeom prst="rect">
                      <a:avLst/>
                    </a:prstGeom>
                    <a:noFill/>
                    <a:ln>
                      <a:noFill/>
                    </a:ln>
                  </pic:spPr>
                </pic:pic>
              </a:graphicData>
            </a:graphic>
          </wp:inline>
        </w:drawing>
      </w:r>
    </w:p>
    <w:p/>
    <w:p>
      <w:pPr>
        <w:rPr>
          <w:rFonts w:ascii="Consolas" w:hAnsi="Consolas" w:eastAsia="Consolas" w:cs="Consolas"/>
          <w:i w:val="0"/>
          <w:iCs w:val="0"/>
          <w:caps w:val="0"/>
          <w:color w:val="F8F8F2"/>
          <w:spacing w:val="2"/>
          <w:sz w:val="22"/>
          <w:szCs w:val="22"/>
          <w:shd w:val="clear" w:fill="272822"/>
        </w:rPr>
      </w:pPr>
      <w:r>
        <w:rPr>
          <w:rFonts w:ascii="Consolas" w:hAnsi="Consolas" w:eastAsia="Consolas" w:cs="Consolas"/>
          <w:i w:val="0"/>
          <w:iCs w:val="0"/>
          <w:caps w:val="0"/>
          <w:color w:val="F8F8F2"/>
          <w:spacing w:val="2"/>
          <w:sz w:val="22"/>
          <w:szCs w:val="22"/>
          <w:shd w:val="clear" w:fill="272822"/>
        </w:rPr>
        <w:t>grid-template-columns: 1fr 1fr 2fr 2fr;</w:t>
      </w:r>
    </w:p>
    <w:p>
      <w:pPr>
        <w:rPr>
          <w:rFonts w:ascii="Consolas" w:hAnsi="Consolas" w:eastAsia="Consolas" w:cs="Consolas"/>
          <w:i w:val="0"/>
          <w:iCs w:val="0"/>
          <w:caps w:val="0"/>
          <w:color w:val="F8F8F2"/>
          <w:spacing w:val="2"/>
          <w:sz w:val="22"/>
          <w:szCs w:val="22"/>
          <w:shd w:val="clear" w:fill="272822"/>
        </w:rPr>
      </w:pPr>
    </w:p>
    <w:p>
      <w:pPr>
        <w:rPr>
          <w:rFonts w:hint="default" w:ascii="Consolas" w:hAnsi="Consolas" w:eastAsia="Consolas" w:cs="Consolas"/>
          <w:i w:val="0"/>
          <w:iCs w:val="0"/>
          <w:caps w:val="0"/>
          <w:color w:val="F8F8F2"/>
          <w:spacing w:val="2"/>
          <w:sz w:val="22"/>
          <w:szCs w:val="22"/>
          <w:shd w:val="clear" w:fill="272822"/>
          <w:lang w:val="en-IN"/>
        </w:rPr>
      </w:pPr>
      <w:r>
        <w:drawing>
          <wp:inline distT="0" distB="0" distL="114300" distR="114300">
            <wp:extent cx="3617595" cy="1913890"/>
            <wp:effectExtent l="0" t="0" r="190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3617595" cy="1913890"/>
                    </a:xfrm>
                    <a:prstGeom prst="rect">
                      <a:avLst/>
                    </a:prstGeom>
                    <a:noFill/>
                    <a:ln>
                      <a:noFill/>
                    </a:ln>
                  </pic:spPr>
                </pic:pic>
              </a:graphicData>
            </a:graphic>
          </wp:inline>
        </w:drawing>
      </w:r>
    </w:p>
    <w:p>
      <w:pPr>
        <w:pStyle w:val="6"/>
        <w:bidi w:val="0"/>
        <w:rPr>
          <w:rFonts w:hint="default"/>
          <w:lang w:val="en-IN"/>
        </w:rPr>
      </w:pPr>
      <w:r>
        <w:rPr>
          <w:rFonts w:hint="default"/>
          <w:lang w:val="en-IN"/>
        </w:rPr>
        <w:t>Rem</w:t>
      </w:r>
    </w:p>
    <w:p>
      <w:pPr>
        <w:rPr>
          <w:rFonts w:hint="default"/>
          <w:lang w:val="en-IN"/>
        </w:rPr>
      </w:pPr>
      <w:r>
        <w:rPr>
          <w:rFonts w:hint="default"/>
          <w:lang w:val="en-IN"/>
        </w:rPr>
        <w:t>Rem stands for root em - Relative to the font-size of the root element of the document</w:t>
      </w:r>
    </w:p>
    <w:p>
      <w:pPr>
        <w:rPr>
          <w:rFonts w:hint="default"/>
          <w:lang w:val="en-IN"/>
        </w:rPr>
      </w:pPr>
    </w:p>
    <w:p>
      <w:pPr>
        <w:rPr>
          <w:rFonts w:hint="default"/>
          <w:lang w:val="en-IN"/>
        </w:rPr>
      </w:pPr>
      <w:r>
        <w:rPr>
          <w:rFonts w:hint="default"/>
          <w:lang w:val="en-IN"/>
        </w:rPr>
        <w:t>Em - Relative to the font-size of its nearest parent or the element itself</w:t>
      </w:r>
    </w:p>
    <w:p>
      <w:pPr>
        <w:rPr>
          <w:rFonts w:hint="default"/>
          <w:lang w:val="en-IN"/>
        </w:rPr>
      </w:pPr>
    </w:p>
    <w:p>
      <w:pPr>
        <w:rPr>
          <w:rFonts w:hint="default"/>
          <w:lang w:val="en-IN"/>
        </w:rPr>
      </w:pPr>
      <w:r>
        <w:rPr>
          <w:rFonts w:hint="default"/>
          <w:lang w:val="en-IN"/>
        </w:rPr>
        <w:t>html {</w:t>
      </w:r>
    </w:p>
    <w:p>
      <w:pPr>
        <w:rPr>
          <w:rFonts w:hint="default"/>
          <w:lang w:val="en-IN"/>
        </w:rPr>
      </w:pPr>
      <w:r>
        <w:rPr>
          <w:rFonts w:hint="default"/>
          <w:lang w:val="en-IN"/>
        </w:rPr>
        <w:t xml:space="preserve">  font-size: 16px; /* Set the base font size for the entire document */</w:t>
      </w:r>
    </w:p>
    <w:p>
      <w:pPr>
        <w:rPr>
          <w:rFonts w:hint="default"/>
          <w:lang w:val="en-IN"/>
        </w:rPr>
      </w:pPr>
      <w:r>
        <w:rPr>
          <w:rFonts w:hint="default"/>
          <w:lang w:val="en-IN"/>
        </w:rPr>
        <w:t>}</w:t>
      </w:r>
    </w:p>
    <w:p>
      <w:pPr>
        <w:rPr>
          <w:rFonts w:hint="default"/>
          <w:lang w:val="en-IN"/>
        </w:rPr>
      </w:pPr>
      <w:r>
        <w:rPr>
          <w:rFonts w:hint="default"/>
          <w:lang w:val="en-IN"/>
        </w:rPr>
        <w:t>body {</w:t>
      </w:r>
    </w:p>
    <w:p>
      <w:pPr>
        <w:rPr>
          <w:rFonts w:hint="default"/>
          <w:lang w:val="en-IN"/>
        </w:rPr>
      </w:pPr>
      <w:r>
        <w:rPr>
          <w:rFonts w:hint="default"/>
          <w:lang w:val="en-IN"/>
        </w:rPr>
        <w:t xml:space="preserve">  font-size: 1rem; /* 1rem is equal to 16px in this example */</w:t>
      </w:r>
    </w:p>
    <w:p>
      <w:pPr>
        <w:rPr>
          <w:rFonts w:hint="default"/>
          <w:lang w:val="en-IN"/>
        </w:rPr>
      </w:pPr>
      <w:r>
        <w:rPr>
          <w:rFonts w:hint="default"/>
          <w:lang w:val="en-IN"/>
        </w:rPr>
        <w:t>}</w:t>
      </w:r>
    </w:p>
    <w:p>
      <w:pPr>
        <w:rPr>
          <w:rFonts w:hint="default"/>
          <w:lang w:val="en-IN"/>
        </w:rPr>
      </w:pPr>
      <w:r>
        <w:rPr>
          <w:rFonts w:hint="default"/>
          <w:lang w:val="en-IN"/>
        </w:rPr>
        <w:t>h1 {</w:t>
      </w:r>
    </w:p>
    <w:p>
      <w:pPr>
        <w:rPr>
          <w:rFonts w:hint="default"/>
          <w:lang w:val="en-IN"/>
        </w:rPr>
      </w:pPr>
      <w:r>
        <w:rPr>
          <w:rFonts w:hint="default"/>
          <w:lang w:val="en-IN"/>
        </w:rPr>
        <w:t xml:space="preserve">  font-size: 2rem; /* 2rem is equal to 32px (2 times the base font size) */</w:t>
      </w:r>
    </w:p>
    <w:p>
      <w:pPr>
        <w:rPr>
          <w:rFonts w:hint="default"/>
          <w:lang w:val="en-IN"/>
        </w:rPr>
      </w:pPr>
      <w:r>
        <w:rPr>
          <w:rFonts w:hint="default"/>
          <w:lang w:val="en-IN"/>
        </w:rPr>
        <w:t>}</w:t>
      </w:r>
    </w:p>
    <w:p>
      <w:pPr>
        <w:rPr>
          <w:rFonts w:hint="default"/>
          <w:lang w:val="en-IN"/>
        </w:rPr>
      </w:pPr>
      <w:r>
        <w:rPr>
          <w:rFonts w:hint="default"/>
          <w:lang w:val="en-IN"/>
        </w:rPr>
        <w:t>p {</w:t>
      </w:r>
    </w:p>
    <w:p>
      <w:pPr>
        <w:rPr>
          <w:rFonts w:hint="default"/>
          <w:lang w:val="en-IN"/>
        </w:rPr>
      </w:pPr>
      <w:r>
        <w:rPr>
          <w:rFonts w:hint="default"/>
          <w:lang w:val="en-IN"/>
        </w:rPr>
        <w:t xml:space="preserve">  font-size: 1.2rem; /* 1.2rem is equal to 19.2px (1.2 times the base font size) */</w:t>
      </w:r>
    </w:p>
    <w:p>
      <w:pPr>
        <w:rPr>
          <w:rFonts w:hint="default"/>
          <w:lang w:val="en-IN"/>
        </w:rPr>
      </w:pPr>
      <w:r>
        <w:rPr>
          <w:rFonts w:hint="default"/>
          <w:lang w:val="en-IN"/>
        </w:rPr>
        <w:t>}</w:t>
      </w:r>
    </w:p>
    <w:p>
      <w:pPr>
        <w:rPr>
          <w:rFonts w:hint="default"/>
          <w:lang w:val="en-IN"/>
        </w:rPr>
      </w:pPr>
      <w:r>
        <w:rPr>
          <w:rFonts w:hint="default"/>
          <w:lang w:val="en-IN"/>
        </w:rPr>
        <w:t>.container {</w:t>
      </w:r>
    </w:p>
    <w:p>
      <w:pPr>
        <w:rPr>
          <w:rFonts w:hint="default"/>
          <w:lang w:val="en-IN"/>
        </w:rPr>
      </w:pPr>
      <w:r>
        <w:rPr>
          <w:rFonts w:hint="default"/>
          <w:lang w:val="en-IN"/>
        </w:rPr>
        <w:t xml:space="preserve">  width: 50rem; /* Width is set to 800px if the base font size is 16px (50 times the base font size) */</w:t>
      </w:r>
    </w:p>
    <w:p>
      <w:pPr>
        <w:rPr>
          <w:rFonts w:hint="default"/>
          <w:lang w:val="en-IN"/>
        </w:rPr>
      </w:pPr>
      <w:r>
        <w:rPr>
          <w:rFonts w:hint="default"/>
          <w:lang w:val="en-IN"/>
        </w:rPr>
        <w:t>}</w:t>
      </w:r>
    </w:p>
    <w:p>
      <w:pPr>
        <w:rPr>
          <w:rFonts w:hint="default"/>
          <w:lang w:val="en-IN"/>
        </w:rPr>
      </w:pPr>
    </w:p>
    <w:p>
      <w:pPr>
        <w:pStyle w:val="5"/>
        <w:bidi w:val="0"/>
        <w:rPr>
          <w:rFonts w:hint="default"/>
          <w:lang w:val="en-IN"/>
        </w:rPr>
      </w:pPr>
      <w:r>
        <w:rPr>
          <w:rFonts w:hint="default"/>
          <w:lang w:val="en-IN"/>
        </w:rPr>
        <w:t>Pseudo class</w:t>
      </w:r>
    </w:p>
    <w:p>
      <w:pPr>
        <w:rPr>
          <w:rFonts w:hint="default"/>
          <w:lang w:val="en-IN"/>
        </w:rPr>
      </w:pPr>
      <w:r>
        <w:rPr>
          <w:rFonts w:hint="default"/>
          <w:lang w:val="en-IN"/>
        </w:rPr>
        <w:t>Keywords that specify a special state of the selected elements. They allow you to style elements based on their state or position in the document. Pseudo-classes are denoted by a colon (:) followed by the pseudo-class name.</w:t>
      </w:r>
    </w:p>
    <w:p>
      <w:pPr>
        <w:rPr>
          <w:rFonts w:hint="default"/>
          <w:lang w:val="en-IN"/>
        </w:rPr>
      </w:pPr>
    </w:p>
    <w:p>
      <w:pPr>
        <w:rPr>
          <w:rFonts w:hint="default"/>
          <w:b/>
          <w:bCs/>
          <w:i/>
          <w:iCs/>
          <w:lang w:val="en-IN"/>
        </w:rPr>
      </w:pPr>
      <w:r>
        <w:rPr>
          <w:rFonts w:hint="default"/>
          <w:b/>
          <w:bCs/>
          <w:i/>
          <w:iCs/>
          <w:lang w:val="en-IN"/>
        </w:rPr>
        <w:t>li:nth-child(odd) {</w:t>
      </w:r>
    </w:p>
    <w:p>
      <w:pPr>
        <w:rPr>
          <w:rFonts w:hint="default"/>
          <w:b/>
          <w:bCs/>
          <w:i/>
          <w:iCs/>
          <w:lang w:val="en-IN"/>
        </w:rPr>
      </w:pPr>
      <w:r>
        <w:rPr>
          <w:rFonts w:hint="default"/>
          <w:b/>
          <w:bCs/>
          <w:i/>
          <w:iCs/>
          <w:lang w:val="en-IN"/>
        </w:rPr>
        <w:t xml:space="preserve">  background-color: #f0f0f0;</w:t>
      </w:r>
    </w:p>
    <w:p>
      <w:pPr>
        <w:rPr>
          <w:rFonts w:hint="default"/>
          <w:b/>
          <w:bCs/>
          <w:i/>
          <w:iCs/>
          <w:lang w:val="en-IN"/>
        </w:rPr>
      </w:pPr>
      <w:r>
        <w:rPr>
          <w:rFonts w:hint="default"/>
          <w:b/>
          <w:bCs/>
          <w:i/>
          <w:iCs/>
          <w:lang w:val="en-IN"/>
        </w:rPr>
        <w:t>}</w:t>
      </w:r>
    </w:p>
    <w:p>
      <w:pPr>
        <w:rPr>
          <w:rFonts w:hint="default"/>
          <w:b/>
          <w:bCs/>
          <w:i/>
          <w:iCs/>
          <w:lang w:val="en-IN"/>
        </w:rPr>
      </w:pPr>
    </w:p>
    <w:p>
      <w:pPr>
        <w:rPr>
          <w:rFonts w:hint="default"/>
          <w:b/>
          <w:bCs/>
          <w:i/>
          <w:iCs/>
          <w:lang w:val="en-IN"/>
        </w:rPr>
      </w:pPr>
      <w:r>
        <w:rPr>
          <w:rFonts w:hint="default"/>
          <w:b/>
          <w:bCs/>
          <w:i/>
          <w:iCs/>
          <w:lang w:val="en-IN"/>
        </w:rPr>
        <w:t>a:hover {</w:t>
      </w:r>
    </w:p>
    <w:p>
      <w:pPr>
        <w:rPr>
          <w:rFonts w:hint="default"/>
          <w:b/>
          <w:bCs/>
          <w:i/>
          <w:iCs/>
          <w:lang w:val="en-IN"/>
        </w:rPr>
      </w:pPr>
      <w:r>
        <w:rPr>
          <w:rFonts w:hint="default"/>
          <w:b/>
          <w:bCs/>
          <w:i/>
          <w:iCs/>
          <w:lang w:val="en-IN"/>
        </w:rPr>
        <w:t xml:space="preserve">  color: red;</w:t>
      </w:r>
    </w:p>
    <w:p>
      <w:pPr>
        <w:rPr>
          <w:rFonts w:hint="default"/>
          <w:b/>
          <w:bCs/>
          <w:i/>
          <w:iCs/>
          <w:lang w:val="en-IN"/>
        </w:rPr>
      </w:pPr>
      <w:r>
        <w:rPr>
          <w:rFonts w:hint="default"/>
          <w:b/>
          <w:bCs/>
          <w:i/>
          <w:iCs/>
          <w:lang w:val="en-IN"/>
        </w:rPr>
        <w:t>}</w:t>
      </w:r>
    </w:p>
    <w:p>
      <w:pPr>
        <w:rPr>
          <w:rFonts w:hint="default"/>
          <w:b/>
          <w:bCs/>
          <w:i/>
          <w:iCs/>
          <w:lang w:val="en-IN"/>
        </w:rPr>
      </w:pPr>
    </w:p>
    <w:p>
      <w:pPr>
        <w:pStyle w:val="5"/>
        <w:bidi w:val="0"/>
        <w:rPr>
          <w:rFonts w:hint="default"/>
          <w:lang w:val="en-IN"/>
        </w:rPr>
      </w:pPr>
      <w:r>
        <w:rPr>
          <w:rFonts w:hint="default"/>
          <w:lang w:val="en-IN"/>
        </w:rPr>
        <w:t>Property</w:t>
      </w:r>
    </w:p>
    <w:p>
      <w:pPr>
        <w:pStyle w:val="6"/>
        <w:bidi w:val="0"/>
        <w:rPr>
          <w:rFonts w:hint="default"/>
          <w:lang w:val="en-IN"/>
        </w:rPr>
      </w:pPr>
      <w:r>
        <w:rPr>
          <w:rFonts w:hint="default"/>
          <w:lang w:val="en-IN"/>
        </w:rPr>
        <w:t>Transition property</w:t>
      </w:r>
    </w:p>
    <w:p>
      <w:pPr>
        <w:rPr>
          <w:rFonts w:hint="default"/>
          <w:b/>
          <w:bCs/>
          <w:i/>
          <w:iCs/>
          <w:lang w:val="en-IN"/>
        </w:rPr>
      </w:pPr>
      <w:r>
        <w:rPr>
          <w:rFonts w:hint="default"/>
          <w:b/>
          <w:bCs/>
          <w:i/>
          <w:iCs/>
          <w:lang w:val="en-IN"/>
        </w:rPr>
        <w:t>element {</w:t>
      </w:r>
    </w:p>
    <w:p>
      <w:pPr>
        <w:rPr>
          <w:rFonts w:hint="default"/>
          <w:b/>
          <w:bCs/>
          <w:i/>
          <w:iCs/>
          <w:lang w:val="en-IN"/>
        </w:rPr>
      </w:pPr>
      <w:r>
        <w:rPr>
          <w:rFonts w:hint="default"/>
          <w:b/>
          <w:bCs/>
          <w:i/>
          <w:iCs/>
          <w:lang w:val="en-IN"/>
        </w:rPr>
        <w:t xml:space="preserve">  transition: property duration timing-function delay;</w:t>
      </w:r>
    </w:p>
    <w:p>
      <w:pPr>
        <w:rPr>
          <w:rFonts w:hint="default"/>
          <w:b/>
          <w:bCs/>
          <w:i/>
          <w:iCs/>
          <w:lang w:val="en-IN"/>
        </w:rPr>
      </w:pPr>
      <w:r>
        <w:rPr>
          <w:rFonts w:hint="default"/>
          <w:b/>
          <w:bCs/>
          <w:i/>
          <w:iCs/>
          <w:lang w:val="en-IN"/>
        </w:rPr>
        <w:t>}</w:t>
      </w:r>
    </w:p>
    <w:p>
      <w:pPr>
        <w:rPr>
          <w:rFonts w:hint="default"/>
          <w:lang w:val="en-IN"/>
        </w:rPr>
      </w:pPr>
    </w:p>
    <w:p>
      <w:pPr>
        <w:rPr>
          <w:rFonts w:hint="default"/>
          <w:lang w:val="en-IN"/>
        </w:rPr>
      </w:pPr>
    </w:p>
    <w:p>
      <w:pPr>
        <w:pStyle w:val="5"/>
        <w:bidi w:val="0"/>
        <w:rPr>
          <w:rFonts w:hint="default"/>
          <w:lang w:val="en-US"/>
        </w:rPr>
      </w:pPr>
      <w:r>
        <w:rPr>
          <w:rFonts w:hint="default"/>
          <w:lang w:val="en-US"/>
        </w:rPr>
        <w:t>Box model</w:t>
      </w:r>
    </w:p>
    <w:p>
      <w:r>
        <w:drawing>
          <wp:inline distT="0" distB="0" distL="114300" distR="114300">
            <wp:extent cx="4987290" cy="2421890"/>
            <wp:effectExtent l="0" t="0" r="3810" b="165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4987290" cy="2421890"/>
                    </a:xfrm>
                    <a:prstGeom prst="rect">
                      <a:avLst/>
                    </a:prstGeom>
                    <a:noFill/>
                    <a:ln>
                      <a:noFill/>
                    </a:ln>
                  </pic:spPr>
                </pic:pic>
              </a:graphicData>
            </a:graphic>
          </wp:inline>
        </w:drawing>
      </w:r>
    </w:p>
    <w:p>
      <w:pPr>
        <w:pStyle w:val="6"/>
        <w:bidi w:val="0"/>
        <w:rPr>
          <w:rFonts w:hint="default"/>
          <w:lang w:val="en-US"/>
        </w:rPr>
      </w:pPr>
      <w:r>
        <w:rPr>
          <w:rFonts w:hint="default"/>
          <w:lang w:val="en-US"/>
        </w:rPr>
        <w:t xml:space="preserve">Property with multiple values  </w:t>
      </w:r>
    </w:p>
    <w:p>
      <w:pPr>
        <w:rPr>
          <w:rFonts w:hint="default"/>
          <w:lang w:val="en-US"/>
        </w:rPr>
      </w:pPr>
      <w:r>
        <w:rPr>
          <w:rFonts w:hint="default"/>
          <w:lang w:val="en-US"/>
        </w:rPr>
        <w:t xml:space="preserve">Padding: 16px 24px </w:t>
      </w:r>
      <w:r>
        <w:rPr>
          <w:rFonts w:hint="default"/>
          <w:b/>
          <w:bCs/>
          <w:lang w:val="en-US"/>
        </w:rPr>
        <w:t>(2)</w:t>
      </w:r>
    </w:p>
    <w:p>
      <w:pPr>
        <w:rPr>
          <w:rFonts w:hint="default"/>
          <w:lang w:val="en-US"/>
        </w:rPr>
      </w:pPr>
    </w:p>
    <w:p>
      <w:pPr>
        <w:rPr>
          <w:rFonts w:hint="default"/>
          <w:lang w:val="en-US"/>
        </w:rPr>
      </w:pPr>
      <w:r>
        <w:rPr>
          <w:rFonts w:hint="default"/>
          <w:lang w:val="en-US"/>
        </w:rPr>
        <w:t xml:space="preserve">It can take values,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6"/>
        <w:gridCol w:w="266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vertAlign w:val="baseline"/>
                <w:lang w:val="en-US"/>
              </w:rPr>
            </w:pPr>
            <w:r>
              <w:rPr>
                <w:rFonts w:hint="default"/>
                <w:vertAlign w:val="baseline"/>
                <w:lang w:val="en-US"/>
              </w:rPr>
              <w:t>2</w:t>
            </w:r>
          </w:p>
        </w:tc>
        <w:tc>
          <w:tcPr>
            <w:tcW w:w="2665" w:type="dxa"/>
          </w:tcPr>
          <w:p>
            <w:pPr>
              <w:widowControl w:val="0"/>
              <w:jc w:val="both"/>
              <w:rPr>
                <w:rFonts w:hint="default"/>
                <w:vertAlign w:val="baseline"/>
                <w:lang w:val="en-US"/>
              </w:rPr>
            </w:pPr>
            <w:r>
              <w:rPr>
                <w:rFonts w:hint="default"/>
                <w:vertAlign w:val="baseline"/>
                <w:lang w:val="en-US"/>
              </w:rPr>
              <w:t>3</w:t>
            </w:r>
          </w:p>
        </w:tc>
        <w:tc>
          <w:tcPr>
            <w:tcW w:w="2841" w:type="dxa"/>
          </w:tcPr>
          <w:p>
            <w:pPr>
              <w:widowControl w:val="0"/>
              <w:jc w:val="both"/>
              <w:rPr>
                <w:rFonts w:hint="default"/>
                <w:vertAlign w:val="baseline"/>
                <w:lang w:val="en-US"/>
              </w:rPr>
            </w:pPr>
            <w:r>
              <w:rPr>
                <w:rFonts w:hint="default"/>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vertAlign w:val="baseline"/>
                <w:lang w:val="en-US"/>
              </w:rPr>
            </w:pPr>
            <w:r>
              <w:rPr>
                <w:rFonts w:hint="default"/>
                <w:vertAlign w:val="baseline"/>
                <w:lang w:val="en-US"/>
              </w:rPr>
              <w:t>Top and bottom padding.</w:t>
            </w:r>
          </w:p>
          <w:p>
            <w:pPr>
              <w:widowControl w:val="0"/>
              <w:jc w:val="both"/>
              <w:rPr>
                <w:rFonts w:hint="default"/>
                <w:vertAlign w:val="baseline"/>
                <w:lang w:val="en-US"/>
              </w:rPr>
            </w:pPr>
            <w:r>
              <w:rPr>
                <w:rFonts w:hint="default"/>
                <w:vertAlign w:val="baseline"/>
                <w:lang w:val="en-US"/>
              </w:rPr>
              <w:t>Left and right padding.</w:t>
            </w:r>
          </w:p>
        </w:tc>
        <w:tc>
          <w:tcPr>
            <w:tcW w:w="2665"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Left and right padding.</w:t>
            </w:r>
          </w:p>
          <w:p>
            <w:pPr>
              <w:widowControl w:val="0"/>
              <w:jc w:val="both"/>
              <w:rPr>
                <w:rFonts w:hint="default"/>
                <w:vertAlign w:val="baseline"/>
                <w:lang w:val="en-US"/>
              </w:rPr>
            </w:pPr>
            <w:r>
              <w:rPr>
                <w:rFonts w:hint="default"/>
                <w:vertAlign w:val="baseline"/>
                <w:lang w:val="en-US"/>
              </w:rPr>
              <w:t>Bottom padding.</w:t>
            </w:r>
          </w:p>
        </w:tc>
        <w:tc>
          <w:tcPr>
            <w:tcW w:w="2841"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Right padding.</w:t>
            </w:r>
          </w:p>
          <w:p>
            <w:pPr>
              <w:widowControl w:val="0"/>
              <w:jc w:val="both"/>
              <w:rPr>
                <w:rFonts w:hint="default"/>
                <w:vertAlign w:val="baseline"/>
                <w:lang w:val="en-US"/>
              </w:rPr>
            </w:pPr>
            <w:r>
              <w:rPr>
                <w:rFonts w:hint="default"/>
                <w:vertAlign w:val="baseline"/>
                <w:lang w:val="en-US"/>
              </w:rPr>
              <w:t>Bottom padding.</w:t>
            </w:r>
          </w:p>
          <w:p>
            <w:pPr>
              <w:widowControl w:val="0"/>
              <w:jc w:val="both"/>
              <w:rPr>
                <w:rFonts w:hint="default"/>
                <w:vertAlign w:val="baseline"/>
                <w:lang w:val="en-US"/>
              </w:rPr>
            </w:pPr>
            <w:r>
              <w:rPr>
                <w:rFonts w:hint="default"/>
                <w:vertAlign w:val="baseline"/>
                <w:lang w:val="en-US"/>
              </w:rPr>
              <w:t>Left padding.</w:t>
            </w:r>
          </w:p>
        </w:tc>
      </w:tr>
    </w:tbl>
    <w:p>
      <w:pPr>
        <w:rPr>
          <w:rFonts w:hint="default"/>
          <w:lang w:val="en-US"/>
        </w:rPr>
      </w:pPr>
    </w:p>
    <w:p>
      <w:pPr>
        <w:rPr>
          <w:rFonts w:hint="default"/>
          <w:lang w:val="en-US"/>
        </w:rPr>
      </w:pPr>
      <w:r>
        <w:rPr>
          <w:rFonts w:hint="default"/>
          <w:lang w:val="en-US"/>
        </w:rPr>
        <w:t>Similarly for border, margin, etc</w:t>
      </w:r>
    </w:p>
    <w:p>
      <w:pPr>
        <w:pStyle w:val="5"/>
        <w:bidi w:val="0"/>
        <w:rPr>
          <w:rFonts w:hint="default"/>
          <w:lang w:val="en-US"/>
        </w:rPr>
      </w:pPr>
      <w:r>
        <w:rPr>
          <w:rFonts w:hint="default"/>
          <w:lang w:val="en-US"/>
        </w:rPr>
        <w:t>Block and inline elements</w:t>
      </w:r>
    </w:p>
    <w:p>
      <w:pPr>
        <w:pStyle w:val="6"/>
        <w:bidi w:val="0"/>
        <w:rPr>
          <w:rFonts w:hint="default"/>
          <w:b/>
          <w:bCs/>
          <w:lang w:val="en-US"/>
        </w:rPr>
      </w:pPr>
      <w:r>
        <w:rPr>
          <w:rFonts w:hint="default"/>
          <w:lang w:val="en-US"/>
        </w:rPr>
        <w:t>Block level</w:t>
      </w:r>
    </w:p>
    <w:p>
      <w:pPr>
        <w:rPr>
          <w:rFonts w:hint="default"/>
          <w:lang w:val="en-US"/>
        </w:rPr>
      </w:pPr>
      <w:r>
        <w:rPr>
          <w:rFonts w:hint="default"/>
          <w:lang w:val="en-US"/>
        </w:rPr>
        <w:t>Starts on a new line and stretch the full width of their containing element. They create a "block" on the web page. Examples of block-level elements include &lt;div&gt;, &lt;p&gt;, &lt;hx&gt; , &lt;ul&gt;, &lt;ol&gt;, &lt;li&gt;, &lt;table&gt;, and others.</w:t>
      </w:r>
    </w:p>
    <w:p>
      <w:pPr>
        <w:rPr>
          <w:rFonts w:hint="default"/>
          <w:lang w:val="en-US"/>
        </w:rPr>
      </w:pPr>
    </w:p>
    <w:p>
      <w:pPr>
        <w:pStyle w:val="6"/>
        <w:bidi w:val="0"/>
        <w:rPr>
          <w:rFonts w:hint="default"/>
          <w:lang w:val="en-US"/>
        </w:rPr>
      </w:pPr>
      <w:r>
        <w:rPr>
          <w:rFonts w:hint="default"/>
          <w:lang w:val="en-US"/>
        </w:rPr>
        <w:t>Inline level</w:t>
      </w:r>
    </w:p>
    <w:p>
      <w:pPr>
        <w:rPr>
          <w:rFonts w:hint="default"/>
          <w:lang w:val="en-US"/>
        </w:rPr>
      </w:pPr>
      <w:r>
        <w:rPr>
          <w:rFonts w:hint="default"/>
          <w:lang w:val="en-US"/>
        </w:rPr>
        <w:t>Do not start on a new line and only take up as much width as necessary. They flow within the content and do not create a new "block." Examples of inline elements include &lt;span&gt;, &lt;a&gt;, &lt;strong&gt;, &lt;em&gt;, &lt;img&gt;</w:t>
      </w:r>
    </w:p>
    <w:p>
      <w:pPr>
        <w:rPr>
          <w:rFonts w:hint="default"/>
          <w:lang w:val="en-US"/>
        </w:rPr>
      </w:pPr>
    </w:p>
    <w:p>
      <w:pPr>
        <w:rPr>
          <w:rFonts w:hint="default"/>
          <w:lang w:val="en-US"/>
        </w:rPr>
      </w:pPr>
      <w:r>
        <w:rPr>
          <w:rFonts w:hint="default"/>
          <w:b/>
          <w:bCs/>
          <w:lang w:val="en-US"/>
          <w14:textFill>
            <w14:gradFill>
              <w14:gsLst>
                <w14:gs w14:pos="0">
                  <w14:srgbClr w14:val="7B32B2"/>
                </w14:gs>
                <w14:gs w14:pos="100000">
                  <w14:srgbClr w14:val="401A5D"/>
                </w14:gs>
              </w14:gsLst>
              <w14:lin w14:scaled="0"/>
            </w14:gradFill>
          </w14:textFill>
        </w:rPr>
        <w:t>Display: block</w:t>
      </w:r>
      <w:r>
        <w:rPr>
          <w:rFonts w:hint="default"/>
          <w:lang w:val="en-US"/>
        </w:rPr>
        <w:t xml:space="preserve"> property can be used to change inline element to block level element</w:t>
      </w:r>
    </w:p>
    <w:p>
      <w:pPr>
        <w:rPr>
          <w:rFonts w:hint="default"/>
          <w:lang w:val="en-US"/>
        </w:rPr>
      </w:pPr>
    </w:p>
    <w:p>
      <w:pPr>
        <w:pStyle w:val="5"/>
        <w:bidi w:val="0"/>
        <w:rPr>
          <w:rFonts w:hint="default"/>
          <w:lang w:val="en-IN"/>
        </w:rPr>
      </w:pPr>
      <w:r>
        <w:rPr>
          <w:rFonts w:hint="default"/>
          <w:lang w:val="en-IN"/>
        </w:rPr>
        <w:t>Layouts</w:t>
      </w:r>
    </w:p>
    <w:p>
      <w:pPr>
        <w:pStyle w:val="6"/>
        <w:bidi w:val="0"/>
        <w:rPr>
          <w:rFonts w:hint="default"/>
          <w:lang w:val="en-IN"/>
        </w:rPr>
      </w:pPr>
      <w:r>
        <w:rPr>
          <w:rFonts w:hint="default"/>
          <w:lang w:val="en-IN"/>
        </w:rPr>
        <w:t>Inline</w:t>
      </w:r>
    </w:p>
    <w:p>
      <w:pPr>
        <w:bidi w:val="0"/>
        <w:rPr>
          <w:rFonts w:hint="default"/>
          <w:lang w:val="en-IN"/>
        </w:rPr>
      </w:pPr>
      <w:r>
        <w:rPr>
          <w:rFonts w:hint="default"/>
          <w:lang w:val="en-IN"/>
        </w:rPr>
        <w:t>F</w:t>
      </w:r>
      <w:r>
        <w:t>or text</w:t>
      </w:r>
    </w:p>
    <w:p>
      <w:pPr>
        <w:pStyle w:val="6"/>
        <w:bidi w:val="0"/>
        <w:rPr>
          <w:rFonts w:hint="default"/>
          <w:lang w:val="en-IN"/>
        </w:rPr>
      </w:pPr>
      <w:r>
        <w:rPr>
          <w:rFonts w:hint="default"/>
          <w:lang w:val="en-IN"/>
        </w:rPr>
        <w:t>Block</w:t>
      </w:r>
    </w:p>
    <w:p>
      <w:pPr>
        <w:bidi w:val="0"/>
        <w:rPr>
          <w:rFonts w:hint="default"/>
          <w:lang w:val="en-IN"/>
        </w:rPr>
      </w:pPr>
      <w:r>
        <w:rPr>
          <w:rFonts w:hint="default"/>
          <w:lang w:val="en-IN"/>
        </w:rPr>
        <w:t>F</w:t>
      </w:r>
      <w:r>
        <w:t>or sections in a webpage</w:t>
      </w:r>
    </w:p>
    <w:p>
      <w:pPr>
        <w:pStyle w:val="6"/>
        <w:bidi w:val="0"/>
        <w:rPr>
          <w:rFonts w:hint="default"/>
          <w:lang w:val="en-IN"/>
        </w:rPr>
      </w:pPr>
      <w:r>
        <w:rPr>
          <w:rFonts w:hint="default"/>
          <w:lang w:val="en-IN"/>
        </w:rPr>
        <w:t xml:space="preserve">Table </w:t>
      </w:r>
    </w:p>
    <w:p>
      <w:pPr>
        <w:bidi w:val="0"/>
        <w:rPr>
          <w:rFonts w:hint="default"/>
          <w:lang w:val="en-IN"/>
        </w:rPr>
      </w:pPr>
      <w:r>
        <w:rPr>
          <w:rFonts w:hint="default"/>
          <w:lang w:val="en-IN"/>
        </w:rPr>
        <w:t>F</w:t>
      </w:r>
      <w:r>
        <w:t>or two-dimensional table data</w:t>
      </w:r>
    </w:p>
    <w:p>
      <w:pPr>
        <w:pStyle w:val="6"/>
        <w:bidi w:val="0"/>
        <w:rPr>
          <w:rFonts w:hint="default"/>
          <w:lang w:val="en-IN"/>
        </w:rPr>
      </w:pPr>
      <w:r>
        <w:rPr>
          <w:rFonts w:hint="default"/>
          <w:lang w:val="en-IN"/>
        </w:rPr>
        <w:t>Positioned</w:t>
      </w:r>
    </w:p>
    <w:p>
      <w:pPr>
        <w:bidi w:val="0"/>
        <w:rPr>
          <w:rFonts w:hint="default"/>
          <w:lang w:val="en-IN"/>
        </w:rPr>
      </w:pPr>
      <w:r>
        <w:rPr>
          <w:rFonts w:hint="default"/>
          <w:lang w:val="en-IN"/>
        </w:rPr>
        <w:t>F</w:t>
      </w:r>
      <w:r>
        <w:t>or explicit position of an element</w:t>
      </w:r>
    </w:p>
    <w:p>
      <w:pPr>
        <w:pStyle w:val="6"/>
        <w:bidi w:val="0"/>
        <w:rPr>
          <w:rFonts w:hint="default"/>
          <w:lang w:val="en-IN"/>
        </w:rPr>
      </w:pPr>
      <w:r>
        <w:rPr>
          <w:rFonts w:hint="default"/>
          <w:lang w:val="en-IN"/>
        </w:rPr>
        <w:t>Flexbox</w:t>
      </w:r>
    </w:p>
    <w:p>
      <w:pPr>
        <w:rPr>
          <w:rFonts w:hint="default"/>
          <w:lang w:val="en-IN"/>
        </w:rPr>
      </w:pPr>
      <w:r>
        <w:rPr>
          <w:rFonts w:hint="default"/>
          <w:lang w:val="en-IN"/>
        </w:rPr>
        <w:t>This layout module makes it easier to design flexible responsive layout structure without using float or positioning.</w:t>
      </w:r>
    </w:p>
    <w:p>
      <w:pPr>
        <w:rPr>
          <w:rFonts w:hint="default"/>
          <w:lang w:val="en-IN"/>
        </w:rPr>
      </w:pPr>
    </w:p>
    <w:p>
      <w:pPr>
        <w:pStyle w:val="6"/>
        <w:bidi w:val="0"/>
        <w:rPr>
          <w:rFonts w:hint="default"/>
          <w:lang w:val="en-IN"/>
        </w:rPr>
      </w:pPr>
      <w:r>
        <w:rPr>
          <w:rFonts w:hint="default"/>
          <w:lang w:val="en-IN"/>
        </w:rPr>
        <w:t>CSS Grid</w:t>
      </w:r>
    </w:p>
    <w:p>
      <w:pPr>
        <w:rPr>
          <w:rFonts w:hint="default"/>
          <w:lang w:val="en-IN"/>
        </w:rPr>
      </w:pPr>
      <w:r>
        <w:rPr>
          <w:rFonts w:hint="default"/>
          <w:lang w:val="en-IN"/>
        </w:rPr>
        <w:t>Refer test class in below screenshot for some of the example of grid related properties</w:t>
      </w:r>
    </w:p>
    <w:p>
      <w:pPr>
        <w:rPr>
          <w:rFonts w:hint="default"/>
          <w:lang w:val="en-IN"/>
        </w:rPr>
      </w:pPr>
      <w:r>
        <w:drawing>
          <wp:inline distT="0" distB="0" distL="114300" distR="114300">
            <wp:extent cx="4937760" cy="2550160"/>
            <wp:effectExtent l="0" t="0" r="15240" b="25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4937760" cy="2550160"/>
                    </a:xfrm>
                    <a:prstGeom prst="rect">
                      <a:avLst/>
                    </a:prstGeom>
                    <a:noFill/>
                    <a:ln>
                      <a:noFill/>
                    </a:ln>
                  </pic:spPr>
                </pic:pic>
              </a:graphicData>
            </a:graphic>
          </wp:inline>
        </w:drawing>
      </w:r>
    </w:p>
    <w:p>
      <w:pPr>
        <w:rPr>
          <w:rFonts w:hint="default"/>
          <w:lang w:val="en-IN"/>
        </w:rPr>
      </w:pPr>
    </w:p>
    <w:p>
      <w:pPr>
        <w:pStyle w:val="5"/>
        <w:bidi w:val="0"/>
        <w:rPr>
          <w:rFonts w:hint="default"/>
          <w:lang w:val="en-US"/>
        </w:rPr>
      </w:pPr>
      <w:r>
        <w:rPr>
          <w:rFonts w:hint="default"/>
          <w:lang w:val="en-US"/>
        </w:rPr>
        <w:t>References</w:t>
      </w:r>
    </w:p>
    <w:p>
      <w:pPr>
        <w:numPr>
          <w:ilvl w:val="0"/>
          <w:numId w:val="1"/>
        </w:numPr>
        <w:rPr>
          <w:rFonts w:hint="default"/>
          <w:lang w:val="en-US"/>
        </w:rPr>
      </w:pPr>
      <w:r>
        <w:rPr>
          <w:rFonts w:hint="default"/>
          <w:lang w:val="en-US"/>
        </w:rPr>
        <w:t>Use google fonts to download/get URL for required font style</w:t>
      </w:r>
    </w:p>
    <w:p>
      <w:pPr>
        <w:numPr>
          <w:ilvl w:val="0"/>
          <w:numId w:val="1"/>
        </w:numPr>
        <w:rPr>
          <w:rFonts w:hint="default"/>
          <w:lang w:val="en-US"/>
        </w:rPr>
      </w:pPr>
      <w:r>
        <w:rPr>
          <w:rFonts w:hint="default"/>
          <w:lang w:val="en-US"/>
        </w:rPr>
        <w:t xml:space="preserve">For color palette: </w:t>
      </w:r>
      <w:r>
        <w:rPr>
          <w:rFonts w:hint="default"/>
          <w:lang w:val="en-US"/>
        </w:rPr>
        <w:fldChar w:fldCharType="begin"/>
      </w:r>
      <w:r>
        <w:rPr>
          <w:rFonts w:hint="default"/>
          <w:lang w:val="en-US"/>
        </w:rPr>
        <w:instrText xml:space="preserve"> HYPERLINK "https://tailwindcss.com/docs/customizing-colors" </w:instrText>
      </w:r>
      <w:r>
        <w:rPr>
          <w:rFonts w:hint="default"/>
          <w:lang w:val="en-US"/>
        </w:rPr>
        <w:fldChar w:fldCharType="separate"/>
      </w:r>
      <w:r>
        <w:rPr>
          <w:rStyle w:val="10"/>
          <w:rFonts w:hint="default"/>
          <w:lang w:val="en-US"/>
        </w:rPr>
        <w:t>https://tailwindcss.com/docs/customizing-colors</w:t>
      </w:r>
      <w:r>
        <w:rPr>
          <w:rFonts w:hint="default"/>
          <w:lang w:val="en-US"/>
        </w:rPr>
        <w:fldChar w:fldCharType="end"/>
      </w:r>
      <w:r>
        <w:rPr>
          <w:rFonts w:hint="default"/>
          <w:lang w:val="en-US"/>
        </w:rPr>
        <w:t xml:space="preserve"> </w:t>
      </w:r>
    </w:p>
    <w:p>
      <w:pPr>
        <w:numPr>
          <w:ilvl w:val="0"/>
          <w:numId w:val="1"/>
        </w:numPr>
        <w:rPr>
          <w:rFonts w:hint="default"/>
          <w:lang w:val="en-US"/>
        </w:rPr>
      </w:pPr>
      <w:r>
        <w:rPr>
          <w:rFonts w:hint="default"/>
          <w:lang w:val="en-IN"/>
        </w:rPr>
        <w:t xml:space="preserve">Html emojis: </w:t>
      </w:r>
      <w:r>
        <w:rPr>
          <w:rFonts w:hint="default"/>
          <w:lang w:val="en-IN"/>
        </w:rPr>
        <w:fldChar w:fldCharType="begin"/>
      </w:r>
      <w:r>
        <w:rPr>
          <w:rFonts w:hint="default"/>
          <w:lang w:val="en-IN"/>
        </w:rPr>
        <w:instrText xml:space="preserve"> HYPERLINK "https://www.w3schools.com/charsets/ref_emoji_smileys.asp" </w:instrText>
      </w:r>
      <w:r>
        <w:rPr>
          <w:rFonts w:hint="default"/>
          <w:lang w:val="en-IN"/>
        </w:rPr>
        <w:fldChar w:fldCharType="separate"/>
      </w:r>
      <w:r>
        <w:rPr>
          <w:rStyle w:val="10"/>
          <w:rFonts w:hint="default"/>
          <w:lang w:val="en-IN"/>
        </w:rPr>
        <w:t>https://www.w3schools.com/charsets/ref_emoji_smileys.asp</w:t>
      </w:r>
      <w:r>
        <w:rPr>
          <w:rFonts w:hint="default"/>
          <w:lang w:val="en-IN"/>
        </w:rPr>
        <w:fldChar w:fldCharType="end"/>
      </w:r>
    </w:p>
    <w:p>
      <w:pPr>
        <w:numPr>
          <w:ilvl w:val="0"/>
          <w:numId w:val="1"/>
        </w:numPr>
        <w:rPr>
          <w:rFonts w:hint="default"/>
          <w:lang w:val="en-US"/>
        </w:rPr>
      </w:pPr>
      <w:r>
        <w:rPr>
          <w:rFonts w:hint="default"/>
          <w:lang w:val="en-US"/>
        </w:rPr>
        <w:t>https://developer.mozilla.org/en-US/docs/Web/CSS</w:t>
      </w:r>
    </w:p>
    <w:p>
      <w:pPr>
        <w:pStyle w:val="4"/>
        <w:bidi w:val="0"/>
        <w:rPr>
          <w:rFonts w:hint="default"/>
          <w:lang w:val="en-IN"/>
        </w:rPr>
      </w:pPr>
      <w:bookmarkStart w:id="4" w:name="_Toc25838"/>
      <w:r>
        <w:rPr>
          <w:rFonts w:hint="default"/>
          <w:lang w:val="en-IN"/>
        </w:rPr>
        <w:t>JS</w:t>
      </w:r>
      <w:bookmarkEnd w:id="4"/>
    </w:p>
    <w:p>
      <w:pPr>
        <w:rPr>
          <w:rFonts w:hint="default"/>
          <w:lang w:val="en-IN"/>
        </w:rPr>
      </w:pPr>
      <w:bookmarkStart w:id="24" w:name="_GoBack"/>
      <w:bookmarkEnd w:id="24"/>
    </w:p>
    <w:p>
      <w:pPr>
        <w:pStyle w:val="3"/>
        <w:bidi w:val="0"/>
        <w:rPr>
          <w:rFonts w:hint="default"/>
          <w:lang w:val="en-IN"/>
        </w:rPr>
      </w:pPr>
      <w:bookmarkStart w:id="5" w:name="_Toc3961"/>
      <w:r>
        <w:rPr>
          <w:rFonts w:hint="default"/>
          <w:lang w:val="en-IN"/>
        </w:rPr>
        <w:t>WEB API</w:t>
      </w:r>
      <w:bookmarkEnd w:id="5"/>
    </w:p>
    <w:p>
      <w:pPr>
        <w:pStyle w:val="4"/>
        <w:bidi w:val="0"/>
        <w:rPr>
          <w:rFonts w:hint="default"/>
          <w:lang w:val="en-US"/>
        </w:rPr>
      </w:pPr>
      <w:bookmarkStart w:id="6" w:name="_Toc385"/>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20961"/>
      <w:r>
        <w:rPr>
          <w:rFonts w:hint="default"/>
          <w:lang w:val="en-US"/>
        </w:rPr>
        <w:t>Concepts</w:t>
      </w:r>
      <w:bookmarkEnd w:id="7"/>
    </w:p>
    <w:p>
      <w:pPr>
        <w:rPr>
          <w:rFonts w:hint="default"/>
          <w:lang w:val="en-US"/>
        </w:rPr>
      </w:pPr>
    </w:p>
    <w:p>
      <w:pPr>
        <w:pStyle w:val="4"/>
        <w:bidi w:val="0"/>
        <w:rPr>
          <w:rFonts w:hint="default"/>
          <w:lang w:val="en-US"/>
        </w:rPr>
      </w:pPr>
      <w:bookmarkStart w:id="8" w:name="_Toc15115"/>
      <w:r>
        <w:rPr>
          <w:rFonts w:hint="default"/>
          <w:lang w:val="en-US"/>
        </w:rPr>
        <w:t>API Questions</w:t>
      </w:r>
      <w:bookmarkEnd w:id="8"/>
    </w:p>
    <w:p>
      <w:pPr>
        <w:pStyle w:val="4"/>
        <w:bidi w:val="0"/>
        <w:rPr>
          <w:rFonts w:hint="default"/>
          <w:lang w:val="en-US"/>
        </w:rPr>
      </w:pPr>
      <w:bookmarkStart w:id="9" w:name="_Toc18338"/>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1230"/>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13031"/>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3187"/>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22072"/>
      <w:r>
        <w:rPr>
          <w:rFonts w:hint="default"/>
          <w:lang w:val="en-US"/>
        </w:rPr>
        <w:t>Claims</w:t>
      </w:r>
      <w:bookmarkEnd w:id="13"/>
    </w:p>
    <w:p>
      <w:pPr>
        <w:pStyle w:val="4"/>
        <w:bidi w:val="0"/>
        <w:rPr>
          <w:rFonts w:hint="default"/>
          <w:lang w:val="en-US"/>
        </w:rPr>
      </w:pPr>
      <w:bookmarkStart w:id="14" w:name="_Toc12255"/>
      <w:r>
        <w:rPr>
          <w:rFonts w:hint="default"/>
          <w:lang w:val="en-US"/>
        </w:rPr>
        <w:t>Advanced Authorization</w:t>
      </w:r>
      <w:bookmarkEnd w:id="14"/>
    </w:p>
    <w:p>
      <w:pPr>
        <w:rPr>
          <w:rFonts w:hint="default"/>
          <w:lang w:val="en-US"/>
        </w:rPr>
      </w:pPr>
    </w:p>
    <w:p>
      <w:pPr>
        <w:pStyle w:val="4"/>
        <w:bidi w:val="0"/>
        <w:rPr>
          <w:rFonts w:hint="default"/>
          <w:lang w:val="en-US"/>
        </w:rPr>
      </w:pPr>
      <w:bookmarkStart w:id="15" w:name="_Toc3960"/>
      <w:r>
        <w:rPr>
          <w:rFonts w:hint="default"/>
          <w:lang w:val="en-US"/>
        </w:rPr>
        <w:t>Versoning</w:t>
      </w:r>
      <w:bookmarkEnd w:id="15"/>
    </w:p>
    <w:p>
      <w:pPr>
        <w:pStyle w:val="4"/>
        <w:bidi w:val="0"/>
        <w:rPr>
          <w:rFonts w:hint="default"/>
          <w:lang w:val="en-US"/>
        </w:rPr>
      </w:pPr>
      <w:bookmarkStart w:id="16" w:name="_Toc14001"/>
      <w:r>
        <w:rPr>
          <w:rFonts w:hint="default"/>
          <w:lang w:val="en-US"/>
        </w:rPr>
        <w:t>Monitoring</w:t>
      </w:r>
      <w:bookmarkEnd w:id="16"/>
    </w:p>
    <w:p>
      <w:pPr>
        <w:pStyle w:val="4"/>
        <w:bidi w:val="0"/>
        <w:rPr>
          <w:rFonts w:hint="default"/>
          <w:lang w:val="en-US"/>
        </w:rPr>
      </w:pPr>
      <w:bookmarkStart w:id="17" w:name="_Toc3053"/>
      <w:r>
        <w:rPr>
          <w:rFonts w:hint="default"/>
          <w:lang w:val="en-US"/>
        </w:rPr>
        <w:t>Protecting</w:t>
      </w:r>
      <w:bookmarkEnd w:id="17"/>
    </w:p>
    <w:p>
      <w:pPr>
        <w:pStyle w:val="4"/>
        <w:bidi w:val="0"/>
        <w:rPr>
          <w:rFonts w:hint="default"/>
          <w:lang w:val="en-US"/>
        </w:rPr>
      </w:pPr>
      <w:bookmarkStart w:id="18" w:name="_Toc5296"/>
      <w:r>
        <w:rPr>
          <w:rFonts w:hint="default"/>
          <w:lang w:val="en-US"/>
        </w:rPr>
        <w:t>Building</w:t>
      </w:r>
      <w:bookmarkEnd w:id="18"/>
    </w:p>
    <w:p>
      <w:pPr>
        <w:pStyle w:val="4"/>
        <w:bidi w:val="0"/>
        <w:rPr>
          <w:rFonts w:hint="default"/>
          <w:lang w:val="en-US"/>
        </w:rPr>
      </w:pPr>
      <w:bookmarkStart w:id="19" w:name="_Toc25970"/>
      <w:r>
        <w:rPr>
          <w:rFonts w:hint="default"/>
          <w:lang w:val="en-US"/>
        </w:rPr>
        <w:t>Consuming</w:t>
      </w:r>
      <w:bookmarkEnd w:id="19"/>
    </w:p>
    <w:p>
      <w:pPr>
        <w:pStyle w:val="4"/>
        <w:bidi w:val="0"/>
        <w:rPr>
          <w:rFonts w:hint="default"/>
          <w:lang w:val="en-US"/>
        </w:rPr>
      </w:pPr>
      <w:bookmarkStart w:id="20" w:name="_Toc25782"/>
      <w:r>
        <w:rPr>
          <w:rFonts w:hint="default"/>
          <w:lang w:val="en-US"/>
        </w:rPr>
        <w:t>Open API</w:t>
      </w:r>
      <w:bookmarkEnd w:id="20"/>
    </w:p>
    <w:p>
      <w:pPr>
        <w:pStyle w:val="4"/>
        <w:bidi w:val="0"/>
        <w:rPr>
          <w:rFonts w:hint="default"/>
          <w:lang w:val="en-US"/>
        </w:rPr>
      </w:pPr>
      <w:bookmarkStart w:id="21" w:name="_Toc14912"/>
      <w:r>
        <w:rPr>
          <w:rFonts w:hint="default"/>
          <w:lang w:val="en-US"/>
        </w:rPr>
        <w:t>Minimal API</w:t>
      </w:r>
      <w:bookmarkEnd w:id="21"/>
    </w:p>
    <w:p>
      <w:pPr>
        <w:rPr>
          <w:rFonts w:hint="default"/>
          <w:lang w:val="en-US"/>
        </w:rPr>
      </w:pPr>
    </w:p>
    <w:p>
      <w:pPr>
        <w:pStyle w:val="4"/>
        <w:bidi w:val="0"/>
        <w:rPr>
          <w:rFonts w:hint="default"/>
          <w:lang w:val="en-US"/>
        </w:rPr>
      </w:pPr>
      <w:bookmarkStart w:id="22" w:name="_Toc2004"/>
      <w:r>
        <w:rPr>
          <w:rFonts w:hint="default"/>
          <w:lang w:val="en-US"/>
        </w:rPr>
        <w:t>Best practices</w:t>
      </w:r>
      <w:bookmarkEnd w:id="22"/>
    </w:p>
    <w:p>
      <w:pPr>
        <w:pStyle w:val="4"/>
        <w:bidi w:val="0"/>
        <w:rPr>
          <w:rFonts w:hint="default"/>
          <w:lang w:val="en-US"/>
        </w:rPr>
      </w:pPr>
      <w:bookmarkStart w:id="23" w:name="_Toc7151"/>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10"/>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6F20D"/>
    <w:multiLevelType w:val="singleLevel"/>
    <w:tmpl w:val="14A6F2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06954B8"/>
    <w:rsid w:val="02237A53"/>
    <w:rsid w:val="026652FE"/>
    <w:rsid w:val="02825D40"/>
    <w:rsid w:val="02EA7AD6"/>
    <w:rsid w:val="035D7E14"/>
    <w:rsid w:val="035E7A94"/>
    <w:rsid w:val="03CB2647"/>
    <w:rsid w:val="04223055"/>
    <w:rsid w:val="046378E3"/>
    <w:rsid w:val="04922410"/>
    <w:rsid w:val="05941C32"/>
    <w:rsid w:val="05B35D6A"/>
    <w:rsid w:val="065E0402"/>
    <w:rsid w:val="06655B8A"/>
    <w:rsid w:val="071C1AB9"/>
    <w:rsid w:val="07D224E1"/>
    <w:rsid w:val="094822F4"/>
    <w:rsid w:val="09524819"/>
    <w:rsid w:val="09811DD5"/>
    <w:rsid w:val="0A463FB5"/>
    <w:rsid w:val="0AED147A"/>
    <w:rsid w:val="0B267056"/>
    <w:rsid w:val="0B6A5FAA"/>
    <w:rsid w:val="0B8F0C83"/>
    <w:rsid w:val="0BA033AB"/>
    <w:rsid w:val="0BBF44E8"/>
    <w:rsid w:val="0C1237DB"/>
    <w:rsid w:val="0C2549FA"/>
    <w:rsid w:val="0CEB5859"/>
    <w:rsid w:val="0D1211CC"/>
    <w:rsid w:val="0D5F347D"/>
    <w:rsid w:val="0D781E29"/>
    <w:rsid w:val="0DC71BA8"/>
    <w:rsid w:val="0DD878C3"/>
    <w:rsid w:val="0E5B3DF3"/>
    <w:rsid w:val="0F5D0760"/>
    <w:rsid w:val="104457BF"/>
    <w:rsid w:val="120C7329"/>
    <w:rsid w:val="127F50E9"/>
    <w:rsid w:val="12E12103"/>
    <w:rsid w:val="133A279F"/>
    <w:rsid w:val="135A4A4C"/>
    <w:rsid w:val="13B079DA"/>
    <w:rsid w:val="13C269FA"/>
    <w:rsid w:val="14C111AC"/>
    <w:rsid w:val="14D342B9"/>
    <w:rsid w:val="14DB16C5"/>
    <w:rsid w:val="158C14E9"/>
    <w:rsid w:val="17060295"/>
    <w:rsid w:val="170B516B"/>
    <w:rsid w:val="174560C4"/>
    <w:rsid w:val="174F3B50"/>
    <w:rsid w:val="17A857FA"/>
    <w:rsid w:val="180513B0"/>
    <w:rsid w:val="180F534D"/>
    <w:rsid w:val="187341E7"/>
    <w:rsid w:val="18C809B6"/>
    <w:rsid w:val="19640835"/>
    <w:rsid w:val="1AD5211E"/>
    <w:rsid w:val="1B9F0E2F"/>
    <w:rsid w:val="1C1A58AA"/>
    <w:rsid w:val="1D083E48"/>
    <w:rsid w:val="1D3A6989"/>
    <w:rsid w:val="1DCE0BB5"/>
    <w:rsid w:val="1E314C15"/>
    <w:rsid w:val="1E3D0A28"/>
    <w:rsid w:val="1E3E1D2D"/>
    <w:rsid w:val="1E8E752D"/>
    <w:rsid w:val="200A5B20"/>
    <w:rsid w:val="20F40FA1"/>
    <w:rsid w:val="20F427B2"/>
    <w:rsid w:val="21B422D8"/>
    <w:rsid w:val="22985DCE"/>
    <w:rsid w:val="23BC5F31"/>
    <w:rsid w:val="23CB4EC6"/>
    <w:rsid w:val="244F1C67"/>
    <w:rsid w:val="245F573A"/>
    <w:rsid w:val="24B11CC1"/>
    <w:rsid w:val="260D66FA"/>
    <w:rsid w:val="26A85185"/>
    <w:rsid w:val="278571F3"/>
    <w:rsid w:val="27DF65F5"/>
    <w:rsid w:val="282E6701"/>
    <w:rsid w:val="283C698F"/>
    <w:rsid w:val="28BB2AE0"/>
    <w:rsid w:val="29001F50"/>
    <w:rsid w:val="297153D9"/>
    <w:rsid w:val="297C37CC"/>
    <w:rsid w:val="29AD7427"/>
    <w:rsid w:val="29C27722"/>
    <w:rsid w:val="2A7530F1"/>
    <w:rsid w:val="2A8B74D8"/>
    <w:rsid w:val="2B7372F2"/>
    <w:rsid w:val="2BF57C61"/>
    <w:rsid w:val="2C70553A"/>
    <w:rsid w:val="2DAA100A"/>
    <w:rsid w:val="2DFA177E"/>
    <w:rsid w:val="2F5603B6"/>
    <w:rsid w:val="2FD17CFF"/>
    <w:rsid w:val="305F666A"/>
    <w:rsid w:val="30C457E0"/>
    <w:rsid w:val="30D675AD"/>
    <w:rsid w:val="30D7502F"/>
    <w:rsid w:val="32C37159"/>
    <w:rsid w:val="334376A7"/>
    <w:rsid w:val="33512240"/>
    <w:rsid w:val="3390201E"/>
    <w:rsid w:val="33AD4E53"/>
    <w:rsid w:val="33C65A3F"/>
    <w:rsid w:val="341C2C0D"/>
    <w:rsid w:val="353D6568"/>
    <w:rsid w:val="356773AC"/>
    <w:rsid w:val="369736C3"/>
    <w:rsid w:val="370621EB"/>
    <w:rsid w:val="37597C1A"/>
    <w:rsid w:val="37C62277"/>
    <w:rsid w:val="38777FB4"/>
    <w:rsid w:val="3A201269"/>
    <w:rsid w:val="3AAE7BD3"/>
    <w:rsid w:val="3B063AE5"/>
    <w:rsid w:val="3B59226A"/>
    <w:rsid w:val="3B9C785C"/>
    <w:rsid w:val="3C7249B6"/>
    <w:rsid w:val="3CBD456D"/>
    <w:rsid w:val="3E18436C"/>
    <w:rsid w:val="3EC76A8F"/>
    <w:rsid w:val="3FA163F2"/>
    <w:rsid w:val="3FE171DB"/>
    <w:rsid w:val="4206180B"/>
    <w:rsid w:val="421729DE"/>
    <w:rsid w:val="43DE26B8"/>
    <w:rsid w:val="446F6056"/>
    <w:rsid w:val="44B567CA"/>
    <w:rsid w:val="45A85C3E"/>
    <w:rsid w:val="45AF4585"/>
    <w:rsid w:val="48513732"/>
    <w:rsid w:val="4913132D"/>
    <w:rsid w:val="491D5B42"/>
    <w:rsid w:val="49EA7DFC"/>
    <w:rsid w:val="49F7474D"/>
    <w:rsid w:val="4A295537"/>
    <w:rsid w:val="4A8708FD"/>
    <w:rsid w:val="4AFF7B18"/>
    <w:rsid w:val="4B470149"/>
    <w:rsid w:val="4B835B73"/>
    <w:rsid w:val="4C914A2C"/>
    <w:rsid w:val="4CB842ED"/>
    <w:rsid w:val="4E994E01"/>
    <w:rsid w:val="4EB1286B"/>
    <w:rsid w:val="4EE33FE5"/>
    <w:rsid w:val="4EF34216"/>
    <w:rsid w:val="4F0746A3"/>
    <w:rsid w:val="4F474D7B"/>
    <w:rsid w:val="4F682878"/>
    <w:rsid w:val="50563E5D"/>
    <w:rsid w:val="52447207"/>
    <w:rsid w:val="53070517"/>
    <w:rsid w:val="53175BDF"/>
    <w:rsid w:val="5389049C"/>
    <w:rsid w:val="54480FB7"/>
    <w:rsid w:val="55362461"/>
    <w:rsid w:val="560378AC"/>
    <w:rsid w:val="566D05D7"/>
    <w:rsid w:val="57A272CB"/>
    <w:rsid w:val="58633034"/>
    <w:rsid w:val="58A642B1"/>
    <w:rsid w:val="58CD57C0"/>
    <w:rsid w:val="59016F14"/>
    <w:rsid w:val="59726015"/>
    <w:rsid w:val="5BEF549D"/>
    <w:rsid w:val="5E236DF5"/>
    <w:rsid w:val="5EA907F4"/>
    <w:rsid w:val="5FFD5B08"/>
    <w:rsid w:val="611D39E1"/>
    <w:rsid w:val="61310831"/>
    <w:rsid w:val="61357BDD"/>
    <w:rsid w:val="61870E92"/>
    <w:rsid w:val="624337C3"/>
    <w:rsid w:val="63462EB6"/>
    <w:rsid w:val="63810E50"/>
    <w:rsid w:val="64212D54"/>
    <w:rsid w:val="651D7774"/>
    <w:rsid w:val="66B073A3"/>
    <w:rsid w:val="67554E15"/>
    <w:rsid w:val="67F85DF9"/>
    <w:rsid w:val="68127858"/>
    <w:rsid w:val="69426BBF"/>
    <w:rsid w:val="6AB14817"/>
    <w:rsid w:val="6AB77892"/>
    <w:rsid w:val="6B0D712F"/>
    <w:rsid w:val="6BE25488"/>
    <w:rsid w:val="6BFC0FB6"/>
    <w:rsid w:val="6C0D4AD4"/>
    <w:rsid w:val="6D785A21"/>
    <w:rsid w:val="6DF03D1F"/>
    <w:rsid w:val="6EDC04F7"/>
    <w:rsid w:val="6F9B2726"/>
    <w:rsid w:val="706C6A24"/>
    <w:rsid w:val="70713A5C"/>
    <w:rsid w:val="71E573FD"/>
    <w:rsid w:val="720A7028"/>
    <w:rsid w:val="736E46F1"/>
    <w:rsid w:val="74DD2349"/>
    <w:rsid w:val="74E36253"/>
    <w:rsid w:val="756E1C38"/>
    <w:rsid w:val="75DF0C59"/>
    <w:rsid w:val="771479EA"/>
    <w:rsid w:val="77396DA7"/>
    <w:rsid w:val="77BE0D98"/>
    <w:rsid w:val="77C83101"/>
    <w:rsid w:val="7A6C2163"/>
    <w:rsid w:val="7A9C4DB8"/>
    <w:rsid w:val="7AC01B36"/>
    <w:rsid w:val="7BD63763"/>
    <w:rsid w:val="7CBF37B9"/>
    <w:rsid w:val="7D2676E9"/>
    <w:rsid w:val="7D52346D"/>
    <w:rsid w:val="7D574C31"/>
    <w:rsid w:val="7DD148FB"/>
    <w:rsid w:val="7DF55B9E"/>
    <w:rsid w:val="7EC85D8C"/>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paragraph" w:customStyle="1" w:styleId="17">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2023-12-13T10:08:39Z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