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bookmarkStart w:id="0" w:name="_Toc13888"/>
      <w:r>
        <w:rPr>
          <w:rFonts w:hint="default"/>
          <w:lang w:val="en-US"/>
        </w:rPr>
        <w:t>WEB App Dev</w:t>
      </w:r>
      <w:bookmarkEnd w:id="0"/>
    </w:p>
    <w:p>
      <w:pPr>
        <w:pStyle w:val="16"/>
        <w:tabs>
          <w:tab w:val="right" w:leader="dot" w:pos="8306"/>
        </w:tabs>
      </w:pPr>
      <w:bookmarkStart w:id="19" w:name="_GoBack"/>
      <w:bookmarkEnd w:id="19"/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TOC \o "1-3" \h \u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_Toc13888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WEB App Dev</w:t>
      </w:r>
      <w:r>
        <w:tab/>
      </w:r>
      <w:r>
        <w:fldChar w:fldCharType="begin"/>
      </w:r>
      <w:r>
        <w:instrText xml:space="preserve"> PAGEREF _Toc13888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_Toc28856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 xml:space="preserve">Web </w:t>
      </w:r>
      <w:r>
        <w:rPr>
          <w:rFonts w:hint="default"/>
          <w:lang w:val="en-IN"/>
        </w:rPr>
        <w:t>Scripts and Languages</w:t>
      </w:r>
      <w:r>
        <w:tab/>
      </w:r>
      <w:r>
        <w:fldChar w:fldCharType="begin"/>
      </w:r>
      <w:r>
        <w:instrText xml:space="preserve"> PAGEREF _Toc28856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_Toc17846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Html</w:t>
      </w:r>
      <w:r>
        <w:tab/>
      </w:r>
      <w:r>
        <w:fldChar w:fldCharType="begin"/>
      </w:r>
      <w:r>
        <w:instrText xml:space="preserve"> PAGEREF _Toc17846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_Toc22204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CSS</w:t>
      </w:r>
      <w:r>
        <w:tab/>
      </w:r>
      <w:r>
        <w:fldChar w:fldCharType="begin"/>
      </w:r>
      <w:r>
        <w:instrText xml:space="preserve"> PAGEREF _Toc22204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_Toc23580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JS</w:t>
      </w:r>
      <w:r>
        <w:tab/>
      </w:r>
      <w:r>
        <w:fldChar w:fldCharType="begin"/>
      </w:r>
      <w:r>
        <w:instrText xml:space="preserve"> PAGEREF _Toc23580 \h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_Toc10580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React</w:t>
      </w:r>
      <w:r>
        <w:tab/>
      </w:r>
      <w:r>
        <w:fldChar w:fldCharType="begin"/>
      </w:r>
      <w:r>
        <w:instrText xml:space="preserve"> PAGEREF _Toc10580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_Toc21902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WEB API</w:t>
      </w:r>
      <w:r>
        <w:tab/>
      </w:r>
      <w:r>
        <w:fldChar w:fldCharType="begin"/>
      </w:r>
      <w:r>
        <w:instrText xml:space="preserve"> PAGEREF _Toc21902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_Toc20846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References</w:t>
      </w:r>
      <w:r>
        <w:tab/>
      </w:r>
      <w:r>
        <w:fldChar w:fldCharType="begin"/>
      </w:r>
      <w:r>
        <w:instrText xml:space="preserve"> PAGEREF _Toc20846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_Toc26520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REST</w:t>
      </w:r>
      <w:r>
        <w:tab/>
      </w:r>
      <w:r>
        <w:fldChar w:fldCharType="begin"/>
      </w:r>
      <w:r>
        <w:instrText xml:space="preserve"> PAGEREF _Toc26520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_Toc9577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Authentication and Authorization</w:t>
      </w:r>
      <w:r>
        <w:tab/>
      </w:r>
      <w:r>
        <w:fldChar w:fldCharType="begin"/>
      </w:r>
      <w:r>
        <w:instrText xml:space="preserve"> PAGEREF _Toc9577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_Toc20991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Misc and Questions</w:t>
      </w:r>
      <w:r>
        <w:tab/>
      </w:r>
      <w:r>
        <w:fldChar w:fldCharType="begin"/>
      </w:r>
      <w:r>
        <w:instrText xml:space="preserve"> PAGEREF _Toc20991 \h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_Toc9553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MVC</w:t>
      </w:r>
      <w:r>
        <w:tab/>
      </w:r>
      <w:r>
        <w:fldChar w:fldCharType="begin"/>
      </w:r>
      <w:r>
        <w:instrText xml:space="preserve"> PAGEREF _Toc9553 \h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_Toc16011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Program.cs</w:t>
      </w:r>
      <w:r>
        <w:tab/>
      </w:r>
      <w:r>
        <w:fldChar w:fldCharType="begin"/>
      </w:r>
      <w:r>
        <w:instrText xml:space="preserve"> PAGEREF _Toc16011 \h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_Toc7672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IN"/>
        </w:rPr>
        <w:t>Razor Pages</w:t>
      </w:r>
      <w:r>
        <w:tab/>
      </w:r>
      <w:r>
        <w:fldChar w:fldCharType="begin"/>
      </w:r>
      <w:r>
        <w:instrText xml:space="preserve"> PAGEREF _Toc7672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_Toc4174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Middleware</w:t>
      </w:r>
      <w:r>
        <w:tab/>
      </w:r>
      <w:r>
        <w:fldChar w:fldCharType="begin"/>
      </w:r>
      <w:r>
        <w:instrText xml:space="preserve"> PAGEREF _Toc4174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_Toc4519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Model</w:t>
      </w:r>
      <w:r>
        <w:tab/>
      </w:r>
      <w:r>
        <w:fldChar w:fldCharType="begin"/>
      </w:r>
      <w:r>
        <w:instrText xml:space="preserve"> PAGEREF _Toc4519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_Toc9728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View</w:t>
      </w:r>
      <w:r>
        <w:tab/>
      </w:r>
      <w:r>
        <w:fldChar w:fldCharType="begin"/>
      </w:r>
      <w:r>
        <w:instrText xml:space="preserve"> PAGEREF _Toc9728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_Toc31610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Controller</w:t>
      </w:r>
      <w:r>
        <w:tab/>
      </w:r>
      <w:r>
        <w:fldChar w:fldCharType="begin"/>
      </w:r>
      <w:r>
        <w:instrText xml:space="preserve"> PAGEREF _Toc31610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_Toc28777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Routing</w:t>
      </w:r>
      <w:r>
        <w:tab/>
      </w:r>
      <w:r>
        <w:fldChar w:fldCharType="begin"/>
      </w:r>
      <w:r>
        <w:instrText xml:space="preserve"> PAGEREF _Toc28777 \h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  <w:bookmarkStart w:id="1" w:name="_Toc28856"/>
      <w:r>
        <w:rPr>
          <w:rFonts w:hint="default"/>
          <w:lang w:val="en-US"/>
        </w:rPr>
        <w:t xml:space="preserve">Web </w:t>
      </w:r>
      <w:r>
        <w:rPr>
          <w:rFonts w:hint="default"/>
          <w:lang w:val="en-IN"/>
        </w:rPr>
        <w:t>Scripts and Languages</w:t>
      </w:r>
      <w:bookmarkEnd w:id="1"/>
    </w:p>
    <w:p>
      <w:pPr>
        <w:pStyle w:val="4"/>
        <w:bidi w:val="0"/>
        <w:rPr>
          <w:rFonts w:hint="default"/>
          <w:lang w:val="en-IN"/>
        </w:rPr>
      </w:pPr>
      <w:bookmarkStart w:id="2" w:name="_Toc17846"/>
      <w:r>
        <w:rPr>
          <w:rFonts w:hint="default"/>
          <w:lang w:val="en-IN"/>
        </w:rPr>
        <w:t>Html</w:t>
      </w:r>
      <w:bookmarkEnd w:id="2"/>
    </w:p>
    <w:p>
      <w:r>
        <w:drawing>
          <wp:inline distT="0" distB="0" distL="114300" distR="114300">
            <wp:extent cx="5226685" cy="2454275"/>
            <wp:effectExtent l="0" t="0" r="1206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Basic structure</w:t>
      </w:r>
    </w:p>
    <w:p>
      <w:r>
        <w:drawing>
          <wp:inline distT="0" distB="0" distL="114300" distR="114300">
            <wp:extent cx="4631055" cy="1483360"/>
            <wp:effectExtent l="0" t="0" r="171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Attributes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sz w:val="22"/>
          <w:szCs w:val="22"/>
          <w:shd w:val="clear" w:fill="FFFFFF"/>
        </w:rPr>
        <w:t>img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src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="img_girl.jpg"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="500"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2"/>
          <w:szCs w:val="22"/>
          <w:shd w:val="clear" w:fill="FFFFFF"/>
        </w:rPr>
        <w:t> height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</w:rPr>
        <w:t>="600"&gt;</w:t>
      </w: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sz w:val="22"/>
          <w:szCs w:val="22"/>
          <w:shd w:val="clear" w:fill="FFFFFF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Here </w:t>
      </w:r>
      <w:r>
        <w:rPr>
          <w:rFonts w:hint="default"/>
          <w:b/>
          <w:bCs/>
          <w:lang w:val="en-US"/>
        </w:rPr>
        <w:t>src</w:t>
      </w:r>
      <w:r>
        <w:rPr>
          <w:rFonts w:hint="default"/>
          <w:lang w:val="en-US"/>
        </w:rPr>
        <w:t xml:space="preserve">, </w:t>
      </w:r>
      <w:r>
        <w:rPr>
          <w:rFonts w:hint="default"/>
          <w:b/>
          <w:bCs/>
          <w:lang w:val="en-IN"/>
        </w:rPr>
        <w:t xml:space="preserve">width </w:t>
      </w:r>
      <w:r>
        <w:rPr>
          <w:rFonts w:hint="default"/>
          <w:lang w:val="en-IN"/>
        </w:rPr>
        <w:t xml:space="preserve">and </w:t>
      </w:r>
      <w:r>
        <w:rPr>
          <w:rFonts w:hint="default"/>
          <w:b/>
          <w:bCs/>
          <w:lang w:val="en-IN"/>
        </w:rPr>
        <w:t xml:space="preserve">height </w:t>
      </w:r>
      <w:r>
        <w:rPr>
          <w:rFonts w:hint="default"/>
          <w:lang w:val="en-IN"/>
        </w:rPr>
        <w:t>are known as attributes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Tags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of tags: https://www.geeksforgeeks.org/html-tags-a-to-z-list/</w:t>
      </w:r>
    </w:p>
    <w:p>
      <w:pPr>
        <w:pStyle w:val="4"/>
        <w:bidi w:val="0"/>
        <w:rPr>
          <w:rFonts w:hint="default"/>
          <w:lang w:val="en-IN"/>
        </w:rPr>
      </w:pPr>
      <w:bookmarkStart w:id="3" w:name="_Toc22204"/>
      <w:r>
        <w:rPr>
          <w:rFonts w:hint="default"/>
          <w:lang w:val="en-IN"/>
        </w:rPr>
        <w:t>CSS</w:t>
      </w:r>
      <w:bookmarkEnd w:id="3"/>
    </w:p>
    <w:p>
      <w:r>
        <w:drawing>
          <wp:inline distT="0" distB="0" distL="114300" distR="114300">
            <wp:extent cx="3133725" cy="1536065"/>
            <wp:effectExtent l="0" t="0" r="9525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36900" cy="1923415"/>
            <wp:effectExtent l="0" t="0" r="6350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Ways to write CSS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Inline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p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style="color:#009900; font-size:50px;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font-style:italic; text-align:center;"&gt;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GeeksForGeeks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&lt;/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p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Internal or embedded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style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.main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text-align: center;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.GFG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color: #009900;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font-size: 50px;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font-weight: bold;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.geeks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font-style: bold;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font-size: 20px;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&lt;/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style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External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head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FFFF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    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66D9E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rel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=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E6DB74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66D9EF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href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=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E6DB74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"geeks.css"</w:t>
      </w: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  <w:kern w:val="0"/>
          <w:sz w:val="24"/>
          <w:szCs w:val="24"/>
          <w:shd w:val="clear" w:fill="272822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bidi w:val="0"/>
        <w:spacing w:before="0" w:beforeAutospacing="0" w:after="0" w:afterAutospacing="0" w:line="252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2"/>
        </w:rPr>
      </w:pP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&lt;/</w:t>
      </w:r>
      <w:r>
        <w:rPr>
          <w:rStyle w:val="11"/>
          <w:rFonts w:hint="default" w:ascii="Consolas" w:hAnsi="Consolas" w:eastAsia="Consolas" w:cs="Consolas"/>
          <w:b/>
          <w:bCs/>
          <w:i w:val="0"/>
          <w:iCs w:val="0"/>
          <w:caps w:val="0"/>
          <w:color w:val="F9267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head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F8F8F2"/>
          <w:spacing w:val="2"/>
          <w:kern w:val="0"/>
          <w:sz w:val="22"/>
          <w:szCs w:val="22"/>
          <w:shd w:val="clear" w:fill="272822"/>
          <w:vertAlign w:val="baselin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Selector</w:t>
      </w:r>
    </w:p>
    <w:p>
      <w:pPr>
        <w:rPr>
          <w:rFonts w:hint="default"/>
          <w:lang w:val="en-IN"/>
        </w:rPr>
      </w:pPr>
      <w:r>
        <w:rPr>
          <w:rFonts w:hint="default"/>
          <w:lang w:val="en-US"/>
        </w:rPr>
        <w:t>Dot operator is said to be class seletor. Use the while representing style for class</w:t>
      </w:r>
    </w:p>
    <w:p>
      <w:r>
        <w:drawing>
          <wp:inline distT="0" distB="0" distL="114300" distR="114300">
            <wp:extent cx="3076575" cy="1304925"/>
            <wp:effectExtent l="0" t="0" r="9525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Below screenshot represents tag</w:t>
      </w:r>
    </w:p>
    <w:p>
      <w:r>
        <w:drawing>
          <wp:inline distT="0" distB="0" distL="114300" distR="114300">
            <wp:extent cx="2886075" cy="1085850"/>
            <wp:effectExtent l="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IN"/>
        </w:rPr>
        <w:t xml:space="preserve">Asterick represents </w:t>
      </w:r>
      <w:r>
        <w:rPr>
          <w:rFonts w:hint="default"/>
          <w:b/>
          <w:bCs/>
          <w:lang w:val="en-IN"/>
        </w:rPr>
        <w:t>global selector</w:t>
      </w:r>
      <w:r>
        <w:rPr>
          <w:rFonts w:hint="default"/>
          <w:lang w:val="en-US"/>
        </w:rPr>
        <w:t>. This style will be applied for all elements.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Units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Px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Pixels are a unit of measurement commonly used in web design to define the size of various elements on a web page. The "px" unit represents a fixed-size, square area on a screen.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 is a fractional unit. Its an input that automatically calculates layout divisions when adjusting for gaps inside the grid.</w:t>
      </w:r>
    </w:p>
    <w:p>
      <w:pPr>
        <w:rPr>
          <w:rFonts w:hint="default"/>
          <w:lang w:val="en-IN"/>
        </w:rPr>
      </w:pPr>
    </w:p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  <w: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  <w:t>grid-template-columns: 1fr 1fr 1fr 1fr;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</w:p>
    <w:p>
      <w:r>
        <w:drawing>
          <wp:inline distT="0" distB="0" distL="114300" distR="114300">
            <wp:extent cx="3624580" cy="1377315"/>
            <wp:effectExtent l="0" t="0" r="13970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  <w: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  <w:t>grid-template-columns: 1fr 1fr 2fr 2fr;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2"/>
          <w:sz w:val="22"/>
          <w:szCs w:val="22"/>
          <w:shd w:val="clear" w:fill="272822"/>
          <w:lang w:val="en-IN"/>
        </w:rPr>
      </w:pPr>
      <w:r>
        <w:drawing>
          <wp:inline distT="0" distB="0" distL="114300" distR="114300">
            <wp:extent cx="3617595" cy="1913890"/>
            <wp:effectExtent l="0" t="0" r="1905" b="1016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Rem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Rem stands for root em - Relative to the font-size of the root element of the document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Em - Relative to the font-size of its nearest parent or the element itself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html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16px; /* Set the base font size for the entire document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body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1rem; /* 1rem is equal to 16px in this example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h1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2rem; /* 2rem is equal to 32px (2 times the base font size)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font-size: 1.2rem; /* 1.2rem is equal to 19.2px (1.2 times the base font size)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.container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 50rem; /* Width is set to 800px if the base font size is 16px (50 times the base font size)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Pseudo class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Keywords that specify a special state of the selected elements. They allow you to style elements based on their state or position in the document. Pseudo-classes are denoted by a colon (:) followed by the pseudo-class name.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li:nth-child(odd) {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 xml:space="preserve">  background-color: #f0f0f0;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}</w:t>
      </w:r>
    </w:p>
    <w:p>
      <w:pPr>
        <w:rPr>
          <w:rFonts w:hint="default"/>
          <w:b/>
          <w:bCs/>
          <w:i/>
          <w:iCs/>
          <w:lang w:val="en-IN"/>
        </w:rPr>
      </w:pP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a:hover {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 xml:space="preserve">  color: red;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}</w:t>
      </w:r>
    </w:p>
    <w:p>
      <w:pPr>
        <w:rPr>
          <w:rFonts w:hint="default"/>
          <w:b/>
          <w:bCs/>
          <w:i/>
          <w:iCs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Property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Transition property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element {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 xml:space="preserve">  transition: property duration timing-function delay;</w:t>
      </w:r>
    </w:p>
    <w:p>
      <w:pPr>
        <w:rPr>
          <w:rFonts w:hint="default"/>
          <w:b/>
          <w:bCs/>
          <w:i/>
          <w:iCs/>
          <w:lang w:val="en-IN"/>
        </w:rPr>
      </w:pPr>
      <w:r>
        <w:rPr>
          <w:rFonts w:hint="default"/>
          <w:b/>
          <w:bCs/>
          <w:i/>
          <w:iCs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Box model</w:t>
      </w:r>
    </w:p>
    <w:p>
      <w:r>
        <w:drawing>
          <wp:inline distT="0" distB="0" distL="114300" distR="114300">
            <wp:extent cx="4987290" cy="2421890"/>
            <wp:effectExtent l="0" t="0" r="3810" b="165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Property with multiple values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Padding: 16px 24px </w:t>
      </w:r>
      <w:r>
        <w:rPr>
          <w:rFonts w:hint="default"/>
          <w:b/>
          <w:bCs/>
          <w:lang w:val="en-US"/>
        </w:rPr>
        <w:t>(2)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It can take values, 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6"/>
        <w:gridCol w:w="2665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</w:t>
            </w:r>
          </w:p>
        </w:tc>
        <w:tc>
          <w:tcPr>
            <w:tcW w:w="266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1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Top and bottom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Left and right padding.</w:t>
            </w:r>
          </w:p>
        </w:tc>
        <w:tc>
          <w:tcPr>
            <w:tcW w:w="266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Top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Left and right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Bottom padding.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Top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Right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Bottom padding.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Left padding.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Similarly for border, margin, etc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Block and inline elements</w:t>
      </w:r>
    </w:p>
    <w:p>
      <w:pPr>
        <w:pStyle w:val="6"/>
        <w:bidi w:val="0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Block level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Starts on a new line and stretch the full width of their containing element. They create a "block" on the web page. Examples of block-level elements include &lt;div&gt;, &lt;p&gt;, &lt;hx&gt; , &lt;ul&gt;, &lt;ol&gt;, &lt;li&gt;, &lt;table&gt;, and others.</w:t>
      </w:r>
    </w:p>
    <w:p>
      <w:pPr>
        <w:rPr>
          <w:rFonts w:hint="default"/>
          <w:lang w:val="en-US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Inline level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 not start on a new line and only take up as much width as necessary. They flow within the content and do not create a new "block." Examples of inline elements include &lt;span&gt;, &lt;a&gt;, &lt;strong&gt;, &lt;em&gt;, &lt;img&gt;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Display: block</w:t>
      </w:r>
      <w:r>
        <w:rPr>
          <w:rFonts w:hint="default"/>
          <w:lang w:val="en-US"/>
        </w:rPr>
        <w:t xml:space="preserve"> property can be used to change inline element to block level element</w:t>
      </w:r>
    </w:p>
    <w:p>
      <w:pPr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Layouts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Inline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text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Block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sections in a webpage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Table 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two-dimensional table data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Positioned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</w:t>
      </w:r>
      <w:r>
        <w:t>or explicit position of an element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Flexbox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This layout module makes it easier to design flexible responsive layout structure without using float or positioning.</w:t>
      </w:r>
    </w:p>
    <w:p>
      <w:pPr>
        <w:rPr>
          <w:rFonts w:hint="default"/>
          <w:lang w:val="en-IN"/>
        </w:rPr>
      </w:pP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CSS Grid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Refer test class in below screenshot for some of the example of grid related properties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4937760" cy="2550160"/>
            <wp:effectExtent l="0" t="0" r="15240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References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 google fonts to download/get URL for required font style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 color palette: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"https://tailwindcss.com/docs/customizing-colors" </w:instrText>
      </w:r>
      <w:r>
        <w:rPr>
          <w:rFonts w:hint="default"/>
          <w:lang w:val="en-US"/>
        </w:rPr>
        <w:fldChar w:fldCharType="separate"/>
      </w:r>
      <w:r>
        <w:rPr>
          <w:rStyle w:val="12"/>
          <w:rFonts w:hint="default"/>
          <w:lang w:val="en-US"/>
        </w:rPr>
        <w:t>https://tailwindcss.com/docs/customizing-colors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IN"/>
        </w:rPr>
        <w:t xml:space="preserve">Html emojis: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"https://www.w3schools.com/charsets/ref_emoji_smileys.asp" </w:instrText>
      </w:r>
      <w:r>
        <w:rPr>
          <w:rFonts w:hint="default"/>
          <w:lang w:val="en-IN"/>
        </w:rPr>
        <w:fldChar w:fldCharType="separate"/>
      </w:r>
      <w:r>
        <w:rPr>
          <w:rStyle w:val="12"/>
          <w:rFonts w:hint="default"/>
          <w:lang w:val="en-IN"/>
        </w:rPr>
        <w:t>https://www.w3schools.com/charsets/ref_emoji_smileys.asp</w:t>
      </w:r>
      <w:r>
        <w:rPr>
          <w:rFonts w:hint="default"/>
          <w:lang w:val="en-IN"/>
        </w:rPr>
        <w:fldChar w:fldCharType="end"/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https://developer.mozilla.org/en-US/docs/Web/CSS</w:t>
      </w:r>
    </w:p>
    <w:p>
      <w:pPr>
        <w:pStyle w:val="4"/>
        <w:bidi w:val="0"/>
        <w:rPr>
          <w:rFonts w:hint="default"/>
          <w:lang w:val="en-IN"/>
        </w:rPr>
      </w:pPr>
      <w:bookmarkStart w:id="4" w:name="_Toc23580"/>
      <w:r>
        <w:rPr>
          <w:rFonts w:hint="default"/>
          <w:lang w:val="en-IN"/>
        </w:rPr>
        <w:t>JS</w:t>
      </w:r>
      <w:bookmarkEnd w:id="4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Definition</w:t>
      </w:r>
    </w:p>
    <w:p>
      <w:r>
        <w:drawing>
          <wp:inline distT="0" distB="0" distL="114300" distR="114300">
            <wp:extent cx="4566920" cy="1910715"/>
            <wp:effectExtent l="0" t="0" r="5080" b="1333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1689735" cy="2726690"/>
            <wp:effectExtent l="0" t="0" r="5715" b="1651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Strict mode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"use strict"; directive is used in JavaScript to enable strict mode, which helps catch common coding errors and prevents the use of certain error-prone features.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function myFunction() {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"use strict";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// The strict mode rules apply only to the code within this function.</w:t>
      </w:r>
    </w:p>
    <w:p>
      <w:pPr>
        <w:rPr>
          <w:rFonts w:hint="default"/>
          <w:i/>
          <w:iCs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// Your code here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    var x = 10;</w:t>
      </w:r>
    </w:p>
    <w:p>
      <w:pPr>
        <w:ind w:firstLine="22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console.log(x);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}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Versions</w:t>
      </w:r>
    </w:p>
    <w:p>
      <w:r>
        <w:drawing>
          <wp:inline distT="0" distB="0" distL="114300" distR="114300">
            <wp:extent cx="5273040" cy="2430145"/>
            <wp:effectExtent l="0" t="0" r="3810" b="825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Hoisting</w:t>
      </w:r>
    </w:p>
    <w:p>
      <w:r>
        <w:drawing>
          <wp:inline distT="0" distB="0" distL="114300" distR="114300">
            <wp:extent cx="4870450" cy="2638425"/>
            <wp:effectExtent l="0" t="0" r="6350" b="952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359275" cy="2330450"/>
            <wp:effectExtent l="0" t="0" r="3175" b="1270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Types</w:t>
      </w:r>
    </w:p>
    <w:p>
      <w:r>
        <w:drawing>
          <wp:inline distT="0" distB="0" distL="114300" distR="114300">
            <wp:extent cx="3193415" cy="2174875"/>
            <wp:effectExtent l="0" t="0" r="6985" b="1587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Var,let, const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Age=30;//Variables without any keyword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Console.log(Age);//This will not throw any error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Var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Mutable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Used in older js version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Can be used before declare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Age=30;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Age;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Let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Used in modern JS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Let age=30;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Age=31;//This works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 w:val="0"/>
          <w:bCs w:val="0"/>
          <w:i/>
          <w:iCs/>
          <w:lang w:val="en-IN"/>
        </w:rPr>
      </w:pPr>
      <w:r>
        <w:rPr>
          <w:rFonts w:hint="default"/>
          <w:b w:val="0"/>
          <w:bCs w:val="0"/>
          <w:i/>
          <w:iCs/>
          <w:lang w:val="en-IN"/>
        </w:rPr>
        <w:t>Let withoutvalue; //This works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Const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Immutable variable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Const age=30;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Age=31;//This line will throw error</w:t>
      </w:r>
    </w:p>
    <w:p>
      <w:pPr>
        <w:rPr>
          <w:rFonts w:hint="default"/>
          <w:i/>
          <w:iCs/>
          <w:lang w:val="en-IN"/>
        </w:rPr>
      </w:pPr>
      <w:r>
        <w:rPr>
          <w:rFonts w:hint="default"/>
          <w:i/>
          <w:iCs/>
          <w:lang w:val="en-IN"/>
        </w:rPr>
        <w:t>Const novalue;//This will throw error. Should have some variable.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Primitive types</w:t>
      </w:r>
    </w:p>
    <w:p>
      <w:r>
        <w:drawing>
          <wp:inline distT="0" distB="0" distL="114300" distR="114300">
            <wp:extent cx="3763645" cy="1569720"/>
            <wp:effectExtent l="0" t="0" r="8255" b="1143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String</w:t>
      </w:r>
    </w:p>
    <w:p>
      <w:r>
        <w:drawing>
          <wp:inline distT="0" distB="0" distL="114300" distR="114300">
            <wp:extent cx="5268595" cy="2275205"/>
            <wp:effectExtent l="0" t="0" r="8255" b="1079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Bool</w:t>
      </w:r>
    </w:p>
    <w:p>
      <w:r>
        <w:drawing>
          <wp:inline distT="0" distB="0" distL="114300" distR="114300">
            <wp:extent cx="5272405" cy="728980"/>
            <wp:effectExtent l="0" t="0" r="4445" b="1397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All other values will return true if we convert to bool</w:t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Non-primitive</w:t>
      </w:r>
    </w:p>
    <w:p>
      <w:pPr>
        <w:pStyle w:val="7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Array</w:t>
      </w:r>
    </w:p>
    <w:p>
      <w:pPr>
        <w:pStyle w:val="7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Object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Used to store various keyed collections and more complex entities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Conversion and coercion</w:t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Conversion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2124075" cy="1113155"/>
            <wp:effectExtent l="0" t="0" r="9525" b="1079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4965" cy="1018540"/>
            <wp:effectExtent l="0" t="0" r="6985" b="1016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Coercion</w:t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(+) Converts number to string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num = "5";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sum = num + 10; // sum is "510" (num is coerced into a string before addition)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(-, /, *) Converts string to number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var result = "10" - 5;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console.log(result); // Output: 5 (string "10" is coerced into a number)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Operators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2**3 represents 2 power 3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String addition and subtraction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1866900" cy="838200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1915" cy="829945"/>
            <wp:effectExtent l="0" t="0" r="635" b="825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Spread Operator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Also known as … operator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Can be used in</w:t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Function calls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28545" cy="1566545"/>
            <wp:effectExtent l="0" t="0" r="14605" b="1460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lang w:val="en-IN"/>
        </w:rPr>
      </w:pPr>
      <w:r>
        <w:rPr>
          <w:rFonts w:hint="default"/>
          <w:lang w:val="en-IN"/>
        </w:rPr>
        <w:t xml:space="preserve">Math.min(…) takes spread operator as parameter. So </w:t>
      </w:r>
      <w:r>
        <w:rPr>
          <w:rFonts w:hint="default"/>
          <w:b/>
          <w:bCs/>
          <w:i/>
          <w:iCs/>
          <w:lang w:val="en-IN"/>
        </w:rPr>
        <w:t xml:space="preserve">Zero or more numbers </w:t>
      </w:r>
      <w:r>
        <w:rPr>
          <w:rFonts w:hint="default"/>
          <w:b w:val="0"/>
          <w:bCs w:val="0"/>
          <w:i w:val="0"/>
          <w:iCs w:val="0"/>
          <w:lang w:val="en-IN"/>
        </w:rPr>
        <w:t>can be given as input</w:t>
      </w:r>
      <w:r>
        <w:rPr>
          <w:rFonts w:hint="default"/>
          <w:b/>
          <w:bCs/>
          <w:i/>
          <w:iCs/>
          <w:lang w:val="en-IN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4380" cy="594360"/>
            <wp:effectExtent l="0" t="0" r="1270" b="1524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6165" cy="1329055"/>
            <wp:effectExtent l="0" t="0" r="13335" b="444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…”BANANAS” splits the string and passes each character as separate input.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3239770" cy="862330"/>
            <wp:effectExtent l="0" t="0" r="17780" b="1397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Array literals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9920" cy="2285365"/>
            <wp:effectExtent l="0" t="0" r="17780" b="63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747895" cy="1198245"/>
            <wp:effectExtent l="0" t="0" r="14605" b="1905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Object literals</w:t>
      </w:r>
    </w:p>
    <w:p>
      <w:pPr>
        <w:pStyle w:val="6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Equality operator</w:t>
      </w:r>
    </w:p>
    <w:p>
      <w:r>
        <w:drawing>
          <wp:inline distT="0" distB="0" distL="114300" distR="114300">
            <wp:extent cx="1188085" cy="1856740"/>
            <wp:effectExtent l="0" t="0" r="12065" b="1016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Always recommended to use ===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Dot and bracket notation</w:t>
      </w:r>
    </w:p>
    <w:p>
      <w:pPr>
        <w:rPr>
          <w:rFonts w:hint="default"/>
          <w:lang w:val="en-IN"/>
        </w:rPr>
      </w:pPr>
      <w:r>
        <w:rPr>
          <w:rFonts w:hint="default"/>
          <w:lang w:val="en-US"/>
        </w:rPr>
        <w:t>Dot and bracket notations are used to fetch the data from collection</w:t>
      </w:r>
    </w:p>
    <w:p>
      <w:r>
        <w:drawing>
          <wp:inline distT="0" distB="0" distL="114300" distR="114300">
            <wp:extent cx="3876675" cy="3209925"/>
            <wp:effectExtent l="0" t="0" r="9525" b="952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above screenshot lastName is fetched using dot and bracket notation [‘lastname’]. String inside the bracket can be computed. Shown in last three lines.</w:t>
      </w:r>
    </w:p>
    <w:p>
      <w:pPr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Switch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1820545" cy="2514600"/>
            <wp:effectExtent l="0" t="0" r="8255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Function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b/>
          <w:bCs/>
          <w:i/>
          <w:iCs/>
          <w:lang w:val="en-US"/>
        </w:rPr>
        <w:t>Refer: DotnetDev\Webpages\Udemy\JsMyRef\function.js for code</w:t>
      </w:r>
    </w:p>
    <w:p>
      <w:r>
        <w:drawing>
          <wp:inline distT="0" distB="0" distL="114300" distR="114300">
            <wp:extent cx="4235450" cy="1976755"/>
            <wp:effectExtent l="0" t="0" r="12700" b="444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DOM</w:t>
      </w:r>
    </w:p>
    <w:p>
      <w:r>
        <w:drawing>
          <wp:inline distT="0" distB="0" distL="114300" distR="114300">
            <wp:extent cx="3147695" cy="1729105"/>
            <wp:effectExtent l="0" t="0" r="14605" b="444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41700" cy="2272665"/>
            <wp:effectExtent l="0" t="0" r="6350" b="1333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574415" cy="2378710"/>
            <wp:effectExtent l="0" t="0" r="6985" b="254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/>
        </w:rPr>
      </w:pPr>
      <w:bookmarkStart w:id="5" w:name="_Toc10580"/>
      <w:r>
        <w:rPr>
          <w:rFonts w:hint="default"/>
          <w:lang w:val="en-US"/>
        </w:rPr>
        <w:t>React</w:t>
      </w:r>
      <w:bookmarkEnd w:id="5"/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Node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Provides runtime environment to run JS code out of browser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JSX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JSX is a syntax extension for JavaScript that lets you write HTML-like markup inside a JavaScript file. Although there are other ways to write components, most React developers prefer the conciseness of JSX, and most codebases use it.</w:t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Rules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Return a single root element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Group all tags under fragment&lt;&gt; &lt;/&gt; or &lt;Div&gt;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Close all the tags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camelCase all most of the things!</w:t>
      </w:r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  <w:bookmarkStart w:id="6" w:name="_Toc21902"/>
      <w:r>
        <w:rPr>
          <w:rFonts w:hint="default"/>
          <w:lang w:val="en-IN"/>
        </w:rPr>
        <w:t>WEB API</w:t>
      </w:r>
      <w:bookmarkEnd w:id="6"/>
    </w:p>
    <w:p>
      <w:pPr>
        <w:pStyle w:val="4"/>
        <w:bidi w:val="0"/>
        <w:rPr>
          <w:rFonts w:hint="default"/>
          <w:lang w:val="en-US"/>
        </w:rPr>
      </w:pPr>
      <w:bookmarkStart w:id="7" w:name="_Toc20846"/>
      <w:r>
        <w:rPr>
          <w:rFonts w:hint="default"/>
          <w:lang w:val="en-US"/>
        </w:rPr>
        <w:t>References</w:t>
      </w:r>
      <w:bookmarkEnd w:id="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Nick - Dometrain</w:t>
      </w:r>
    </w:p>
    <w:p>
      <w:pPr>
        <w:rPr>
          <w:rFonts w:hint="default"/>
          <w:lang w:val="en-US"/>
        </w:rPr>
      </w:pPr>
    </w:p>
    <w:p>
      <w:pPr>
        <w:pStyle w:val="4"/>
        <w:bidi w:val="0"/>
        <w:rPr>
          <w:rFonts w:hint="default"/>
          <w:lang w:val="en-IN"/>
        </w:rPr>
      </w:pPr>
      <w:bookmarkStart w:id="8" w:name="_Toc26520"/>
      <w:r>
        <w:rPr>
          <w:rFonts w:hint="default"/>
          <w:lang w:val="en-IN"/>
        </w:rPr>
        <w:t>REST</w:t>
      </w:r>
      <w:bookmarkEnd w:id="8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Six constraints to make API services RESTful</w:t>
      </w:r>
    </w:p>
    <w:p>
      <w:r>
        <w:drawing>
          <wp:inline distT="0" distB="0" distL="114300" distR="114300">
            <wp:extent cx="5273675" cy="3998595"/>
            <wp:effectExtent l="0" t="0" r="3175" b="190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Source: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"https://blog.postman.com/rest-api-examples/" </w:instrText>
      </w:r>
      <w:r>
        <w:rPr>
          <w:rFonts w:hint="default"/>
          <w:lang w:val="en-IN"/>
        </w:rPr>
        <w:fldChar w:fldCharType="separate"/>
      </w:r>
      <w:r>
        <w:rPr>
          <w:rStyle w:val="12"/>
          <w:rFonts w:hint="default"/>
          <w:lang w:val="en-IN"/>
        </w:rPr>
        <w:t>Link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</w:p>
    <w:p>
      <w:pPr>
        <w:pStyle w:val="4"/>
        <w:bidi w:val="0"/>
        <w:rPr>
          <w:rFonts w:hint="default"/>
          <w:lang w:val="en-IN"/>
        </w:rPr>
      </w:pPr>
      <w:bookmarkStart w:id="9" w:name="_Toc9577"/>
      <w:r>
        <w:rPr>
          <w:rFonts w:hint="default"/>
          <w:lang w:val="en-IN"/>
        </w:rPr>
        <w:t>Authentication and Authorization</w:t>
      </w:r>
      <w:bookmarkEnd w:id="9"/>
    </w:p>
    <w:p>
      <w:pPr>
        <w:pStyle w:val="4"/>
        <w:bidi w:val="0"/>
        <w:rPr>
          <w:rFonts w:hint="default"/>
          <w:lang w:val="en-US"/>
        </w:rPr>
      </w:pPr>
      <w:bookmarkStart w:id="10" w:name="_Toc20991"/>
      <w:r>
        <w:rPr>
          <w:rFonts w:hint="default"/>
          <w:lang w:val="en-US"/>
        </w:rPr>
        <w:t>Misc and Questions</w:t>
      </w:r>
      <w:bookmarkEnd w:id="10"/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Interview Questions</w:t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Redis Output caching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Reference youtube video: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"https://www.youtube.com/watch?v=_bg5dGnudPs" </w:instrText>
      </w:r>
      <w:r>
        <w:rPr>
          <w:rFonts w:hint="default"/>
          <w:lang w:val="en-US"/>
        </w:rPr>
        <w:fldChar w:fldCharType="separate"/>
      </w:r>
      <w:r>
        <w:rPr>
          <w:rStyle w:val="12"/>
          <w:rFonts w:hint="default"/>
          <w:lang w:val="en-US"/>
        </w:rPr>
        <w:t>https://www.youtube.com/watch?v=_bg5dGnudPs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IN"/>
        </w:rPr>
      </w:pPr>
      <w:bookmarkStart w:id="11" w:name="_Toc9553"/>
      <w:r>
        <w:rPr>
          <w:rFonts w:hint="default"/>
          <w:lang w:val="en-IN"/>
        </w:rPr>
        <w:t>MVC</w:t>
      </w:r>
      <w:bookmarkEnd w:id="11"/>
    </w:p>
    <w:p>
      <w:pPr>
        <w:pStyle w:val="4"/>
        <w:bidi w:val="0"/>
        <w:rPr>
          <w:rFonts w:hint="default"/>
          <w:lang w:val="en-US"/>
        </w:rPr>
      </w:pPr>
      <w:bookmarkStart w:id="12" w:name="_Toc16011"/>
      <w:r>
        <w:rPr>
          <w:rFonts w:hint="default"/>
          <w:lang w:val="en-US"/>
        </w:rPr>
        <w:t>Program.cs</w:t>
      </w:r>
      <w:bookmarkEnd w:id="12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Contains,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Services required by app are configured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Request handling pipeline -&gt; Series of middleware components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Dependency injection (services)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i/>
          <w:iCs/>
          <w:lang w:val="en-US"/>
        </w:rPr>
        <w:t>builder is a WebApplicationBuilder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builder.Services.</w:t>
      </w:r>
      <w:r>
        <w:rPr>
          <w:rFonts w:hint="default"/>
          <w:lang w:val="en-US"/>
        </w:rPr>
        <w:t>AddRazorPages();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builder.Services.</w:t>
      </w:r>
      <w:r>
        <w:rPr>
          <w:rFonts w:hint="default"/>
          <w:lang w:val="en-US"/>
        </w:rPr>
        <w:t>AddControllersWithViews();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builder.Services.</w:t>
      </w:r>
      <w:r>
        <w:rPr>
          <w:rFonts w:hint="default"/>
          <w:lang w:val="en-US"/>
        </w:rPr>
        <w:t>AddDbContext&lt;RazorPagesMovieContext&gt;(options =&gt;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options.UseSqlServer(builder.Configuration.GetConnectionString("RPMovieContext")));</w:t>
      </w:r>
    </w:p>
    <w:p>
      <w:pPr>
        <w:pStyle w:val="4"/>
        <w:bidi w:val="0"/>
        <w:rPr>
          <w:rFonts w:hint="default"/>
          <w:lang w:val="en-IN"/>
        </w:rPr>
      </w:pPr>
      <w:bookmarkStart w:id="13" w:name="_Toc7672"/>
      <w:r>
        <w:rPr>
          <w:rFonts w:hint="default"/>
          <w:lang w:val="en-IN"/>
        </w:rPr>
        <w:t>Razor Pages</w:t>
      </w:r>
      <w:bookmarkEnd w:id="13"/>
    </w:p>
    <w:p>
      <w:pPr>
        <w:pStyle w:val="4"/>
        <w:bidi w:val="0"/>
        <w:rPr>
          <w:rFonts w:hint="default"/>
          <w:lang w:val="en-US"/>
        </w:rPr>
      </w:pPr>
      <w:bookmarkStart w:id="14" w:name="_Toc4174"/>
      <w:r>
        <w:rPr>
          <w:rFonts w:hint="default"/>
          <w:lang w:val="en-US"/>
        </w:rPr>
        <w:t>Middleware</w:t>
      </w:r>
      <w:bookmarkEnd w:id="14"/>
    </w:p>
    <w:p>
      <w:pPr>
        <w:pStyle w:val="4"/>
        <w:bidi w:val="0"/>
        <w:rPr>
          <w:rFonts w:hint="default"/>
          <w:lang w:val="en-US"/>
        </w:rPr>
      </w:pPr>
      <w:bookmarkStart w:id="15" w:name="_Toc4519"/>
      <w:r>
        <w:rPr>
          <w:rFonts w:hint="default"/>
          <w:lang w:val="en-US"/>
        </w:rPr>
        <w:t>Model</w:t>
      </w:r>
      <w:bookmarkEnd w:id="15"/>
    </w:p>
    <w:p>
      <w:pPr>
        <w:pStyle w:val="4"/>
        <w:bidi w:val="0"/>
        <w:rPr>
          <w:rFonts w:hint="default"/>
          <w:lang w:val="en-US"/>
        </w:rPr>
      </w:pPr>
      <w:bookmarkStart w:id="16" w:name="_Toc9728"/>
      <w:r>
        <w:rPr>
          <w:rFonts w:hint="default"/>
          <w:lang w:val="en-US"/>
        </w:rPr>
        <w:t>View</w:t>
      </w:r>
      <w:bookmarkEnd w:id="16"/>
      <w:r>
        <w:rPr>
          <w:rFonts w:hint="default"/>
          <w:lang w:val="en-US"/>
        </w:rPr>
        <w:t xml:space="preserve"> </w:t>
      </w:r>
    </w:p>
    <w:p>
      <w:pPr>
        <w:pStyle w:val="4"/>
        <w:bidi w:val="0"/>
        <w:rPr>
          <w:rFonts w:hint="default"/>
          <w:lang w:val="en-US"/>
        </w:rPr>
      </w:pPr>
      <w:bookmarkStart w:id="17" w:name="_Toc31610"/>
      <w:r>
        <w:rPr>
          <w:rFonts w:hint="default"/>
          <w:lang w:val="en-US"/>
        </w:rPr>
        <w:t>Controller</w:t>
      </w:r>
      <w:bookmarkEnd w:id="17"/>
    </w:p>
    <w:p>
      <w:pPr>
        <w:pStyle w:val="4"/>
        <w:bidi w:val="0"/>
        <w:rPr>
          <w:rFonts w:hint="default"/>
          <w:lang w:val="en-US"/>
        </w:rPr>
      </w:pPr>
      <w:bookmarkStart w:id="18" w:name="_Toc28777"/>
      <w:r>
        <w:rPr>
          <w:rFonts w:hint="default"/>
          <w:lang w:val="en-US"/>
        </w:rPr>
        <w:t>Routing</w:t>
      </w:r>
      <w:bookmarkEnd w:id="18"/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Convention routing</w:t>
      </w:r>
    </w:p>
    <w:p>
      <w:r>
        <w:drawing>
          <wp:inline distT="0" distB="0" distL="114300" distR="114300">
            <wp:extent cx="4514850" cy="1295400"/>
            <wp:effectExtent l="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5325" cy="2001520"/>
            <wp:effectExtent l="0" t="0" r="9525" b="1778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</w:pPr>
      <w:r>
        <w:rPr>
          <w:rFonts w:hint="default"/>
          <w:lang w:val="en-US"/>
        </w:rPr>
        <w:t xml:space="preserve">Url: </w:t>
      </w:r>
      <w: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  <w:t>/Products/Details/5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</w:pPr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E6E6E6"/>
          <w:spacing w:val="0"/>
          <w:sz w:val="20"/>
          <w:szCs w:val="20"/>
          <w:shd w:val="clear" w:fill="404040"/>
        </w:rPr>
        <w:t>{ controller = Products, action = Details, id = 5 }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Attribute routing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244582"/>
    <w:multiLevelType w:val="singleLevel"/>
    <w:tmpl w:val="9924458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FF1CDD3"/>
    <w:multiLevelType w:val="multilevel"/>
    <w:tmpl w:val="0FF1CDD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14A6F20D"/>
    <w:multiLevelType w:val="singleLevel"/>
    <w:tmpl w:val="14A6F20D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B7FE4"/>
    <w:rsid w:val="006954B8"/>
    <w:rsid w:val="010356B7"/>
    <w:rsid w:val="017716F4"/>
    <w:rsid w:val="01EC20E2"/>
    <w:rsid w:val="02237A53"/>
    <w:rsid w:val="023D6D0C"/>
    <w:rsid w:val="026652FE"/>
    <w:rsid w:val="02825D40"/>
    <w:rsid w:val="02987E64"/>
    <w:rsid w:val="02EA7AD6"/>
    <w:rsid w:val="034F527C"/>
    <w:rsid w:val="035D7E14"/>
    <w:rsid w:val="035E7A94"/>
    <w:rsid w:val="0369567C"/>
    <w:rsid w:val="03701033"/>
    <w:rsid w:val="038F6065"/>
    <w:rsid w:val="03CB2647"/>
    <w:rsid w:val="03D6425B"/>
    <w:rsid w:val="03F84D6E"/>
    <w:rsid w:val="04223055"/>
    <w:rsid w:val="046378E3"/>
    <w:rsid w:val="04922410"/>
    <w:rsid w:val="04C9400E"/>
    <w:rsid w:val="05233EFD"/>
    <w:rsid w:val="05941C32"/>
    <w:rsid w:val="05B35D6A"/>
    <w:rsid w:val="065E0402"/>
    <w:rsid w:val="06603905"/>
    <w:rsid w:val="06655B8A"/>
    <w:rsid w:val="06744B24"/>
    <w:rsid w:val="06971860"/>
    <w:rsid w:val="071C1AB9"/>
    <w:rsid w:val="07705CC0"/>
    <w:rsid w:val="07965654"/>
    <w:rsid w:val="07D224E1"/>
    <w:rsid w:val="08075794"/>
    <w:rsid w:val="08315D7E"/>
    <w:rsid w:val="0885360A"/>
    <w:rsid w:val="094822F4"/>
    <w:rsid w:val="09524819"/>
    <w:rsid w:val="09811DD5"/>
    <w:rsid w:val="09E779CE"/>
    <w:rsid w:val="0A2B13BC"/>
    <w:rsid w:val="0A463FB5"/>
    <w:rsid w:val="0A766000"/>
    <w:rsid w:val="0AED147A"/>
    <w:rsid w:val="0B267056"/>
    <w:rsid w:val="0B6A5FAA"/>
    <w:rsid w:val="0B8F0C83"/>
    <w:rsid w:val="0BA033AB"/>
    <w:rsid w:val="0BBF44E8"/>
    <w:rsid w:val="0C1237DB"/>
    <w:rsid w:val="0C2549FA"/>
    <w:rsid w:val="0CEB5859"/>
    <w:rsid w:val="0D1211CC"/>
    <w:rsid w:val="0D5F347D"/>
    <w:rsid w:val="0D7630A2"/>
    <w:rsid w:val="0D781E29"/>
    <w:rsid w:val="0DC71BA8"/>
    <w:rsid w:val="0DD878C3"/>
    <w:rsid w:val="0E5B3DF3"/>
    <w:rsid w:val="0EF24E1E"/>
    <w:rsid w:val="0F5500B5"/>
    <w:rsid w:val="0F5D0760"/>
    <w:rsid w:val="0F7C24AA"/>
    <w:rsid w:val="104457BF"/>
    <w:rsid w:val="10CD30DE"/>
    <w:rsid w:val="110E4E87"/>
    <w:rsid w:val="1168209E"/>
    <w:rsid w:val="120C7329"/>
    <w:rsid w:val="127F50E9"/>
    <w:rsid w:val="12E12103"/>
    <w:rsid w:val="133A279F"/>
    <w:rsid w:val="135A4A4C"/>
    <w:rsid w:val="13B079DA"/>
    <w:rsid w:val="13C269FA"/>
    <w:rsid w:val="140B4870"/>
    <w:rsid w:val="14832432"/>
    <w:rsid w:val="1489513E"/>
    <w:rsid w:val="14C111AC"/>
    <w:rsid w:val="14D342B9"/>
    <w:rsid w:val="14DB16C5"/>
    <w:rsid w:val="14EA645D"/>
    <w:rsid w:val="158C14E9"/>
    <w:rsid w:val="17060295"/>
    <w:rsid w:val="170B516B"/>
    <w:rsid w:val="174560C4"/>
    <w:rsid w:val="174F3B50"/>
    <w:rsid w:val="17625BEC"/>
    <w:rsid w:val="17A857FA"/>
    <w:rsid w:val="17C36FE9"/>
    <w:rsid w:val="17D11723"/>
    <w:rsid w:val="180513B0"/>
    <w:rsid w:val="180C6085"/>
    <w:rsid w:val="180F534D"/>
    <w:rsid w:val="187341E7"/>
    <w:rsid w:val="189D1E29"/>
    <w:rsid w:val="18B51280"/>
    <w:rsid w:val="18C809B6"/>
    <w:rsid w:val="191E3943"/>
    <w:rsid w:val="19640835"/>
    <w:rsid w:val="19885571"/>
    <w:rsid w:val="198E4EFC"/>
    <w:rsid w:val="199A0D0F"/>
    <w:rsid w:val="19CF3767"/>
    <w:rsid w:val="1AA67F47"/>
    <w:rsid w:val="1AD5211E"/>
    <w:rsid w:val="1B6260FC"/>
    <w:rsid w:val="1B9F0E2F"/>
    <w:rsid w:val="1BCA6A25"/>
    <w:rsid w:val="1C1A58AA"/>
    <w:rsid w:val="1C4C3AFB"/>
    <w:rsid w:val="1D083E48"/>
    <w:rsid w:val="1D3A6989"/>
    <w:rsid w:val="1DCE0BB5"/>
    <w:rsid w:val="1E314C15"/>
    <w:rsid w:val="1E3D0A28"/>
    <w:rsid w:val="1E3E1D2D"/>
    <w:rsid w:val="1E8E752D"/>
    <w:rsid w:val="1F9C084C"/>
    <w:rsid w:val="200A5B20"/>
    <w:rsid w:val="208D02F8"/>
    <w:rsid w:val="20EC6113"/>
    <w:rsid w:val="20F40FA1"/>
    <w:rsid w:val="20F427B2"/>
    <w:rsid w:val="21821CC3"/>
    <w:rsid w:val="219E39B8"/>
    <w:rsid w:val="21B422D8"/>
    <w:rsid w:val="21E32E28"/>
    <w:rsid w:val="22422E41"/>
    <w:rsid w:val="22985DCE"/>
    <w:rsid w:val="23BC5F31"/>
    <w:rsid w:val="23BD1D5D"/>
    <w:rsid w:val="23CB4EC6"/>
    <w:rsid w:val="244F1C67"/>
    <w:rsid w:val="245F573A"/>
    <w:rsid w:val="247B17E7"/>
    <w:rsid w:val="24A55EAE"/>
    <w:rsid w:val="24B11CC1"/>
    <w:rsid w:val="24F14CA9"/>
    <w:rsid w:val="258400EB"/>
    <w:rsid w:val="260D66FA"/>
    <w:rsid w:val="26A83F7A"/>
    <w:rsid w:val="26A85185"/>
    <w:rsid w:val="2751350E"/>
    <w:rsid w:val="278571F3"/>
    <w:rsid w:val="27BA2F3E"/>
    <w:rsid w:val="27C33109"/>
    <w:rsid w:val="27DF516B"/>
    <w:rsid w:val="27DF65F5"/>
    <w:rsid w:val="280A073E"/>
    <w:rsid w:val="282E6701"/>
    <w:rsid w:val="283C698F"/>
    <w:rsid w:val="28BB2AE0"/>
    <w:rsid w:val="28E62B38"/>
    <w:rsid w:val="29001F50"/>
    <w:rsid w:val="29013255"/>
    <w:rsid w:val="297153D9"/>
    <w:rsid w:val="297C37CC"/>
    <w:rsid w:val="29AD7427"/>
    <w:rsid w:val="29C27722"/>
    <w:rsid w:val="29CE3CF8"/>
    <w:rsid w:val="29F050DC"/>
    <w:rsid w:val="2A7530F1"/>
    <w:rsid w:val="2A8B74D8"/>
    <w:rsid w:val="2B7372F2"/>
    <w:rsid w:val="2BF57C61"/>
    <w:rsid w:val="2C614EE0"/>
    <w:rsid w:val="2C70553A"/>
    <w:rsid w:val="2C8F472B"/>
    <w:rsid w:val="2C906929"/>
    <w:rsid w:val="2D4C4ADE"/>
    <w:rsid w:val="2D5C786C"/>
    <w:rsid w:val="2DAA100A"/>
    <w:rsid w:val="2DFA177E"/>
    <w:rsid w:val="2E632FCB"/>
    <w:rsid w:val="2E917373"/>
    <w:rsid w:val="2EFA5A9E"/>
    <w:rsid w:val="2F5603B6"/>
    <w:rsid w:val="2FD17CFF"/>
    <w:rsid w:val="305F666A"/>
    <w:rsid w:val="30C457E0"/>
    <w:rsid w:val="30D675AD"/>
    <w:rsid w:val="30D7502F"/>
    <w:rsid w:val="31470B66"/>
    <w:rsid w:val="31B70755"/>
    <w:rsid w:val="32C37159"/>
    <w:rsid w:val="32D13DA7"/>
    <w:rsid w:val="33234BF4"/>
    <w:rsid w:val="334376A7"/>
    <w:rsid w:val="33452BAA"/>
    <w:rsid w:val="33512240"/>
    <w:rsid w:val="3390201E"/>
    <w:rsid w:val="33A773CB"/>
    <w:rsid w:val="33AD4E53"/>
    <w:rsid w:val="33C65A3F"/>
    <w:rsid w:val="341C2C0D"/>
    <w:rsid w:val="353D6568"/>
    <w:rsid w:val="35553C0F"/>
    <w:rsid w:val="356773AC"/>
    <w:rsid w:val="36767569"/>
    <w:rsid w:val="367D6EF4"/>
    <w:rsid w:val="369736C3"/>
    <w:rsid w:val="36D52E06"/>
    <w:rsid w:val="36F558B9"/>
    <w:rsid w:val="370621EB"/>
    <w:rsid w:val="37597C1A"/>
    <w:rsid w:val="37C62277"/>
    <w:rsid w:val="38777FB4"/>
    <w:rsid w:val="387934B7"/>
    <w:rsid w:val="38D00642"/>
    <w:rsid w:val="3A017ABA"/>
    <w:rsid w:val="3A201269"/>
    <w:rsid w:val="3AAE7BD3"/>
    <w:rsid w:val="3B063AE5"/>
    <w:rsid w:val="3B59226A"/>
    <w:rsid w:val="3B9C785C"/>
    <w:rsid w:val="3BC05C20"/>
    <w:rsid w:val="3C1F45B2"/>
    <w:rsid w:val="3C7249B6"/>
    <w:rsid w:val="3C8A3C61"/>
    <w:rsid w:val="3CBD456D"/>
    <w:rsid w:val="3D446913"/>
    <w:rsid w:val="3D9D4A23"/>
    <w:rsid w:val="3E18436C"/>
    <w:rsid w:val="3EC76A8F"/>
    <w:rsid w:val="3F6F2969"/>
    <w:rsid w:val="3FA163F2"/>
    <w:rsid w:val="3FB3688B"/>
    <w:rsid w:val="3FE171DB"/>
    <w:rsid w:val="41AE11D8"/>
    <w:rsid w:val="4206180B"/>
    <w:rsid w:val="421729DE"/>
    <w:rsid w:val="4220550C"/>
    <w:rsid w:val="42675C80"/>
    <w:rsid w:val="42780119"/>
    <w:rsid w:val="430F7393"/>
    <w:rsid w:val="43DE26B8"/>
    <w:rsid w:val="446F6056"/>
    <w:rsid w:val="44B567CA"/>
    <w:rsid w:val="45595C53"/>
    <w:rsid w:val="45A85C3E"/>
    <w:rsid w:val="45AF4585"/>
    <w:rsid w:val="46085872"/>
    <w:rsid w:val="48513732"/>
    <w:rsid w:val="48D90193"/>
    <w:rsid w:val="48F66271"/>
    <w:rsid w:val="4913132D"/>
    <w:rsid w:val="491D5B42"/>
    <w:rsid w:val="49213E0B"/>
    <w:rsid w:val="49801C26"/>
    <w:rsid w:val="49BD0406"/>
    <w:rsid w:val="49EA7DFC"/>
    <w:rsid w:val="49F7474D"/>
    <w:rsid w:val="4A295537"/>
    <w:rsid w:val="4A8708FD"/>
    <w:rsid w:val="4ABB577A"/>
    <w:rsid w:val="4AFF7B18"/>
    <w:rsid w:val="4B470149"/>
    <w:rsid w:val="4B835B73"/>
    <w:rsid w:val="4B8E6103"/>
    <w:rsid w:val="4BA9472E"/>
    <w:rsid w:val="4C1053D7"/>
    <w:rsid w:val="4C8A77AA"/>
    <w:rsid w:val="4C914A2C"/>
    <w:rsid w:val="4CB842ED"/>
    <w:rsid w:val="4DF11170"/>
    <w:rsid w:val="4E2F31D3"/>
    <w:rsid w:val="4E994E01"/>
    <w:rsid w:val="4EB1286B"/>
    <w:rsid w:val="4EE33FE5"/>
    <w:rsid w:val="4EF34216"/>
    <w:rsid w:val="4F0746A3"/>
    <w:rsid w:val="4F474D7B"/>
    <w:rsid w:val="4F682878"/>
    <w:rsid w:val="4F9D33AA"/>
    <w:rsid w:val="50041972"/>
    <w:rsid w:val="50563E5D"/>
    <w:rsid w:val="5100482F"/>
    <w:rsid w:val="5126542F"/>
    <w:rsid w:val="51B76F1C"/>
    <w:rsid w:val="51D72D57"/>
    <w:rsid w:val="5203739C"/>
    <w:rsid w:val="52447207"/>
    <w:rsid w:val="529D3D17"/>
    <w:rsid w:val="52C4745A"/>
    <w:rsid w:val="53070517"/>
    <w:rsid w:val="53175BDF"/>
    <w:rsid w:val="5389049C"/>
    <w:rsid w:val="54480FB7"/>
    <w:rsid w:val="545220E4"/>
    <w:rsid w:val="54C54621"/>
    <w:rsid w:val="55362461"/>
    <w:rsid w:val="557312C2"/>
    <w:rsid w:val="55D93CF6"/>
    <w:rsid w:val="560378AC"/>
    <w:rsid w:val="566D05D7"/>
    <w:rsid w:val="568E7490"/>
    <w:rsid w:val="56C92B8B"/>
    <w:rsid w:val="57A272CB"/>
    <w:rsid w:val="57E654C3"/>
    <w:rsid w:val="581B7F1B"/>
    <w:rsid w:val="58633034"/>
    <w:rsid w:val="58A642B1"/>
    <w:rsid w:val="58CD57C0"/>
    <w:rsid w:val="59016F14"/>
    <w:rsid w:val="591E42C6"/>
    <w:rsid w:val="59726015"/>
    <w:rsid w:val="5A5F7277"/>
    <w:rsid w:val="5A777D7A"/>
    <w:rsid w:val="5ACC5286"/>
    <w:rsid w:val="5AF314CF"/>
    <w:rsid w:val="5B3B333C"/>
    <w:rsid w:val="5BEF549D"/>
    <w:rsid w:val="5C5E2199"/>
    <w:rsid w:val="5CC52E42"/>
    <w:rsid w:val="5DB56240"/>
    <w:rsid w:val="5DDF23A5"/>
    <w:rsid w:val="5E236DF5"/>
    <w:rsid w:val="5E35651C"/>
    <w:rsid w:val="5EA0144F"/>
    <w:rsid w:val="5EA907F4"/>
    <w:rsid w:val="5ECB4491"/>
    <w:rsid w:val="5F463DDB"/>
    <w:rsid w:val="5FA45185"/>
    <w:rsid w:val="5FAE5456"/>
    <w:rsid w:val="5FFD5B08"/>
    <w:rsid w:val="602A56D2"/>
    <w:rsid w:val="602F4C33"/>
    <w:rsid w:val="60793CB6"/>
    <w:rsid w:val="611D39E1"/>
    <w:rsid w:val="61310831"/>
    <w:rsid w:val="61357BDD"/>
    <w:rsid w:val="61870E92"/>
    <w:rsid w:val="624337C3"/>
    <w:rsid w:val="62DB2AED"/>
    <w:rsid w:val="63462EB6"/>
    <w:rsid w:val="63810E50"/>
    <w:rsid w:val="64212D54"/>
    <w:rsid w:val="64407D86"/>
    <w:rsid w:val="64A34A9D"/>
    <w:rsid w:val="64A70A2F"/>
    <w:rsid w:val="651D7774"/>
    <w:rsid w:val="655A3D56"/>
    <w:rsid w:val="66540B05"/>
    <w:rsid w:val="66B073A3"/>
    <w:rsid w:val="67492634"/>
    <w:rsid w:val="674D7A09"/>
    <w:rsid w:val="67554E15"/>
    <w:rsid w:val="679C300B"/>
    <w:rsid w:val="67F820A0"/>
    <w:rsid w:val="67F85DF9"/>
    <w:rsid w:val="68127858"/>
    <w:rsid w:val="68E17E1F"/>
    <w:rsid w:val="69426BBF"/>
    <w:rsid w:val="6AB14817"/>
    <w:rsid w:val="6AB77892"/>
    <w:rsid w:val="6B0D712F"/>
    <w:rsid w:val="6B2A0C5E"/>
    <w:rsid w:val="6B8310F6"/>
    <w:rsid w:val="6BA75B7B"/>
    <w:rsid w:val="6BE25488"/>
    <w:rsid w:val="6BFC0FB6"/>
    <w:rsid w:val="6C0D4AD4"/>
    <w:rsid w:val="6C303D8F"/>
    <w:rsid w:val="6C770900"/>
    <w:rsid w:val="6CA83959"/>
    <w:rsid w:val="6D785A21"/>
    <w:rsid w:val="6DF03D1F"/>
    <w:rsid w:val="6EDC04F7"/>
    <w:rsid w:val="6F654CF8"/>
    <w:rsid w:val="6F7B35A7"/>
    <w:rsid w:val="6F9B2726"/>
    <w:rsid w:val="6FC35E69"/>
    <w:rsid w:val="704F65DD"/>
    <w:rsid w:val="706C6A24"/>
    <w:rsid w:val="70713A5C"/>
    <w:rsid w:val="71D83356"/>
    <w:rsid w:val="71E573FD"/>
    <w:rsid w:val="720A7028"/>
    <w:rsid w:val="72AE7B36"/>
    <w:rsid w:val="73085C46"/>
    <w:rsid w:val="73206B70"/>
    <w:rsid w:val="736E46F1"/>
    <w:rsid w:val="74DD2349"/>
    <w:rsid w:val="74E36253"/>
    <w:rsid w:val="75061B64"/>
    <w:rsid w:val="756E1C38"/>
    <w:rsid w:val="75B82FB1"/>
    <w:rsid w:val="75DF0C59"/>
    <w:rsid w:val="770C25DD"/>
    <w:rsid w:val="771479EA"/>
    <w:rsid w:val="77396DA7"/>
    <w:rsid w:val="773E351C"/>
    <w:rsid w:val="77BE0D98"/>
    <w:rsid w:val="77C83101"/>
    <w:rsid w:val="782B0837"/>
    <w:rsid w:val="78360DC6"/>
    <w:rsid w:val="78B24F5D"/>
    <w:rsid w:val="793D329D"/>
    <w:rsid w:val="7A552066"/>
    <w:rsid w:val="7A6C2163"/>
    <w:rsid w:val="7A831561"/>
    <w:rsid w:val="7A9C4DB8"/>
    <w:rsid w:val="7AC01B36"/>
    <w:rsid w:val="7AD83918"/>
    <w:rsid w:val="7B2849CC"/>
    <w:rsid w:val="7BD63763"/>
    <w:rsid w:val="7CBF37B9"/>
    <w:rsid w:val="7D2676E9"/>
    <w:rsid w:val="7D3E1B08"/>
    <w:rsid w:val="7D52346D"/>
    <w:rsid w:val="7D574C31"/>
    <w:rsid w:val="7D643769"/>
    <w:rsid w:val="7D69294D"/>
    <w:rsid w:val="7DD148FB"/>
    <w:rsid w:val="7DF55B9E"/>
    <w:rsid w:val="7E4F334C"/>
    <w:rsid w:val="7E84439E"/>
    <w:rsid w:val="7E8B3D29"/>
    <w:rsid w:val="7EC85D8C"/>
    <w:rsid w:val="7EF3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sz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40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sz w:val="36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sz w:val="32"/>
      <w:szCs w:val="28"/>
    </w:rPr>
  </w:style>
  <w:style w:type="paragraph" w:styleId="6">
    <w:name w:val="heading 5"/>
    <w:basedOn w:val="1"/>
    <w:next w:val="1"/>
    <w:link w:val="20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HTML Code"/>
    <w:basedOn w:val="8"/>
    <w:qFormat/>
    <w:uiPriority w:val="0"/>
    <w:rPr>
      <w:rFonts w:ascii="Courier New" w:hAnsi="Courier New" w:cs="Courier New"/>
      <w:sz w:val="20"/>
      <w:szCs w:val="20"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paragraph" w:styleId="1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4">
    <w:name w:val="Strong"/>
    <w:basedOn w:val="8"/>
    <w:qFormat/>
    <w:uiPriority w:val="0"/>
    <w:rPr>
      <w:b/>
      <w:bCs/>
    </w:rPr>
  </w:style>
  <w:style w:type="table" w:styleId="15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oc 1"/>
    <w:basedOn w:val="1"/>
    <w:next w:val="1"/>
    <w:qFormat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paragraph" w:styleId="18">
    <w:name w:val="toc 3"/>
    <w:basedOn w:val="1"/>
    <w:next w:val="1"/>
    <w:qFormat/>
    <w:uiPriority w:val="0"/>
    <w:pPr>
      <w:ind w:left="840" w:leftChars="400"/>
    </w:pPr>
  </w:style>
  <w:style w:type="paragraph" w:customStyle="1" w:styleId="19">
    <w:name w:val="Style1"/>
    <w:basedOn w:val="5"/>
    <w:next w:val="1"/>
    <w:qFormat/>
    <w:uiPriority w:val="0"/>
    <w:pPr>
      <w:tabs>
        <w:tab w:val="right" w:leader="dot" w:pos="8306"/>
      </w:tabs>
      <w:ind w:left="840" w:leftChars="400"/>
    </w:pPr>
    <w:rPr>
      <w:lang w:val="en-IN"/>
    </w:rPr>
  </w:style>
  <w:style w:type="character" w:customStyle="1" w:styleId="20">
    <w:name w:val="Heading 5 Char"/>
    <w:link w:val="6"/>
    <w:qFormat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2023-07-18T03:55:00Z</dcterms:created>
  <dc:creator>balaj</dc:creator>
  <cp:lastModifiedBy>Balaji Baskaran</cp:lastModifiedBy>
  <dcterms:modified xsi:type="dcterms:W3CDTF">2024-02-21T01:50:45Z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6489AEAE369448D5BA856BED203BDECF</vt:lpwstr>
  </property>
</Properties>
</file>