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  <w:color w:val="1F497D"/>
        </w:rPr>
        <w:t>MuleSoft Flow Documentation</w:t>
      </w:r>
    </w:p>
    <w:p/>
    <w:p>
      <w:pPr>
        <w:jc w:val="center"/>
      </w:pPr>
      <w:r>
        <w:rPr>
          <w:sz w:val="26"/>
          <w:color w:val="4472C4"/>
        </w:rPr>
        <w:t>Generated from: subflowsprivateflows.jar</w:t>
      </w:r>
    </w:p>
    <w:p/>
    <w:p>
      <w:pPr>
        <w:jc w:val="center"/>
      </w:pPr>
      <w:r>
        <w:rPr>
          <w:sz w:val="20"/>
          <w:color w:val="444444"/>
        </w:rPr>
        <w:t>Date: 2026-06-29  |  Branch: master  |  Commit: a10ad241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Generated from: </w:t>
      </w:r>
      <w:r>
        <w:rPr>
          <w:color w:val="000000"/>
        </w:rPr>
        <w:t>`subflowsprivateflows.xml`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2026-06-29</w:t>
      </w:r>
    </w:p>
    <w:p>
      <w:pPr>
        <w:spacing w:after="40"/>
      </w:pPr>
      <w:r>
        <w:rPr>
          <w:b/>
          <w:color w:val="1F497D"/>
        </w:rPr>
        <w:t xml:space="preserve">Branch/Commit: </w:t>
      </w:r>
      <w:r>
        <w:rPr>
          <w:color w:val="000000"/>
        </w:rPr>
        <w:t>master / a10ad241</w:t>
      </w:r>
    </w:p>
    <w:p/>
    <w:p>
      <w:pPr>
        <w:spacing w:after="160"/>
      </w:pPr>
      <w:r>
        <w:t>This documentation covers 1 Mule XML file(s) and 2 flow(s) extracted from `subflowsprivateflows.jar`. Each flow section includes: a Mermaid flow diagram, logic steps with inline DataWeave scripts, trigger details, connectors used, error handling, outputs, flow references, and configuration properties.</w:t>
      </w:r>
    </w:p>
    <w:p>
      <w:pPr>
        <w:spacing w:before="40" w:after="4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`subflowsprivateflows.xml`</w:t>
      </w:r>
    </w:p>
    <w:p>
      <w:pPr>
        <w:pStyle w:val="Heading2"/>
      </w:pPr>
      <w:r>
        <w:t>Flow: subflowsprivateflowsFlow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subflowsprivateflows.xml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An HTTP-triggered flow listening at `/subprivateflows` [method: ANY (not restricted)]. Contains 5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N1[HTTP Listener: Receives ANY requests at '/subprivateflo...]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N2[Logger (INFO): Logs: Before setting the varaiable]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N3[DataWeave Transform: Transforms message payload / varia...]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N4[Logger (INFO): Logs: #vars.parameter]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N3 --&gt; N4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N5[Logger (INFO): Logs: #p('message')]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N4 --&gt; N5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HTTP Listener</w:t>
      </w:r>
    </w:p>
    <w:p>
      <w:pPr>
        <w:spacing w:after="40"/>
        <w:ind w:left="360"/>
      </w:pPr>
      <w:r>
        <w:rPr>
          <w:b/>
          <w:color w:val="1F497D"/>
        </w:rPr>
        <w:t xml:space="preserve">Path: </w:t>
      </w:r>
      <w:r>
        <w:rPr>
          <w:color w:val="000000"/>
        </w:rPr>
        <w:t>/subprivateflows</w:t>
      </w:r>
    </w:p>
    <w:p>
      <w:pPr>
        <w:spacing w:after="40"/>
        <w:ind w:left="360"/>
      </w:pPr>
      <w:r>
        <w:rPr>
          <w:b/>
          <w:color w:val="1F497D"/>
        </w:rPr>
        <w:t xml:space="preserve">Method: </w:t>
      </w:r>
      <w:r>
        <w:rPr>
          <w:color w:val="000000"/>
        </w:rPr>
        <w:t>ANY (not restricted)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HTTP_Listener_config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HTTP method and client request body</w:t>
      </w:r>
    </w:p>
    <w:p>
      <w:pPr>
        <w:spacing w:after="40"/>
        <w:ind w:left="360"/>
      </w:pPr>
      <w:r>
        <w:rPr>
          <w:sz w:val="20"/>
        </w:rPr>
        <w:t>• Query Params: Inspect `/subprivateflows` for param usage</w:t>
      </w:r>
    </w:p>
    <w:p>
      <w:pPr>
        <w:spacing w:after="40"/>
        <w:ind w:left="360"/>
      </w:pPr>
      <w:r>
        <w:rPr>
          <w:sz w:val="20"/>
        </w:rPr>
        <w:t>• Headers: As provided by the HTTP client</w:t>
      </w:r>
    </w:p>
    <w:p>
      <w:pPr>
        <w:spacing w:after="40"/>
        <w:ind w:left="360"/>
      </w:pPr>
      <w:r>
        <w:rPr>
          <w:sz w:val="20"/>
        </w:rPr>
        <w:t>• Variables: None expected at start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HTTP Listener</w:t>
      </w:r>
    </w:p>
    <w:p>
      <w:pPr>
        <w:spacing w:after="20"/>
        <w:ind w:left="648"/>
      </w:pPr>
      <w:r>
        <w:rPr>
          <w:sz w:val="18"/>
        </w:rPr>
        <w:t>Receives ANY requests at '/subprivateflows'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 xml:space="preserve">Logs: Before setting the varaiable 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DataWeave Transform</w:t>
      </w:r>
    </w:p>
    <w:p>
      <w:pPr>
        <w:spacing w:after="20"/>
        <w:ind w:left="648"/>
      </w:pPr>
      <w:r>
        <w:rPr>
          <w:sz w:val="18"/>
        </w:rPr>
        <w:t>Transforms message payload / variables (see DataWeave below)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payload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%dw 2.0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var a=[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"name":"Balaji",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"id":1,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"org":"growth arc"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"name":"Balaji1",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"id":2,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"org":"growth arc"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{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"name":"Balaji2",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"id":3,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"org":"growth arc"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}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]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output application/xml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---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hi: a</w:t>
      </w:r>
    </w:p>
    <w:p>
      <w:pPr>
        <w:spacing w:after="40"/>
      </w:pPr>
    </w:p>
    <w:p>
      <w:pPr>
        <w:spacing w:after="20"/>
        <w:ind w:left="648"/>
      </w:pPr>
      <w:r>
        <w:rPr>
          <w:i/>
          <w:color w:val="1E6B3A"/>
          <w:sz w:val="18"/>
        </w:rPr>
        <w:t>DataWeave — Output — variable "parameter"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attributes.queryParams.name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4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#[vars.parameter]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#[vars.parameter]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5  </w:t>
      </w:r>
      <w:r>
        <w:rPr>
          <w:b/>
          <w:sz w:val="20"/>
        </w:rPr>
        <w:t>Logger (INFO)</w:t>
      </w:r>
    </w:p>
    <w:p>
      <w:pPr>
        <w:spacing w:after="20"/>
        <w:ind w:left="648"/>
      </w:pPr>
      <w:r>
        <w:rPr>
          <w:sz w:val="18"/>
        </w:rPr>
        <w:t>Logs: #[p('message')]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#[p('message')]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HTTP Listener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Listener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HTTP_Listener_config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path=/subprivateflows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Logger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level=INFO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Transform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variableName=parameter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parameter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2"/>
      </w:pPr>
      <w:r>
        <w:t>Flow: subflowsprivateflowsFlow1</w:t>
      </w:r>
    </w:p>
    <w:p>
      <w:pPr>
        <w:spacing w:after="40"/>
      </w:pPr>
      <w:r>
        <w:rPr>
          <w:b/>
          <w:color w:val="1F497D"/>
        </w:rPr>
        <w:t xml:space="preserve">Source File: </w:t>
      </w:r>
      <w:r>
        <w:rPr>
          <w:color w:val="000000"/>
        </w:rPr>
        <w:t>subflowsprivateflows.xml</w:t>
      </w:r>
    </w:p>
    <w:p>
      <w:pPr>
        <w:spacing w:after="40"/>
      </w:pPr>
      <w:r>
        <w:rPr>
          <w:b/>
          <w:color w:val="1F497D"/>
        </w:rPr>
        <w:t xml:space="preserve">Flow Type: </w:t>
      </w:r>
      <w:r>
        <w:rPr>
          <w:color w:val="000000"/>
        </w:rPr>
        <w:t>flow</w:t>
      </w:r>
    </w:p>
    <w:p/>
    <w:p>
      <w:pPr>
        <w:pStyle w:val="Heading3"/>
      </w:pPr>
      <w:r>
        <w:t>Overview</w:t>
      </w:r>
    </w:p>
    <w:p>
      <w:pPr>
        <w:spacing w:after="120"/>
      </w:pPr>
      <w:r>
        <w:t>A `flow` triggered by `mule:set-payload` with 3 top-level processing step(s).</w:t>
      </w:r>
    </w:p>
    <w:p>
      <w:pPr>
        <w:pStyle w:val="Heading3"/>
      </w:pPr>
      <w:r>
        <w:t>Flow Diagram</w:t>
      </w:r>
    </w:p>
    <w:p>
      <w:r>
        <w:rPr>
          <w:b/>
          <w:color w:val="2E75B6"/>
          <w:sz w:val="20"/>
        </w:rPr>
        <w:t>Flow Diagram (Mermaid)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```mermaid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graph TD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N1[Set Payload: Sets payload to: #Now you are in private f...]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N2[Set Variable: Sets vars.parameter = #attributes.queryPa...]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N1 --&gt; N2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N3[Set Payload: Sets payload to: #Hii ++ vars.parameter as...]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 xml:space="preserve">    N2 --&gt; N3</w:t>
      </w:r>
    </w:p>
    <w:p>
      <w:pPr>
        <w:spacing w:before="0" w:after="0"/>
        <w:ind w:left="360" w:right="360"/>
        <w:shd w:val="clear" w:color="auto" w:fill="F2F2F2"/>
      </w:pPr>
      <w:r>
        <w:rPr>
          <w:rFonts w:ascii="Courier New" w:hAnsi="Courier New"/>
          <w:sz w:val="16"/>
          <w:color w:val="1A1A1A"/>
        </w:rPr>
        <w:t>```</w:t>
      </w:r>
    </w:p>
    <w:p>
      <w:pPr>
        <w:spacing w:after="80"/>
      </w:pPr>
    </w:p>
    <w:p>
      <w:pPr>
        <w:pStyle w:val="Heading3"/>
      </w:pPr>
      <w:r>
        <w:t>Trigger</w:t>
      </w:r>
    </w:p>
    <w:p>
      <w:pPr>
        <w:spacing w:after="40"/>
        <w:ind w:left="360"/>
      </w:pPr>
      <w:r>
        <w:rPr>
          <w:b/>
          <w:color w:val="1F497D"/>
        </w:rPr>
        <w:t xml:space="preserve">Type: </w:t>
      </w:r>
      <w:r>
        <w:rPr>
          <w:color w:val="000000"/>
        </w:rPr>
        <w:t>mule:set-payload</w:t>
      </w:r>
    </w:p>
    <w:p>
      <w:pPr>
        <w:spacing w:after="40"/>
        <w:ind w:left="360"/>
      </w:pPr>
      <w:r>
        <w:rPr>
          <w:b/>
          <w:color w:val="1F497D"/>
        </w:rPr>
        <w:t xml:space="preserve">Config Ref: </w:t>
      </w:r>
      <w:r>
        <w:rPr>
          <w:color w:val="000000"/>
        </w:rPr>
        <w:t>—</w:t>
      </w:r>
    </w:p>
    <w:p>
      <w:pPr>
        <w:spacing w:after="40"/>
        <w:ind w:left="360"/>
      </w:pPr>
      <w:r>
        <w:rPr>
          <w:b/>
          <w:color w:val="1F497D"/>
        </w:rPr>
        <w:t xml:space="preserve">value: </w:t>
      </w:r>
      <w:r>
        <w:rPr>
          <w:color w:val="000000"/>
        </w:rPr>
        <w:t>#["Now you are in private flow "]</w:t>
      </w:r>
    </w:p>
    <w:p>
      <w:pPr>
        <w:spacing w:after="40"/>
        <w:ind w:left="360"/>
      </w:pPr>
      <w:r>
        <w:rPr>
          <w:b/>
          <w:color w:val="1F497D"/>
        </w:rPr>
        <w:t xml:space="preserve">{http://www.mulesoft.org/schema/mule/documentation}name: </w:t>
      </w:r>
      <w:r>
        <w:rPr>
          <w:color w:val="000000"/>
        </w:rPr>
        <w:t>muleprivateflow</w:t>
      </w:r>
    </w:p>
    <w:p>
      <w:pPr>
        <w:spacing w:after="40"/>
        <w:ind w:left="360"/>
      </w:pPr>
      <w:r>
        <w:rPr>
          <w:b/>
          <w:color w:val="1F497D"/>
        </w:rPr>
        <w:t xml:space="preserve">{http://www.mulesoft.org/schema/mule/documentation}id: </w:t>
      </w:r>
      <w:r>
        <w:rPr>
          <w:color w:val="000000"/>
        </w:rPr>
        <w:t>0cfffe16-4c45-4be7-82cf-7c360cca16a3</w:t>
      </w:r>
    </w:p>
    <w:p/>
    <w:p>
      <w:pPr>
        <w:pStyle w:val="Heading3"/>
      </w:pPr>
      <w:r>
        <w:t>Inputs</w:t>
      </w:r>
    </w:p>
    <w:p>
      <w:pPr>
        <w:spacing w:after="40"/>
        <w:ind w:left="360"/>
      </w:pPr>
      <w:r>
        <w:rPr>
          <w:sz w:val="20"/>
        </w:rPr>
        <w:t>• Payload: Depends on trigger / caller</w:t>
      </w:r>
    </w:p>
    <w:p/>
    <w:p>
      <w:pPr>
        <w:pStyle w:val="Heading3"/>
      </w:pPr>
      <w:r>
        <w:t>Logic Steps</w:t>
      </w:r>
    </w:p>
    <w:p>
      <w:pPr>
        <w:spacing w:after="80"/>
      </w:pPr>
      <w:r>
        <w:rPr>
          <w:i/>
        </w:rPr>
        <w:t>Each step is shown below. Where a step contains a DataWeave script, it is shown inline immediately beneath that step.</w:t>
      </w: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1  </w:t>
      </w:r>
      <w:r>
        <w:rPr>
          <w:b/>
          <w:sz w:val="20"/>
        </w:rPr>
        <w:t>Set Payload</w:t>
      </w:r>
    </w:p>
    <w:p>
      <w:pPr>
        <w:spacing w:after="20"/>
        <w:ind w:left="648"/>
      </w:pPr>
      <w:r>
        <w:rPr>
          <w:sz w:val="18"/>
        </w:rPr>
        <w:t>Sets payload to: #["Now you are in private flow "]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#["Now you are in private flow "]</w:t>
      </w:r>
    </w:p>
    <w:p>
      <w:pPr>
        <w:spacing w:after="40"/>
      </w:pP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2  </w:t>
      </w:r>
      <w:r>
        <w:rPr>
          <w:b/>
          <w:sz w:val="20"/>
        </w:rPr>
        <w:t>Set Variable</w:t>
      </w:r>
    </w:p>
    <w:p>
      <w:pPr>
        <w:spacing w:after="20"/>
        <w:ind w:left="648"/>
      </w:pPr>
      <w:r>
        <w:rPr>
          <w:sz w:val="18"/>
        </w:rPr>
        <w:t>Sets vars.parameter = #[attributes.queryParams.name]</w:t>
      </w:r>
    </w:p>
    <w:p>
      <w:pPr>
        <w:spacing w:after="20"/>
      </w:pPr>
    </w:p>
    <w:p>
      <w:pPr>
        <w:spacing w:after="40"/>
        <w:ind w:left="360"/>
      </w:pPr>
      <w:r>
        <w:rPr>
          <w:b/>
          <w:color w:val="2E75B6"/>
          <w:sz w:val="20"/>
        </w:rPr>
        <w:t xml:space="preserve">Step 3  </w:t>
      </w:r>
      <w:r>
        <w:rPr>
          <w:b/>
          <w:sz w:val="20"/>
        </w:rPr>
        <w:t>Set Payload</w:t>
      </w:r>
    </w:p>
    <w:p>
      <w:pPr>
        <w:spacing w:after="20"/>
        <w:ind w:left="648"/>
      </w:pPr>
      <w:r>
        <w:rPr>
          <w:sz w:val="18"/>
        </w:rPr>
        <w:t>Sets payload to: #["Hii " ++ vars.parameter as String]</w:t>
      </w:r>
    </w:p>
    <w:p>
      <w:pPr>
        <w:spacing w:after="20"/>
        <w:ind w:left="648"/>
      </w:pPr>
      <w:r>
        <w:rPr>
          <w:i/>
          <w:color w:val="1E6B3A"/>
          <w:sz w:val="18"/>
        </w:rPr>
        <w:t>DataWeave — Inline expression</w:t>
      </w:r>
    </w:p>
    <w:p>
      <w:pPr>
        <w:spacing w:before="0" w:after="0"/>
        <w:ind w:left="864"/>
        <w:shd w:val="clear" w:color="auto" w:fill="F2F2F2"/>
      </w:pPr>
      <w:r>
        <w:rPr>
          <w:rFonts w:ascii="Courier New" w:hAnsi="Courier New"/>
          <w:sz w:val="16"/>
          <w:color w:val="1A1A1A"/>
        </w:rPr>
        <w:t>#["Hii " ++ vars.parameter as String]</w:t>
      </w:r>
    </w:p>
    <w:p>
      <w:pPr>
        <w:spacing w:after="40"/>
      </w:pPr>
    </w:p>
    <w:p>
      <w:pPr>
        <w:spacing w:after="20"/>
      </w:pPr>
    </w:p>
    <w:p/>
    <w:p>
      <w:pPr>
        <w:pStyle w:val="Heading3"/>
      </w:pPr>
      <w:r>
        <w:t>Connectors &amp; Components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Connector / Component</w:t>
            </w:r>
          </w:p>
        </w:tc>
        <w:tc>
          <w:tcPr>
            <w:tcW w:type="dxa" w:w="1728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2160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Config Ref</w:t>
            </w:r>
          </w:p>
        </w:tc>
        <w:tc>
          <w:tcPr>
            <w:tcW w:type="dxa" w:w="2592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Key Attributes</w:t>
            </w:r>
          </w:p>
        </w:tc>
      </w:tr>
      <w:tr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1728"/>
            <w:shd w:val="clear" w:color="auto" w:fill="EBF3FB"/>
          </w:tcPr>
          <w:p>
            <w:r>
              <w:rPr>
                <w:sz w:val="18"/>
              </w:rPr>
              <w:t>Set Payload</w:t>
            </w:r>
          </w:p>
        </w:tc>
        <w:tc>
          <w:tcPr>
            <w:tcW w:type="dxa" w:w="2160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Set Variable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>variableName=parameter</w:t>
            </w:r>
          </w:p>
        </w:tc>
      </w:tr>
    </w:tbl>
    <w:p/>
    <w:p>
      <w:pPr>
        <w:pStyle w:val="Heading3"/>
      </w:pPr>
      <w:r>
        <w:t>Error Handling</w:t>
      </w:r>
    </w:p>
    <w:p>
      <w:pPr>
        <w:spacing w:after="40"/>
        <w:ind w:left="360"/>
      </w:pPr>
      <w:r>
        <w:rPr>
          <w:sz w:val="20"/>
        </w:rPr>
        <w:t>• Strategy: None explicitly defined</w:t>
      </w:r>
    </w:p>
    <w:p>
      <w:pPr>
        <w:spacing w:after="40"/>
        <w:ind w:left="360"/>
      </w:pPr>
      <w:r>
        <w:rPr>
          <w:sz w:val="20"/>
        </w:rPr>
        <w:t>• Error Types Caught: None</w:t>
      </w:r>
    </w:p>
    <w:p>
      <w:pPr>
        <w:spacing w:after="40"/>
        <w:ind w:left="360"/>
      </w:pPr>
      <w:r>
        <w:rPr>
          <w:sz w:val="20"/>
        </w:rPr>
        <w:t>• Handler Logic: Errors propagate to default Mule error handler</w:t>
      </w:r>
    </w:p>
    <w:p>
      <w:pPr>
        <w:pStyle w:val="Heading3"/>
      </w:pPr>
      <w:r>
        <w:t>Outputs</w:t>
      </w:r>
    </w:p>
    <w:p>
      <w:pPr>
        <w:spacing w:after="40"/>
        <w:ind w:left="360"/>
      </w:pPr>
      <w:r>
        <w:rPr>
          <w:sz w:val="20"/>
        </w:rPr>
        <w:t>• Payload: As set by the last transform or connector in the flow</w:t>
      </w:r>
    </w:p>
    <w:p>
      <w:pPr>
        <w:spacing w:after="40"/>
        <w:ind w:left="360"/>
      </w:pPr>
      <w:r>
        <w:rPr>
          <w:sz w:val="20"/>
        </w:rPr>
        <w:t>• Variables Set: parameter</w:t>
      </w:r>
    </w:p>
    <w:p>
      <w:pPr>
        <w:pStyle w:val="Heading3"/>
      </w:pPr>
      <w:r>
        <w:t>Flow References</w:t>
      </w:r>
    </w:p>
    <w:p>
      <w:r>
        <w:t>None</w:t>
      </w:r>
    </w:p>
    <w:p>
      <w:pPr>
        <w:pStyle w:val="Heading3"/>
      </w:pPr>
      <w:r>
        <w:t>Configuration Properties Used</w:t>
      </w:r>
    </w:p>
    <w:p>
      <w:r>
        <w:t>None</w:t>
      </w:r>
    </w:p>
    <w:p>
      <w:pPr>
        <w:spacing w:before="40" w:after="40"/>
        <w:pBdr>
          <w:bottom w:val="single" w:sz="6" w:space="1" w:color="2E75B6"/>
        </w:pBdr>
      </w:pPr>
    </w:p>
    <w:p/>
    <w:p>
      <w:r>
        <w:br w:type="page"/>
      </w:r>
    </w:p>
    <w:p>
      <w:pPr>
        <w:pStyle w:val="Heading1"/>
      </w:pPr>
      <w:r>
        <w:t>Quality Checklist</w:t>
      </w:r>
    </w:p>
    <w:p>
      <w:pPr>
        <w:spacing w:after="40"/>
        <w:ind w:left="360"/>
      </w:pPr>
      <w:r>
        <w:rPr>
          <w:sz w:val="20"/>
        </w:rPr>
        <w:t>• [x] Every Mule flow and sub-flow is completely documented.</w:t>
      </w:r>
    </w:p>
    <w:p>
      <w:pPr>
        <w:spacing w:after="40"/>
        <w:ind w:left="360"/>
      </w:pPr>
      <w:r>
        <w:rPr>
          <w:sz w:val="20"/>
        </w:rPr>
        <w:t>• [x] Mermaid flow diagram generated for every flow.</w:t>
      </w:r>
    </w:p>
    <w:p>
      <w:pPr>
        <w:spacing w:after="40"/>
        <w:ind w:left="360"/>
      </w:pPr>
      <w:r>
        <w:rPr>
          <w:sz w:val="20"/>
        </w:rPr>
        <w:t>• [x] DataWeave scripts shown inline under each step (not at the bottom).</w:t>
      </w:r>
    </w:p>
    <w:p>
      <w:pPr>
        <w:spacing w:after="40"/>
        <w:ind w:left="360"/>
      </w:pPr>
      <w:r>
        <w:rPr>
          <w:sz w:val="20"/>
        </w:rPr>
        <w:t>• [x] Trigger details are specific (path, method, schedule, etc.).</w:t>
      </w:r>
    </w:p>
    <w:p>
      <w:pPr>
        <w:spacing w:after="40"/>
        <w:ind w:left="360"/>
      </w:pPr>
      <w:r>
        <w:rPr>
          <w:sz w:val="20"/>
        </w:rPr>
        <w:t>• [x] Non-Mule XML files (pom.xml, log4j2.xml, etc.) are excluded.</w:t>
      </w:r>
    </w:p>
    <w:p>
      <w:pPr>
        <w:spacing w:after="40"/>
        <w:ind w:left="360"/>
      </w:pPr>
      <w:r>
        <w:rPr>
          <w:sz w:val="20"/>
        </w:rPr>
        <w:t>• [x] Document name matches the JAR file name.</w:t>
      </w:r>
    </w:p>
    <w:p>
      <w:pPr>
        <w:spacing w:after="40"/>
        <w:ind w:left="360"/>
      </w:pPr>
      <w:r>
        <w:rPr>
          <w:sz w:val="20"/>
        </w:rPr>
        <w:t>• [x] Each run creates a new document — no overwriting other JARs.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