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0E" w:rsidRDefault="00014C08" w:rsidP="00014C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 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Jayam</w:t>
      </w:r>
      <w:proofErr w:type="spellEnd"/>
    </w:p>
    <w:p w:rsidR="00014C08" w:rsidRPr="00070BB6" w:rsidRDefault="00FC347F" w:rsidP="00014C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70BB6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070BB6">
        <w:rPr>
          <w:rFonts w:ascii="Times New Roman" w:hAnsi="Times New Roman" w:cs="Times New Roman"/>
          <w:b/>
          <w:sz w:val="24"/>
          <w:szCs w:val="24"/>
        </w:rPr>
        <w:t>Melakartha</w:t>
      </w:r>
      <w:proofErr w:type="spellEnd"/>
      <w:r w:rsidRPr="00070BB6">
        <w:rPr>
          <w:rFonts w:ascii="Times New Roman" w:hAnsi="Times New Roman" w:cs="Times New Roman"/>
          <w:b/>
          <w:sz w:val="24"/>
          <w:szCs w:val="24"/>
        </w:rPr>
        <w:t xml:space="preserve"> Scale of Carnatic Music</w:t>
      </w:r>
    </w:p>
    <w:p w:rsidR="00F141EF" w:rsidRDefault="00F141EF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1EF" w:rsidRDefault="00F141EF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8, 2012</w:t>
      </w:r>
    </w:p>
    <w:p w:rsidR="00F14BA6" w:rsidRDefault="00F14BA6" w:rsidP="005B75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567" w:rsidRDefault="00F14BA6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570F4">
        <w:rPr>
          <w:rFonts w:ascii="Times New Roman" w:hAnsi="Times New Roman" w:cs="Times New Roman"/>
          <w:sz w:val="24"/>
          <w:szCs w:val="24"/>
        </w:rPr>
        <w:t>arnatic music, an ancient treasure among South India’s forms of fine arts,</w:t>
      </w:r>
      <w:r w:rsidR="00C44FEA">
        <w:rPr>
          <w:rFonts w:ascii="Times New Roman" w:hAnsi="Times New Roman" w:cs="Times New Roman"/>
          <w:sz w:val="24"/>
          <w:szCs w:val="24"/>
        </w:rPr>
        <w:t xml:space="preserve"> retains its spot in the hearts of music lovers even today. </w:t>
      </w:r>
      <w:r w:rsidR="000C5CBE">
        <w:rPr>
          <w:rFonts w:ascii="Times New Roman" w:hAnsi="Times New Roman" w:cs="Times New Roman"/>
          <w:sz w:val="24"/>
          <w:szCs w:val="24"/>
        </w:rPr>
        <w:t>Its tradition and authenticity are preserved through the</w:t>
      </w:r>
      <w:r w:rsidR="00D92BA3">
        <w:rPr>
          <w:rFonts w:ascii="Times New Roman" w:hAnsi="Times New Roman" w:cs="Times New Roman"/>
          <w:sz w:val="24"/>
          <w:szCs w:val="24"/>
        </w:rPr>
        <w:t xml:space="preserve"> continued</w:t>
      </w:r>
      <w:r w:rsidR="000C5CBE">
        <w:rPr>
          <w:rFonts w:ascii="Times New Roman" w:hAnsi="Times New Roman" w:cs="Times New Roman"/>
          <w:sz w:val="24"/>
          <w:szCs w:val="24"/>
        </w:rPr>
        <w:t xml:space="preserve"> use of the </w:t>
      </w:r>
      <w:proofErr w:type="spellStart"/>
      <w:r w:rsidR="000C5CBE"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 w:rsidR="000C5CBE">
        <w:rPr>
          <w:rFonts w:ascii="Times New Roman" w:hAnsi="Times New Roman" w:cs="Times New Roman"/>
          <w:sz w:val="24"/>
          <w:szCs w:val="24"/>
        </w:rPr>
        <w:t xml:space="preserve"> scale, the </w:t>
      </w:r>
      <w:proofErr w:type="spellStart"/>
      <w:r w:rsidR="000C5CBE">
        <w:rPr>
          <w:rFonts w:ascii="Times New Roman" w:hAnsi="Times New Roman" w:cs="Times New Roman"/>
          <w:sz w:val="24"/>
          <w:szCs w:val="24"/>
        </w:rPr>
        <w:t>thalam</w:t>
      </w:r>
      <w:proofErr w:type="spellEnd"/>
      <w:r w:rsidR="000C5CBE">
        <w:rPr>
          <w:rFonts w:ascii="Times New Roman" w:hAnsi="Times New Roman" w:cs="Times New Roman"/>
          <w:sz w:val="24"/>
          <w:szCs w:val="24"/>
        </w:rPr>
        <w:t xml:space="preserve"> patterns, and the </w:t>
      </w:r>
      <w:proofErr w:type="spellStart"/>
      <w:r w:rsidR="00AC3DBA">
        <w:rPr>
          <w:rFonts w:ascii="Times New Roman" w:hAnsi="Times New Roman" w:cs="Times New Roman"/>
          <w:sz w:val="24"/>
          <w:szCs w:val="24"/>
        </w:rPr>
        <w:t>sahithyam</w:t>
      </w:r>
      <w:proofErr w:type="spellEnd"/>
      <w:r w:rsidR="000C5CBE">
        <w:rPr>
          <w:rFonts w:ascii="Times New Roman" w:hAnsi="Times New Roman" w:cs="Times New Roman"/>
          <w:sz w:val="24"/>
          <w:szCs w:val="24"/>
        </w:rPr>
        <w:t xml:space="preserve"> of composers from various centuries. Yet, </w:t>
      </w:r>
      <w:proofErr w:type="spellStart"/>
      <w:r w:rsidR="000C5CBE">
        <w:rPr>
          <w:rFonts w:ascii="Times New Roman" w:hAnsi="Times New Roman" w:cs="Times New Roman"/>
          <w:sz w:val="24"/>
          <w:szCs w:val="24"/>
        </w:rPr>
        <w:t>manodharmam</w:t>
      </w:r>
      <w:proofErr w:type="spellEnd"/>
      <w:r w:rsidR="000C5CBE">
        <w:rPr>
          <w:rFonts w:ascii="Times New Roman" w:hAnsi="Times New Roman" w:cs="Times New Roman"/>
          <w:sz w:val="24"/>
          <w:szCs w:val="24"/>
        </w:rPr>
        <w:t xml:space="preserve">, the improvisational aspect of Carnatic music, allows the art form to enrich and </w:t>
      </w:r>
      <w:r w:rsidR="00D92BA3">
        <w:rPr>
          <w:rFonts w:ascii="Times New Roman" w:hAnsi="Times New Roman" w:cs="Times New Roman"/>
          <w:sz w:val="24"/>
          <w:szCs w:val="24"/>
        </w:rPr>
        <w:t>reach new levels of innovation.</w:t>
      </w:r>
    </w:p>
    <w:p w:rsidR="000C5CBE" w:rsidRDefault="000C5CBE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BA6" w:rsidRDefault="000C5CBE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34D4">
        <w:rPr>
          <w:rFonts w:ascii="Times New Roman" w:hAnsi="Times New Roman" w:cs="Times New Roman"/>
          <w:sz w:val="24"/>
          <w:szCs w:val="24"/>
        </w:rPr>
        <w:t xml:space="preserve">ragas </w:t>
      </w:r>
      <w:r w:rsidR="00E25EC3">
        <w:rPr>
          <w:rFonts w:ascii="Times New Roman" w:hAnsi="Times New Roman" w:cs="Times New Roman"/>
          <w:sz w:val="24"/>
          <w:szCs w:val="24"/>
        </w:rPr>
        <w:t>are the foundation</w:t>
      </w:r>
      <w:r w:rsidR="00AD795A">
        <w:rPr>
          <w:rFonts w:ascii="Times New Roman" w:hAnsi="Times New Roman" w:cs="Times New Roman"/>
          <w:sz w:val="24"/>
          <w:szCs w:val="24"/>
        </w:rPr>
        <w:t xml:space="preserve"> of Carnatic music </w:t>
      </w:r>
      <w:r w:rsidR="00F6147C">
        <w:rPr>
          <w:rFonts w:ascii="Times New Roman" w:hAnsi="Times New Roman" w:cs="Times New Roman"/>
          <w:sz w:val="24"/>
          <w:szCs w:val="24"/>
        </w:rPr>
        <w:t xml:space="preserve">and </w:t>
      </w:r>
      <w:r w:rsidR="00AD795A">
        <w:rPr>
          <w:rFonts w:ascii="Times New Roman" w:hAnsi="Times New Roman" w:cs="Times New Roman"/>
          <w:sz w:val="24"/>
          <w:szCs w:val="24"/>
        </w:rPr>
        <w:t>ar</w:t>
      </w:r>
      <w:r w:rsidR="00F6147C">
        <w:rPr>
          <w:rFonts w:ascii="Times New Roman" w:hAnsi="Times New Roman" w:cs="Times New Roman"/>
          <w:sz w:val="24"/>
          <w:szCs w:val="24"/>
        </w:rPr>
        <w:t xml:space="preserve">e categorized according to the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that they are </w:t>
      </w:r>
      <w:r w:rsidR="005E378C">
        <w:rPr>
          <w:rFonts w:ascii="Times New Roman" w:hAnsi="Times New Roman" w:cs="Times New Roman"/>
          <w:sz w:val="24"/>
          <w:szCs w:val="24"/>
        </w:rPr>
        <w:t>made</w:t>
      </w:r>
      <w:r w:rsidR="00F6147C">
        <w:rPr>
          <w:rFonts w:ascii="Times New Roman" w:hAnsi="Times New Roman" w:cs="Times New Roman"/>
          <w:sz w:val="24"/>
          <w:szCs w:val="24"/>
        </w:rPr>
        <w:t xml:space="preserve"> of. </w:t>
      </w:r>
      <w:r w:rsidR="00FD35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scale is used to organize ragas in this particular manner. Ragas</w:t>
      </w:r>
      <w:r w:rsidR="005E378C">
        <w:rPr>
          <w:rFonts w:ascii="Times New Roman" w:hAnsi="Times New Roman" w:cs="Times New Roman"/>
          <w:sz w:val="24"/>
          <w:szCs w:val="24"/>
        </w:rPr>
        <w:t>’</w:t>
      </w:r>
      <w:r w:rsidR="002A5F24">
        <w:rPr>
          <w:rFonts w:ascii="Times New Roman" w:hAnsi="Times New Roman" w:cs="Times New Roman"/>
          <w:sz w:val="24"/>
          <w:szCs w:val="24"/>
        </w:rPr>
        <w:t xml:space="preserve"> structures can generally be categorized into</w:t>
      </w:r>
      <w:r w:rsidR="00F6147C">
        <w:rPr>
          <w:rFonts w:ascii="Times New Roman" w:hAnsi="Times New Roman" w:cs="Times New Roman"/>
          <w:sz w:val="24"/>
          <w:szCs w:val="24"/>
        </w:rPr>
        <w:t xml:space="preserve"> two types: a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or a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janya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ragas have all seven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2A5F24">
        <w:rPr>
          <w:rFonts w:ascii="Times New Roman" w:hAnsi="Times New Roman" w:cs="Times New Roman"/>
          <w:sz w:val="24"/>
          <w:szCs w:val="24"/>
        </w:rPr>
        <w:t>,</w:t>
      </w:r>
      <w:r w:rsidR="00F6147C">
        <w:rPr>
          <w:rFonts w:ascii="Times New Roman" w:hAnsi="Times New Roman" w:cs="Times New Roman"/>
          <w:sz w:val="24"/>
          <w:szCs w:val="24"/>
        </w:rPr>
        <w:t xml:space="preserve"> both in the ascending and descending order</w:t>
      </w:r>
      <w:r w:rsidR="002A5F24">
        <w:rPr>
          <w:rFonts w:ascii="Times New Roman" w:hAnsi="Times New Roman" w:cs="Times New Roman"/>
          <w:sz w:val="24"/>
          <w:szCs w:val="24"/>
        </w:rPr>
        <w:t>s</w:t>
      </w:r>
      <w:r w:rsidR="00F6147C">
        <w:rPr>
          <w:rFonts w:ascii="Times New Roman" w:hAnsi="Times New Roman" w:cs="Times New Roman"/>
          <w:sz w:val="24"/>
          <w:szCs w:val="24"/>
        </w:rPr>
        <w:t xml:space="preserve">. Additionally, the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are always in the order of </w:t>
      </w:r>
      <w:proofErr w:type="gramStart"/>
      <w:r w:rsidR="00F6147C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F61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, Ma, Pa,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Dha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, and Ni. The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janya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ragas are descendan</w:t>
      </w:r>
      <w:r w:rsidR="002A5F24">
        <w:rPr>
          <w:rFonts w:ascii="Times New Roman" w:hAnsi="Times New Roman" w:cs="Times New Roman"/>
          <w:sz w:val="24"/>
          <w:szCs w:val="24"/>
        </w:rPr>
        <w:t>ts of</w:t>
      </w:r>
      <w:r w:rsidR="00E25EC3">
        <w:rPr>
          <w:rFonts w:ascii="Times New Roman" w:hAnsi="Times New Roman" w:cs="Times New Roman"/>
          <w:sz w:val="24"/>
          <w:szCs w:val="24"/>
        </w:rPr>
        <w:t xml:space="preserve"> the</w:t>
      </w:r>
      <w:r w:rsidR="002A5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24"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 w:rsidR="002A5F24">
        <w:rPr>
          <w:rFonts w:ascii="Times New Roman" w:hAnsi="Times New Roman" w:cs="Times New Roman"/>
          <w:sz w:val="24"/>
          <w:szCs w:val="24"/>
        </w:rPr>
        <w:t xml:space="preserve"> ragas. </w:t>
      </w:r>
      <w:proofErr w:type="spellStart"/>
      <w:r w:rsidR="002A5F24">
        <w:rPr>
          <w:rFonts w:ascii="Times New Roman" w:hAnsi="Times New Roman" w:cs="Times New Roman"/>
          <w:sz w:val="24"/>
          <w:szCs w:val="24"/>
        </w:rPr>
        <w:t>Janya</w:t>
      </w:r>
      <w:r w:rsidR="000D17B4">
        <w:rPr>
          <w:rFonts w:ascii="Times New Roman" w:hAnsi="Times New Roman" w:cs="Times New Roman"/>
          <w:sz w:val="24"/>
          <w:szCs w:val="24"/>
        </w:rPr>
        <w:t>m</w:t>
      </w:r>
      <w:r w:rsidR="002A5F2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don’t necessarily have all seven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in their scales, or in the standard order. However, they are descendants of their respective </w:t>
      </w:r>
      <w:proofErr w:type="spellStart"/>
      <w:r w:rsidR="00F6147C">
        <w:rPr>
          <w:rFonts w:ascii="Times New Roman" w:hAnsi="Times New Roman" w:cs="Times New Roman"/>
          <w:sz w:val="24"/>
          <w:szCs w:val="24"/>
        </w:rPr>
        <w:t>melakarthas</w:t>
      </w:r>
      <w:proofErr w:type="spellEnd"/>
      <w:r w:rsidR="00F6147C">
        <w:rPr>
          <w:rFonts w:ascii="Times New Roman" w:hAnsi="Times New Roman" w:cs="Times New Roman"/>
          <w:sz w:val="24"/>
          <w:szCs w:val="24"/>
        </w:rPr>
        <w:t xml:space="preserve"> b</w:t>
      </w:r>
      <w:r w:rsidR="00E25EC3">
        <w:rPr>
          <w:rFonts w:ascii="Times New Roman" w:hAnsi="Times New Roman" w:cs="Times New Roman"/>
          <w:sz w:val="24"/>
          <w:szCs w:val="24"/>
        </w:rPr>
        <w:t>ecause they take some of their “parent’s”</w:t>
      </w:r>
      <w:r w:rsidR="00F6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24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2A5F24">
        <w:rPr>
          <w:rFonts w:ascii="Times New Roman" w:hAnsi="Times New Roman" w:cs="Times New Roman"/>
          <w:sz w:val="24"/>
          <w:szCs w:val="24"/>
        </w:rPr>
        <w:t xml:space="preserve"> and b</w:t>
      </w:r>
      <w:r w:rsidR="005E378C">
        <w:rPr>
          <w:rFonts w:ascii="Times New Roman" w:hAnsi="Times New Roman" w:cs="Times New Roman"/>
          <w:sz w:val="24"/>
          <w:szCs w:val="24"/>
        </w:rPr>
        <w:t xml:space="preserve">ecome a new raga. </w:t>
      </w:r>
    </w:p>
    <w:p w:rsidR="005E378C" w:rsidRDefault="005E378C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78C" w:rsidRDefault="005E378C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scale has 72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melakarthas</w:t>
      </w:r>
      <w:proofErr w:type="spellEnd"/>
      <w:r w:rsidR="00CD0A44">
        <w:rPr>
          <w:rFonts w:ascii="Times New Roman" w:hAnsi="Times New Roman" w:cs="Times New Roman"/>
          <w:sz w:val="24"/>
          <w:szCs w:val="24"/>
        </w:rPr>
        <w:t xml:space="preserve">, </w:t>
      </w:r>
      <w:r w:rsidR="000D17B4">
        <w:rPr>
          <w:rFonts w:ascii="Times New Roman" w:hAnsi="Times New Roman" w:cs="Times New Roman"/>
          <w:sz w:val="24"/>
          <w:szCs w:val="24"/>
        </w:rPr>
        <w:t xml:space="preserve">most of which have several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janyams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. Although some like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Thodi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Kalyani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Shankarabharanam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Mayamalava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Gowlai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Harikambhoji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have many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janyas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. For example,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Hindolam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janyam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Thodi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. It takes all of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Thodi’s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, except </w:t>
      </w:r>
      <w:proofErr w:type="spellStart"/>
      <w:proofErr w:type="gramStart"/>
      <w:r w:rsidR="000D17B4">
        <w:rPr>
          <w:rFonts w:ascii="Times New Roman" w:hAnsi="Times New Roman" w:cs="Times New Roman"/>
          <w:sz w:val="24"/>
          <w:szCs w:val="24"/>
        </w:rPr>
        <w:t>Ri</w:t>
      </w:r>
      <w:proofErr w:type="spellEnd"/>
      <w:proofErr w:type="gramEnd"/>
      <w:r w:rsidR="000D17B4">
        <w:rPr>
          <w:rFonts w:ascii="Times New Roman" w:hAnsi="Times New Roman" w:cs="Times New Roman"/>
          <w:sz w:val="24"/>
          <w:szCs w:val="24"/>
        </w:rPr>
        <w:t xml:space="preserve"> and Pa. Thus,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Hindolam’s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scale is as follows: </w:t>
      </w:r>
      <w:proofErr w:type="gramStart"/>
      <w:r w:rsidR="000D17B4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Dha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Ni Sa</w:t>
      </w:r>
      <w:proofErr w:type="gramEnd"/>
      <w:r w:rsidR="000D17B4">
        <w:rPr>
          <w:rFonts w:ascii="Times New Roman" w:hAnsi="Times New Roman" w:cs="Times New Roman"/>
          <w:sz w:val="24"/>
          <w:szCs w:val="24"/>
        </w:rPr>
        <w:t xml:space="preserve">. This concept of borrowing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 f</w:t>
      </w:r>
      <w:r w:rsidR="00C717B4">
        <w:rPr>
          <w:rFonts w:ascii="Times New Roman" w:hAnsi="Times New Roman" w:cs="Times New Roman"/>
          <w:sz w:val="24"/>
          <w:szCs w:val="24"/>
        </w:rPr>
        <w:t xml:space="preserve">rom the </w:t>
      </w:r>
      <w:proofErr w:type="spellStart"/>
      <w:r w:rsidR="00C717B4">
        <w:rPr>
          <w:rFonts w:ascii="Times New Roman" w:hAnsi="Times New Roman" w:cs="Times New Roman"/>
          <w:sz w:val="24"/>
          <w:szCs w:val="24"/>
        </w:rPr>
        <w:t>melakarthas</w:t>
      </w:r>
      <w:proofErr w:type="spellEnd"/>
      <w:r w:rsidR="00C717B4">
        <w:rPr>
          <w:rFonts w:ascii="Times New Roman" w:hAnsi="Times New Roman" w:cs="Times New Roman"/>
          <w:sz w:val="24"/>
          <w:szCs w:val="24"/>
        </w:rPr>
        <w:t xml:space="preserve"> has given us </w:t>
      </w:r>
      <w:r w:rsidR="00DD5F94">
        <w:rPr>
          <w:rFonts w:ascii="Times New Roman" w:hAnsi="Times New Roman" w:cs="Times New Roman"/>
          <w:sz w:val="24"/>
          <w:szCs w:val="24"/>
        </w:rPr>
        <w:t>hundreds of ragas apart from</w:t>
      </w:r>
      <w:r w:rsidR="000D17B4">
        <w:rPr>
          <w:rFonts w:ascii="Times New Roman" w:hAnsi="Times New Roman" w:cs="Times New Roman"/>
          <w:sz w:val="24"/>
          <w:szCs w:val="24"/>
        </w:rPr>
        <w:t xml:space="preserve"> the 72 </w:t>
      </w:r>
      <w:proofErr w:type="spellStart"/>
      <w:r w:rsidR="000D17B4">
        <w:rPr>
          <w:rFonts w:ascii="Times New Roman" w:hAnsi="Times New Roman" w:cs="Times New Roman"/>
          <w:sz w:val="24"/>
          <w:szCs w:val="24"/>
        </w:rPr>
        <w:t>melas</w:t>
      </w:r>
      <w:proofErr w:type="spellEnd"/>
      <w:r w:rsidR="000D17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17B4" w:rsidRDefault="000D17B4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7B4" w:rsidRDefault="000D17B4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janyams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have all seven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their structure </w:t>
      </w:r>
      <w:r w:rsidR="00B165BD">
        <w:rPr>
          <w:rFonts w:ascii="Times New Roman" w:hAnsi="Times New Roman" w:cs="Times New Roman"/>
          <w:sz w:val="24"/>
          <w:szCs w:val="24"/>
        </w:rPr>
        <w:t xml:space="preserve">may not qualify them as a </w:t>
      </w:r>
      <w:proofErr w:type="spellStart"/>
      <w:r w:rsidR="00B165BD"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Bhairavi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Natabhairavi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has all seven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 it does not follow the standard order.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arohanam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often sung as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Pa </w:t>
      </w:r>
      <w:proofErr w:type="spellStart"/>
      <w:r>
        <w:rPr>
          <w:rFonts w:ascii="Times New Roman" w:hAnsi="Times New Roman" w:cs="Times New Roman"/>
          <w:sz w:val="24"/>
          <w:szCs w:val="24"/>
        </w:rPr>
        <w:t>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 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So, this slight change in its order </w:t>
      </w:r>
      <w:r w:rsidR="00E2517D">
        <w:rPr>
          <w:rFonts w:ascii="Times New Roman" w:hAnsi="Times New Roman" w:cs="Times New Roman"/>
          <w:sz w:val="24"/>
          <w:szCs w:val="24"/>
        </w:rPr>
        <w:t xml:space="preserve">makes it a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janyam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Vidushi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Sowmya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 once mentioned that </w:t>
      </w:r>
      <w:r w:rsidR="00AD5D89">
        <w:rPr>
          <w:rFonts w:ascii="Times New Roman" w:hAnsi="Times New Roman" w:cs="Times New Roman"/>
          <w:sz w:val="24"/>
          <w:szCs w:val="24"/>
        </w:rPr>
        <w:t xml:space="preserve">the </w:t>
      </w:r>
      <w:r w:rsidR="00E2517D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 is what gives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Bhairavi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 its depth and that it should be sung in this way. Thus, the </w:t>
      </w:r>
      <w:proofErr w:type="spellStart"/>
      <w:r w:rsidR="00E2517D">
        <w:rPr>
          <w:rFonts w:ascii="Times New Roman" w:hAnsi="Times New Roman" w:cs="Times New Roman"/>
          <w:sz w:val="24"/>
          <w:szCs w:val="24"/>
        </w:rPr>
        <w:t>janya</w:t>
      </w:r>
      <w:proofErr w:type="spellEnd"/>
      <w:r w:rsidR="00E2517D">
        <w:rPr>
          <w:rFonts w:ascii="Times New Roman" w:hAnsi="Times New Roman" w:cs="Times New Roman"/>
          <w:sz w:val="24"/>
          <w:szCs w:val="24"/>
        </w:rPr>
        <w:t xml:space="preserve"> ragas’ structural variety </w:t>
      </w:r>
      <w:r w:rsidR="00DE6AF4">
        <w:rPr>
          <w:rFonts w:ascii="Times New Roman" w:hAnsi="Times New Roman" w:cs="Times New Roman"/>
          <w:sz w:val="24"/>
          <w:szCs w:val="24"/>
        </w:rPr>
        <w:t>allows Carnatic music to go beyond the parent ragas</w:t>
      </w:r>
      <w:r w:rsidR="00E251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517D" w:rsidRDefault="00E2517D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7B4" w:rsidRDefault="00E2517D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melakartha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ragas are sung as main items in concerts. Because they have all seven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17CF">
        <w:rPr>
          <w:rFonts w:ascii="Times New Roman" w:hAnsi="Times New Roman" w:cs="Times New Roman"/>
          <w:sz w:val="24"/>
          <w:szCs w:val="24"/>
        </w:rPr>
        <w:t xml:space="preserve">artists have the </w:t>
      </w:r>
      <w:r w:rsidR="0073462E">
        <w:rPr>
          <w:rFonts w:ascii="Times New Roman" w:hAnsi="Times New Roman" w:cs="Times New Roman"/>
          <w:sz w:val="24"/>
          <w:szCs w:val="24"/>
        </w:rPr>
        <w:t xml:space="preserve">freedom </w:t>
      </w:r>
      <w:r w:rsidR="001D17CF">
        <w:rPr>
          <w:rFonts w:ascii="Times New Roman" w:hAnsi="Times New Roman" w:cs="Times New Roman"/>
          <w:sz w:val="24"/>
          <w:szCs w:val="24"/>
        </w:rPr>
        <w:t xml:space="preserve">of exploring a plethora of options while performing </w:t>
      </w:r>
      <w:proofErr w:type="spellStart"/>
      <w:r w:rsidR="001D17CF">
        <w:rPr>
          <w:rFonts w:ascii="Times New Roman" w:hAnsi="Times New Roman" w:cs="Times New Roman"/>
          <w:sz w:val="24"/>
          <w:szCs w:val="24"/>
        </w:rPr>
        <w:t>manodharmam</w:t>
      </w:r>
      <w:proofErr w:type="spellEnd"/>
      <w:r w:rsidR="001D17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But,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janyams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Bhairavi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Saveri</w:t>
      </w:r>
      <w:proofErr w:type="spellEnd"/>
      <w:r w:rsidR="00131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605">
        <w:rPr>
          <w:rFonts w:ascii="Times New Roman" w:hAnsi="Times New Roman" w:cs="Times New Roman"/>
          <w:sz w:val="24"/>
          <w:szCs w:val="24"/>
        </w:rPr>
        <w:t>Kambhoji</w:t>
      </w:r>
      <w:proofErr w:type="spellEnd"/>
      <w:r w:rsidR="0013160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131605">
        <w:rPr>
          <w:rFonts w:ascii="Times New Roman" w:hAnsi="Times New Roman" w:cs="Times New Roman"/>
          <w:sz w:val="24"/>
          <w:szCs w:val="24"/>
        </w:rPr>
        <w:t>Arabhi</w:t>
      </w:r>
      <w:proofErr w:type="spellEnd"/>
      <w:r w:rsidR="00131605">
        <w:rPr>
          <w:rFonts w:ascii="Times New Roman" w:hAnsi="Times New Roman" w:cs="Times New Roman"/>
          <w:sz w:val="24"/>
          <w:szCs w:val="24"/>
        </w:rPr>
        <w:t xml:space="preserve"> are also</w:t>
      </w:r>
      <w:r>
        <w:rPr>
          <w:rFonts w:ascii="Times New Roman" w:hAnsi="Times New Roman" w:cs="Times New Roman"/>
          <w:sz w:val="24"/>
          <w:szCs w:val="24"/>
        </w:rPr>
        <w:t xml:space="preserve"> favorites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manodharmam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</w:t>
      </w:r>
      <w:r w:rsidR="00131605">
        <w:rPr>
          <w:rFonts w:ascii="Times New Roman" w:hAnsi="Times New Roman" w:cs="Times New Roman"/>
          <w:sz w:val="24"/>
          <w:szCs w:val="24"/>
        </w:rPr>
        <w:t xml:space="preserve">use their signature phrases allow artists to elaborate them into main items. Singers like the stalwart </w:t>
      </w:r>
      <w:r w:rsidR="00276E6F">
        <w:rPr>
          <w:rFonts w:ascii="Times New Roman" w:hAnsi="Times New Roman" w:cs="Times New Roman"/>
          <w:sz w:val="24"/>
          <w:szCs w:val="24"/>
        </w:rPr>
        <w:t xml:space="preserve">Sri </w:t>
      </w:r>
      <w:r w:rsidR="00131605">
        <w:rPr>
          <w:rFonts w:ascii="Times New Roman" w:hAnsi="Times New Roman" w:cs="Times New Roman"/>
          <w:sz w:val="24"/>
          <w:szCs w:val="24"/>
        </w:rPr>
        <w:t xml:space="preserve">G.N. </w:t>
      </w:r>
      <w:proofErr w:type="spellStart"/>
      <w:r w:rsidR="00131605">
        <w:rPr>
          <w:rFonts w:ascii="Times New Roman" w:hAnsi="Times New Roman" w:cs="Times New Roman"/>
          <w:sz w:val="24"/>
          <w:szCs w:val="24"/>
        </w:rPr>
        <w:t>Balasubramaniam</w:t>
      </w:r>
      <w:proofErr w:type="spellEnd"/>
      <w:r w:rsidR="00131605">
        <w:rPr>
          <w:rFonts w:ascii="Times New Roman" w:hAnsi="Times New Roman" w:cs="Times New Roman"/>
          <w:sz w:val="24"/>
          <w:szCs w:val="24"/>
        </w:rPr>
        <w:t xml:space="preserve"> sometimes have enough imagination to perform long </w:t>
      </w:r>
      <w:proofErr w:type="spellStart"/>
      <w:r w:rsidR="00131605">
        <w:rPr>
          <w:rFonts w:ascii="Times New Roman" w:hAnsi="Times New Roman" w:cs="Times New Roman"/>
          <w:sz w:val="24"/>
          <w:szCs w:val="24"/>
        </w:rPr>
        <w:t>aalapanais</w:t>
      </w:r>
      <w:proofErr w:type="spellEnd"/>
      <w:r w:rsidR="00131605">
        <w:rPr>
          <w:rFonts w:ascii="Times New Roman" w:hAnsi="Times New Roman" w:cs="Times New Roman"/>
          <w:sz w:val="24"/>
          <w:szCs w:val="24"/>
        </w:rPr>
        <w:t xml:space="preserve"> </w:t>
      </w:r>
      <w:r w:rsidR="002F09FF">
        <w:rPr>
          <w:rFonts w:ascii="Times New Roman" w:hAnsi="Times New Roman" w:cs="Times New Roman"/>
          <w:sz w:val="24"/>
          <w:szCs w:val="24"/>
        </w:rPr>
        <w:t xml:space="preserve">for </w:t>
      </w:r>
      <w:r w:rsidR="00276E6F">
        <w:rPr>
          <w:rFonts w:ascii="Times New Roman" w:hAnsi="Times New Roman" w:cs="Times New Roman"/>
          <w:sz w:val="24"/>
          <w:szCs w:val="24"/>
        </w:rPr>
        <w:t xml:space="preserve">rare </w:t>
      </w:r>
      <w:proofErr w:type="spellStart"/>
      <w:r w:rsidR="002F09FF">
        <w:rPr>
          <w:rFonts w:ascii="Times New Roman" w:hAnsi="Times New Roman" w:cs="Times New Roman"/>
          <w:sz w:val="24"/>
          <w:szCs w:val="24"/>
        </w:rPr>
        <w:t>janyams</w:t>
      </w:r>
      <w:proofErr w:type="spellEnd"/>
      <w:r w:rsidR="002F09FF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="002F09FF">
        <w:rPr>
          <w:rFonts w:ascii="Times New Roman" w:hAnsi="Times New Roman" w:cs="Times New Roman"/>
          <w:sz w:val="24"/>
          <w:szCs w:val="24"/>
        </w:rPr>
        <w:t>Andolika</w:t>
      </w:r>
      <w:proofErr w:type="spellEnd"/>
      <w:r w:rsidR="002F09FF">
        <w:rPr>
          <w:rFonts w:ascii="Times New Roman" w:hAnsi="Times New Roman" w:cs="Times New Roman"/>
          <w:sz w:val="24"/>
          <w:szCs w:val="24"/>
        </w:rPr>
        <w:t xml:space="preserve">. </w:t>
      </w:r>
      <w:r w:rsidR="00156294">
        <w:rPr>
          <w:rFonts w:ascii="Times New Roman" w:hAnsi="Times New Roman" w:cs="Times New Roman"/>
          <w:sz w:val="24"/>
          <w:szCs w:val="24"/>
        </w:rPr>
        <w:t xml:space="preserve">So, depending on the performer’s knowledge of a raga, </w:t>
      </w:r>
      <w:proofErr w:type="spellStart"/>
      <w:r w:rsidR="00156294">
        <w:rPr>
          <w:rFonts w:ascii="Times New Roman" w:hAnsi="Times New Roman" w:cs="Times New Roman"/>
          <w:sz w:val="24"/>
          <w:szCs w:val="24"/>
        </w:rPr>
        <w:t>janyams</w:t>
      </w:r>
      <w:proofErr w:type="spellEnd"/>
      <w:r w:rsidR="00156294">
        <w:rPr>
          <w:rFonts w:ascii="Times New Roman" w:hAnsi="Times New Roman" w:cs="Times New Roman"/>
          <w:sz w:val="24"/>
          <w:szCs w:val="24"/>
        </w:rPr>
        <w:t xml:space="preserve"> are elaborate</w:t>
      </w:r>
      <w:r w:rsidR="00E67B03">
        <w:rPr>
          <w:rFonts w:ascii="Times New Roman" w:hAnsi="Times New Roman" w:cs="Times New Roman"/>
          <w:sz w:val="24"/>
          <w:szCs w:val="24"/>
        </w:rPr>
        <w:t>d. Such different ragas and the</w:t>
      </w:r>
      <w:r w:rsidR="00156294">
        <w:rPr>
          <w:rFonts w:ascii="Times New Roman" w:hAnsi="Times New Roman" w:cs="Times New Roman"/>
          <w:sz w:val="24"/>
          <w:szCs w:val="24"/>
        </w:rPr>
        <w:t xml:space="preserve"> ways of carrying of them out</w:t>
      </w:r>
      <w:r w:rsidR="00E67B03">
        <w:rPr>
          <w:rFonts w:ascii="Times New Roman" w:hAnsi="Times New Roman" w:cs="Times New Roman"/>
          <w:sz w:val="24"/>
          <w:szCs w:val="24"/>
        </w:rPr>
        <w:t xml:space="preserve"> make Carnatic music wide</w:t>
      </w:r>
      <w:r w:rsidR="00B42955">
        <w:rPr>
          <w:rFonts w:ascii="Times New Roman" w:hAnsi="Times New Roman" w:cs="Times New Roman"/>
          <w:sz w:val="24"/>
          <w:szCs w:val="24"/>
        </w:rPr>
        <w:t xml:space="preserve"> open</w:t>
      </w:r>
      <w:r w:rsidR="00E67B03">
        <w:rPr>
          <w:rFonts w:ascii="Times New Roman" w:hAnsi="Times New Roman" w:cs="Times New Roman"/>
          <w:sz w:val="24"/>
          <w:szCs w:val="24"/>
        </w:rPr>
        <w:t xml:space="preserve"> and </w:t>
      </w:r>
      <w:r w:rsidR="008C2C1B">
        <w:rPr>
          <w:rFonts w:ascii="Times New Roman" w:hAnsi="Times New Roman" w:cs="Times New Roman"/>
          <w:sz w:val="24"/>
          <w:szCs w:val="24"/>
        </w:rPr>
        <w:t>fascinating centuries later than when it was originated.</w:t>
      </w:r>
    </w:p>
    <w:p w:rsidR="000D17B4" w:rsidRPr="00130DD9" w:rsidRDefault="000D17B4" w:rsidP="00014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D17B4" w:rsidRPr="0013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D9"/>
    <w:rsid w:val="00014C08"/>
    <w:rsid w:val="000206A5"/>
    <w:rsid w:val="00070BB6"/>
    <w:rsid w:val="000A6E03"/>
    <w:rsid w:val="000C5CBE"/>
    <w:rsid w:val="000D17B4"/>
    <w:rsid w:val="00130DD9"/>
    <w:rsid w:val="00131605"/>
    <w:rsid w:val="00156294"/>
    <w:rsid w:val="001D17CF"/>
    <w:rsid w:val="00276E6F"/>
    <w:rsid w:val="002A5F24"/>
    <w:rsid w:val="002F09FF"/>
    <w:rsid w:val="004B0F0E"/>
    <w:rsid w:val="005147AD"/>
    <w:rsid w:val="005B75FE"/>
    <w:rsid w:val="005E378C"/>
    <w:rsid w:val="006200B2"/>
    <w:rsid w:val="006570F4"/>
    <w:rsid w:val="0073462E"/>
    <w:rsid w:val="008C2C1B"/>
    <w:rsid w:val="00987B9E"/>
    <w:rsid w:val="00AC3DBA"/>
    <w:rsid w:val="00AD5D89"/>
    <w:rsid w:val="00AD795A"/>
    <w:rsid w:val="00B165BD"/>
    <w:rsid w:val="00B21643"/>
    <w:rsid w:val="00B42955"/>
    <w:rsid w:val="00C44FEA"/>
    <w:rsid w:val="00C717B4"/>
    <w:rsid w:val="00CD0A44"/>
    <w:rsid w:val="00D92BA3"/>
    <w:rsid w:val="00DD5F94"/>
    <w:rsid w:val="00DE27A3"/>
    <w:rsid w:val="00DE6AF4"/>
    <w:rsid w:val="00DF277B"/>
    <w:rsid w:val="00DF76CF"/>
    <w:rsid w:val="00E2517D"/>
    <w:rsid w:val="00E25EC3"/>
    <w:rsid w:val="00E67B03"/>
    <w:rsid w:val="00F141EF"/>
    <w:rsid w:val="00F14BA6"/>
    <w:rsid w:val="00F6147C"/>
    <w:rsid w:val="00F834D4"/>
    <w:rsid w:val="00FC347F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D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</dc:creator>
  <cp:lastModifiedBy>Sahana</cp:lastModifiedBy>
  <cp:revision>33</cp:revision>
  <dcterms:created xsi:type="dcterms:W3CDTF">2012-09-07T23:35:00Z</dcterms:created>
  <dcterms:modified xsi:type="dcterms:W3CDTF">2012-09-08T20:03:00Z</dcterms:modified>
</cp:coreProperties>
</file>