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88B" w:rsidRDefault="00B7145A">
      <w:pPr>
        <w:spacing w:after="8"/>
        <w:ind w:left="1244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  <w:r>
        <w:t xml:space="preserve"> </w:t>
      </w:r>
    </w:p>
    <w:p w:rsidR="0025388B" w:rsidRDefault="00B7145A">
      <w:pPr>
        <w:spacing w:after="8"/>
        <w:ind w:left="1244" w:hanging="10"/>
        <w:jc w:val="center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  <w:r>
        <w:t xml:space="preserve"> </w:t>
      </w:r>
    </w:p>
    <w:p w:rsidR="0025388B" w:rsidRDefault="00B7145A">
      <w:pPr>
        <w:spacing w:after="0"/>
        <w:ind w:left="1407"/>
        <w:jc w:val="center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tbl>
      <w:tblPr>
        <w:tblStyle w:val="TableGrid"/>
        <w:tblW w:w="9354" w:type="dxa"/>
        <w:tblInd w:w="2616" w:type="dxa"/>
        <w:tblCellMar>
          <w:top w:w="2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4"/>
      </w:tblGrid>
      <w:tr w:rsidR="0025388B">
        <w:trPr>
          <w:trHeight w:val="286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</w:pPr>
            <w:r>
              <w:rPr>
                <w:rFonts w:ascii="Arial" w:eastAsia="Arial" w:hAnsi="Arial" w:cs="Arial"/>
              </w:rPr>
              <w:t>18 November</w:t>
            </w:r>
            <w:r>
              <w:rPr>
                <w:rFonts w:ascii="Arial" w:eastAsia="Arial" w:hAnsi="Arial" w:cs="Arial"/>
              </w:rPr>
              <w:t xml:space="preserve"> 2022 </w:t>
            </w:r>
            <w:r>
              <w:t xml:space="preserve"> </w:t>
            </w:r>
          </w:p>
        </w:tc>
      </w:tr>
      <w:tr w:rsidR="0025388B">
        <w:trPr>
          <w:trHeight w:val="283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</w:pPr>
            <w:r>
              <w:rPr>
                <w:rFonts w:ascii="Arial" w:eastAsia="Arial" w:hAnsi="Arial" w:cs="Arial"/>
              </w:rPr>
              <w:t>PNT2022TMID47137</w:t>
            </w:r>
            <w:bookmarkStart w:id="0" w:name="_GoBack"/>
            <w:bookmarkEnd w:id="0"/>
          </w:p>
        </w:tc>
      </w:tr>
      <w:tr w:rsidR="0025388B">
        <w:trPr>
          <w:trHeight w:val="526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</w:pPr>
            <w:r>
              <w:rPr>
                <w:rFonts w:ascii="Arial" w:eastAsia="Arial" w:hAnsi="Arial" w:cs="Arial"/>
              </w:rPr>
              <w:t>Project – Natural Disasters intensity and classification using Artificial Intelligence.</w:t>
            </w:r>
            <w:r>
              <w:t xml:space="preserve"> </w:t>
            </w:r>
          </w:p>
        </w:tc>
      </w:tr>
      <w:tr w:rsidR="0025388B">
        <w:trPr>
          <w:trHeight w:val="284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</w:pPr>
            <w:r>
              <w:rPr>
                <w:rFonts w:ascii="Arial" w:eastAsia="Arial" w:hAnsi="Arial" w:cs="Arial"/>
              </w:rPr>
              <w:t xml:space="preserve">4 Marks </w:t>
            </w:r>
            <w:r>
              <w:t xml:space="preserve"> </w:t>
            </w:r>
          </w:p>
        </w:tc>
      </w:tr>
    </w:tbl>
    <w:p w:rsidR="0025388B" w:rsidRDefault="00B7145A">
      <w:pPr>
        <w:ind w:left="14"/>
      </w:pPr>
      <w:r>
        <w:rPr>
          <w:rFonts w:ascii="Arial" w:eastAsia="Arial" w:hAnsi="Arial" w:cs="Arial"/>
          <w:b/>
        </w:rPr>
        <w:t xml:space="preserve"> </w:t>
      </w:r>
    </w:p>
    <w:p w:rsidR="0025388B" w:rsidRDefault="00B7145A">
      <w:pPr>
        <w:spacing w:after="176"/>
        <w:ind w:left="14"/>
      </w:pPr>
      <w:r>
        <w:rPr>
          <w:rFonts w:ascii="Arial" w:eastAsia="Arial" w:hAnsi="Arial" w:cs="Arial"/>
          <w:b/>
        </w:rPr>
        <w:t xml:space="preserve"> </w:t>
      </w:r>
    </w:p>
    <w:p w:rsidR="0025388B" w:rsidRDefault="00B7145A">
      <w:pPr>
        <w:spacing w:after="298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:rsidR="0025388B" w:rsidRDefault="00B7145A">
      <w:pPr>
        <w:spacing w:after="152"/>
      </w:pPr>
      <w:r>
        <w:rPr>
          <w:rFonts w:ascii="Arial" w:eastAsia="Arial" w:hAnsi="Arial" w:cs="Arial"/>
          <w:b/>
          <w:sz w:val="36"/>
        </w:rPr>
        <w:t xml:space="preserve">Technical Architecture: </w:t>
      </w:r>
      <w:r>
        <w:rPr>
          <w:sz w:val="36"/>
        </w:rPr>
        <w:t xml:space="preserve"> </w:t>
      </w:r>
    </w:p>
    <w:p w:rsidR="0025388B" w:rsidRDefault="00B7145A">
      <w:pPr>
        <w:numPr>
          <w:ilvl w:val="0"/>
          <w:numId w:val="1"/>
        </w:numPr>
        <w:spacing w:after="11" w:line="252" w:lineRule="auto"/>
        <w:ind w:hanging="360"/>
      </w:pPr>
      <w:r>
        <w:rPr>
          <w:rFonts w:ascii="Arial" w:eastAsia="Arial" w:hAnsi="Arial" w:cs="Arial"/>
          <w:sz w:val="36"/>
        </w:rPr>
        <w:t xml:space="preserve">Technical Architecture is a form of IT architecture that is used to design computer systems. </w:t>
      </w:r>
    </w:p>
    <w:p w:rsidR="0025388B" w:rsidRDefault="00B7145A">
      <w:pPr>
        <w:numPr>
          <w:ilvl w:val="0"/>
          <w:numId w:val="1"/>
        </w:numPr>
        <w:spacing w:after="11" w:line="252" w:lineRule="auto"/>
        <w:ind w:hanging="360"/>
      </w:pPr>
      <w:r>
        <w:rPr>
          <w:rFonts w:ascii="Arial" w:eastAsia="Arial" w:hAnsi="Arial" w:cs="Arial"/>
          <w:sz w:val="36"/>
        </w:rPr>
        <w:t xml:space="preserve">It involves the development of a technical blueprint with regard to the arrangement, interaction and interdependence of all elements so that system-relevant requirements are met. </w:t>
      </w:r>
      <w:r>
        <w:rPr>
          <w:sz w:val="36"/>
        </w:rPr>
        <w:t xml:space="preserve"> </w:t>
      </w:r>
    </w:p>
    <w:p w:rsidR="0025388B" w:rsidRDefault="00B7145A">
      <w:pPr>
        <w:numPr>
          <w:ilvl w:val="0"/>
          <w:numId w:val="1"/>
        </w:numPr>
        <w:spacing w:after="11" w:line="252" w:lineRule="auto"/>
        <w:ind w:hanging="360"/>
      </w:pPr>
      <w:r>
        <w:rPr>
          <w:rFonts w:ascii="Arial" w:eastAsia="Arial" w:hAnsi="Arial" w:cs="Arial"/>
          <w:sz w:val="36"/>
        </w:rPr>
        <w:t>Technical architecture provides a more concrete view of the way in which ap</w:t>
      </w:r>
      <w:r>
        <w:rPr>
          <w:rFonts w:ascii="Arial" w:eastAsia="Arial" w:hAnsi="Arial" w:cs="Arial"/>
          <w:sz w:val="36"/>
        </w:rPr>
        <w:t>plication components will be realized and deployed.</w:t>
      </w:r>
      <w:r>
        <w:rPr>
          <w:sz w:val="36"/>
        </w:rPr>
        <w:t xml:space="preserve"> </w:t>
      </w:r>
    </w:p>
    <w:p w:rsidR="0025388B" w:rsidRDefault="00B7145A">
      <w:pPr>
        <w:spacing w:after="98"/>
        <w:ind w:left="-1"/>
        <w:jc w:val="right"/>
      </w:pPr>
      <w:r>
        <w:rPr>
          <w:noProof/>
        </w:rPr>
        <w:lastRenderedPageBreak/>
        <w:drawing>
          <wp:inline distT="0" distB="0" distL="0" distR="0">
            <wp:extent cx="8439150" cy="4238625"/>
            <wp:effectExtent l="0" t="0" r="0" b="0"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391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5388B" w:rsidRDefault="00B7145A">
      <w:pPr>
        <w:spacing w:after="161"/>
        <w:ind w:left="14"/>
      </w:pPr>
      <w:r>
        <w:t xml:space="preserve"> </w:t>
      </w:r>
    </w:p>
    <w:tbl>
      <w:tblPr>
        <w:tblStyle w:val="TableGrid"/>
        <w:tblpPr w:vertAnchor="page" w:horzAnchor="page" w:tblpX="1450" w:tblpY="9787"/>
        <w:tblOverlap w:val="never"/>
        <w:tblW w:w="14198" w:type="dxa"/>
        <w:tblInd w:w="0" w:type="dxa"/>
        <w:tblCellMar>
          <w:top w:w="25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38"/>
        <w:gridCol w:w="4006"/>
        <w:gridCol w:w="5218"/>
        <w:gridCol w:w="4136"/>
      </w:tblGrid>
      <w:tr w:rsidR="0025388B">
        <w:trPr>
          <w:trHeight w:val="430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  <w:ind w:left="2"/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  <w: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  <w: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  <w:r>
              <w:t xml:space="preserve"> </w:t>
            </w:r>
          </w:p>
        </w:tc>
      </w:tr>
    </w:tbl>
    <w:p w:rsidR="0025388B" w:rsidRDefault="00B7145A">
      <w:pPr>
        <w:spacing w:after="173"/>
        <w:ind w:left="14"/>
      </w:pPr>
      <w:r>
        <w:t xml:space="preserve"> </w:t>
      </w:r>
    </w:p>
    <w:p w:rsidR="0025388B" w:rsidRDefault="00B7145A">
      <w:pPr>
        <w:spacing w:after="7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:rsidR="0025388B" w:rsidRDefault="00B7145A">
      <w:pPr>
        <w:spacing w:after="3"/>
        <w:ind w:left="-5" w:hanging="10"/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 </w:t>
      </w:r>
      <w:r>
        <w:t xml:space="preserve"> </w:t>
      </w:r>
    </w:p>
    <w:tbl>
      <w:tblPr>
        <w:tblStyle w:val="TableGrid"/>
        <w:tblW w:w="14198" w:type="dxa"/>
        <w:tblInd w:w="24" w:type="dxa"/>
        <w:tblCellMar>
          <w:top w:w="21" w:type="dxa"/>
          <w:left w:w="0" w:type="dxa"/>
          <w:bottom w:w="0" w:type="dxa"/>
          <w:right w:w="18" w:type="dxa"/>
        </w:tblCellMar>
        <w:tblLook w:val="04A0" w:firstRow="1" w:lastRow="0" w:firstColumn="1" w:lastColumn="0" w:noHBand="0" w:noVBand="1"/>
      </w:tblPr>
      <w:tblGrid>
        <w:gridCol w:w="838"/>
        <w:gridCol w:w="4006"/>
        <w:gridCol w:w="5218"/>
        <w:gridCol w:w="4136"/>
      </w:tblGrid>
      <w:tr w:rsidR="0025388B">
        <w:trPr>
          <w:trHeight w:val="538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  <w:ind w:left="392"/>
            </w:pPr>
            <w:r>
              <w:rPr>
                <w:rFonts w:ascii="Arial" w:eastAsia="Arial" w:hAnsi="Arial" w:cs="Arial"/>
              </w:rPr>
              <w:lastRenderedPageBreak/>
              <w:t xml:space="preserve">1.  </w:t>
            </w:r>
            <w: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User Interface </w:t>
            </w:r>
            <w: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  <w:ind w:left="108" w:right="421"/>
            </w:pPr>
            <w:r>
              <w:rPr>
                <w:rFonts w:ascii="Arial" w:eastAsia="Arial" w:hAnsi="Arial" w:cs="Arial"/>
              </w:rPr>
              <w:t xml:space="preserve">How user interacts with application e.g. Web UI, Mobile App, </w:t>
            </w:r>
            <w:proofErr w:type="spellStart"/>
            <w:r>
              <w:rPr>
                <w:rFonts w:ascii="Arial" w:eastAsia="Arial" w:hAnsi="Arial" w:cs="Arial"/>
              </w:rPr>
              <w:t>Chatbot</w:t>
            </w:r>
            <w:proofErr w:type="spellEnd"/>
            <w:r>
              <w:rPr>
                <w:rFonts w:ascii="Arial" w:eastAsia="Arial" w:hAnsi="Arial" w:cs="Arial"/>
              </w:rPr>
              <w:t xml:space="preserve"> etc. </w:t>
            </w:r>
            <w: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  <w:ind w:left="108"/>
              <w:jc w:val="both"/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 </w:t>
            </w:r>
            <w:r>
              <w:t xml:space="preserve"> </w:t>
            </w:r>
          </w:p>
        </w:tc>
      </w:tr>
      <w:tr w:rsidR="0025388B">
        <w:trPr>
          <w:trHeight w:val="502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  <w:ind w:left="392"/>
            </w:pPr>
            <w:r>
              <w:rPr>
                <w:rFonts w:ascii="Arial" w:eastAsia="Arial" w:hAnsi="Arial" w:cs="Arial"/>
              </w:rPr>
              <w:t xml:space="preserve">2.  </w:t>
            </w:r>
            <w: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Application Logic-1 </w:t>
            </w:r>
            <w: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  <w: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Java / Python  </w:t>
            </w:r>
            <w:r>
              <w:t xml:space="preserve"> </w:t>
            </w:r>
          </w:p>
        </w:tc>
      </w:tr>
      <w:tr w:rsidR="0025388B">
        <w:trPr>
          <w:trHeight w:val="502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  <w:ind w:left="392"/>
            </w:pPr>
            <w:r>
              <w:rPr>
                <w:rFonts w:ascii="Arial" w:eastAsia="Arial" w:hAnsi="Arial" w:cs="Arial"/>
              </w:rPr>
              <w:t xml:space="preserve">3.  </w:t>
            </w:r>
            <w: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Application Logic-2 </w:t>
            </w:r>
            <w: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  <w: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IBM Watson STT service  </w:t>
            </w:r>
            <w:r>
              <w:t xml:space="preserve"> </w:t>
            </w:r>
          </w:p>
        </w:tc>
      </w:tr>
      <w:tr w:rsidR="0025388B">
        <w:trPr>
          <w:trHeight w:val="502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  <w:ind w:left="392"/>
            </w:pPr>
            <w:r>
              <w:rPr>
                <w:rFonts w:ascii="Arial" w:eastAsia="Arial" w:hAnsi="Arial" w:cs="Arial"/>
              </w:rPr>
              <w:t xml:space="preserve">4.  </w:t>
            </w:r>
            <w: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Application Logic-3 </w:t>
            </w:r>
            <w: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  <w: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IBM Watson Assistant  </w:t>
            </w:r>
            <w:r>
              <w:t xml:space="preserve"> </w:t>
            </w:r>
          </w:p>
        </w:tc>
      </w:tr>
      <w:tr w:rsidR="0025388B">
        <w:trPr>
          <w:trHeight w:val="519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  <w:ind w:left="392"/>
            </w:pPr>
            <w:r>
              <w:rPr>
                <w:rFonts w:ascii="Arial" w:eastAsia="Arial" w:hAnsi="Arial" w:cs="Arial"/>
              </w:rPr>
              <w:t xml:space="preserve">5.  </w:t>
            </w:r>
            <w: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Database </w:t>
            </w:r>
            <w: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Data Type, Configurations etc. </w:t>
            </w:r>
            <w: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MySQL, NoSQL, etc. </w:t>
            </w:r>
            <w:r>
              <w:t xml:space="preserve"> </w:t>
            </w:r>
          </w:p>
        </w:tc>
      </w:tr>
      <w:tr w:rsidR="0025388B">
        <w:trPr>
          <w:trHeight w:val="521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  <w:ind w:left="392"/>
            </w:pPr>
            <w:r>
              <w:rPr>
                <w:rFonts w:ascii="Arial" w:eastAsia="Arial" w:hAnsi="Arial" w:cs="Arial"/>
              </w:rPr>
              <w:t xml:space="preserve">6.  </w:t>
            </w:r>
            <w: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Cloud Database </w:t>
            </w:r>
            <w: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Database Service on Cloud </w:t>
            </w:r>
            <w: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 </w:t>
            </w:r>
            <w:r>
              <w:t xml:space="preserve"> </w:t>
            </w:r>
          </w:p>
        </w:tc>
      </w:tr>
      <w:tr w:rsidR="0025388B">
        <w:trPr>
          <w:trHeight w:val="538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  <w:ind w:left="392"/>
            </w:pPr>
            <w:r>
              <w:rPr>
                <w:rFonts w:ascii="Arial" w:eastAsia="Arial" w:hAnsi="Arial" w:cs="Arial"/>
              </w:rPr>
              <w:t xml:space="preserve">7.  </w:t>
            </w:r>
            <w: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File Storage </w:t>
            </w:r>
            <w: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File storage requirements </w:t>
            </w:r>
            <w: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IBM Block Storage or Other Storage Service or Local </w:t>
            </w:r>
            <w:proofErr w:type="spellStart"/>
            <w:r>
              <w:rPr>
                <w:rFonts w:ascii="Arial" w:eastAsia="Arial" w:hAnsi="Arial" w:cs="Arial"/>
              </w:rPr>
              <w:t>Filesystem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25388B">
        <w:trPr>
          <w:trHeight w:val="521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  <w:ind w:left="392"/>
            </w:pPr>
            <w:r>
              <w:rPr>
                <w:rFonts w:ascii="Arial" w:eastAsia="Arial" w:hAnsi="Arial" w:cs="Arial"/>
              </w:rPr>
              <w:t xml:space="preserve">8.  </w:t>
            </w:r>
            <w: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External API-1 </w:t>
            </w:r>
            <w: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  <w: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IBM Weather API, etc. </w:t>
            </w:r>
            <w:r>
              <w:t xml:space="preserve"> </w:t>
            </w:r>
          </w:p>
        </w:tc>
      </w:tr>
      <w:tr w:rsidR="0025388B">
        <w:trPr>
          <w:trHeight w:val="518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  <w:ind w:left="392"/>
            </w:pPr>
            <w:r>
              <w:rPr>
                <w:rFonts w:ascii="Arial" w:eastAsia="Arial" w:hAnsi="Arial" w:cs="Arial"/>
              </w:rPr>
              <w:t xml:space="preserve">9.  </w:t>
            </w:r>
            <w: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External API-2 </w:t>
            </w:r>
            <w: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  <w: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  <w:ind w:left="108"/>
            </w:pPr>
            <w:proofErr w:type="spellStart"/>
            <w:r>
              <w:rPr>
                <w:rFonts w:ascii="Arial" w:eastAsia="Arial" w:hAnsi="Arial" w:cs="Arial"/>
              </w:rPr>
              <w:t>Aadhar</w:t>
            </w:r>
            <w:proofErr w:type="spellEnd"/>
            <w:r>
              <w:rPr>
                <w:rFonts w:ascii="Arial" w:eastAsia="Arial" w:hAnsi="Arial" w:cs="Arial"/>
              </w:rPr>
              <w:t xml:space="preserve"> API, etc. </w:t>
            </w:r>
            <w:r>
              <w:t xml:space="preserve"> </w:t>
            </w:r>
          </w:p>
        </w:tc>
      </w:tr>
      <w:tr w:rsidR="0025388B">
        <w:trPr>
          <w:trHeight w:val="521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  <w:ind w:right="122"/>
              <w:jc w:val="right"/>
            </w:pPr>
            <w:r>
              <w:rPr>
                <w:rFonts w:ascii="Arial" w:eastAsia="Arial" w:hAnsi="Arial" w:cs="Arial"/>
              </w:rPr>
              <w:t xml:space="preserve">10.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  <w:ind w:left="-19"/>
            </w:pPr>
            <w:r>
              <w:t xml:space="preserve"> </w:t>
            </w:r>
            <w:r>
              <w:rPr>
                <w:rFonts w:ascii="Arial" w:eastAsia="Arial" w:hAnsi="Arial" w:cs="Arial"/>
              </w:rPr>
              <w:t xml:space="preserve">Machine Learning Model </w:t>
            </w:r>
            <w: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Purpose of Machine Learning Model </w:t>
            </w:r>
            <w: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Object Recognition Model, etc. </w:t>
            </w:r>
            <w:r>
              <w:t xml:space="preserve"> </w:t>
            </w:r>
          </w:p>
        </w:tc>
      </w:tr>
      <w:tr w:rsidR="0025388B">
        <w:trPr>
          <w:trHeight w:val="792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  <w:ind w:right="122"/>
              <w:jc w:val="right"/>
            </w:pPr>
            <w:r>
              <w:rPr>
                <w:rFonts w:ascii="Arial" w:eastAsia="Arial" w:hAnsi="Arial" w:cs="Arial"/>
              </w:rPr>
              <w:t xml:space="preserve">11.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  <w:ind w:left="-19"/>
            </w:pPr>
            <w:r>
              <w:t xml:space="preserve"> </w:t>
            </w:r>
            <w:r>
              <w:rPr>
                <w:rFonts w:ascii="Arial" w:eastAsia="Arial" w:hAnsi="Arial" w:cs="Arial"/>
              </w:rPr>
              <w:t xml:space="preserve">Infrastructure (Server / Cloud) </w:t>
            </w:r>
            <w: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15" w:line="225" w:lineRule="auto"/>
              <w:ind w:left="108"/>
            </w:pPr>
            <w:r>
              <w:rPr>
                <w:rFonts w:ascii="Arial" w:eastAsia="Arial" w:hAnsi="Arial" w:cs="Arial"/>
              </w:rPr>
              <w:t xml:space="preserve">Application Deployment on Local System / Cloud Local Server Configuration: </w:t>
            </w:r>
            <w:r>
              <w:t xml:space="preserve"> </w:t>
            </w:r>
          </w:p>
          <w:p w:rsidR="0025388B" w:rsidRDefault="00B7145A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Cloud Server Configuration :  </w:t>
            </w:r>
            <w: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Local, Cloud Foundry, Kubernetes, etc. </w:t>
            </w:r>
            <w:r>
              <w:t xml:space="preserve"> </w:t>
            </w:r>
          </w:p>
        </w:tc>
      </w:tr>
    </w:tbl>
    <w:p w:rsidR="0025388B" w:rsidRDefault="00B7145A">
      <w:pPr>
        <w:spacing w:after="163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:rsidR="0025388B" w:rsidRDefault="00B7145A">
      <w:pPr>
        <w:spacing w:after="3"/>
        <w:ind w:left="-5" w:hanging="10"/>
      </w:pPr>
      <w:r>
        <w:rPr>
          <w:rFonts w:ascii="Arial" w:eastAsia="Arial" w:hAnsi="Arial" w:cs="Arial"/>
          <w:b/>
        </w:rPr>
        <w:t xml:space="preserve">Table-2: Application Characteristics: </w:t>
      </w:r>
      <w:r>
        <w:t xml:space="preserve"> </w:t>
      </w:r>
    </w:p>
    <w:tbl>
      <w:tblPr>
        <w:tblStyle w:val="TableGrid"/>
        <w:tblW w:w="14066" w:type="dxa"/>
        <w:tblInd w:w="24" w:type="dxa"/>
        <w:tblCellMar>
          <w:top w:w="22" w:type="dxa"/>
          <w:left w:w="108" w:type="dxa"/>
          <w:bottom w:w="0" w:type="dxa"/>
          <w:right w:w="61" w:type="dxa"/>
        </w:tblCellMar>
        <w:tblLook w:val="04A0" w:firstRow="1" w:lastRow="0" w:firstColumn="1" w:lastColumn="0" w:noHBand="0" w:noVBand="1"/>
      </w:tblPr>
      <w:tblGrid>
        <w:gridCol w:w="829"/>
        <w:gridCol w:w="3970"/>
        <w:gridCol w:w="5170"/>
        <w:gridCol w:w="4097"/>
      </w:tblGrid>
      <w:tr w:rsidR="0025388B">
        <w:trPr>
          <w:trHeight w:val="57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  <w:r>
              <w:t xml:space="preserve">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  <w:r>
              <w:t xml:space="preserve">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  <w:r>
              <w:t xml:space="preserve"> </w:t>
            </w:r>
          </w:p>
        </w:tc>
      </w:tr>
      <w:tr w:rsidR="0025388B">
        <w:trPr>
          <w:trHeight w:val="286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  <w:ind w:left="284"/>
            </w:pPr>
            <w:r>
              <w:rPr>
                <w:rFonts w:ascii="Arial" w:eastAsia="Arial" w:hAnsi="Arial" w:cs="Arial"/>
              </w:rPr>
              <w:t xml:space="preserve">1.  </w:t>
            </w:r>
            <w: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</w:pPr>
            <w:r>
              <w:rPr>
                <w:rFonts w:ascii="Arial" w:eastAsia="Arial" w:hAnsi="Arial" w:cs="Arial"/>
              </w:rPr>
              <w:t xml:space="preserve">Open-Source Frameworks </w:t>
            </w:r>
            <w:r>
              <w:t xml:space="preserve">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</w:pPr>
            <w:r>
              <w:rPr>
                <w:rFonts w:ascii="Arial" w:eastAsia="Arial" w:hAnsi="Arial" w:cs="Arial"/>
              </w:rPr>
              <w:t xml:space="preserve">List the open-source frameworks used </w:t>
            </w:r>
            <w:r>
              <w:t xml:space="preserve">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Technology of </w:t>
            </w:r>
            <w:proofErr w:type="spellStart"/>
            <w:r>
              <w:rPr>
                <w:rFonts w:ascii="Arial" w:eastAsia="Arial" w:hAnsi="Arial" w:cs="Arial"/>
              </w:rPr>
              <w:t>Opensource</w:t>
            </w:r>
            <w:proofErr w:type="spellEnd"/>
            <w:r>
              <w:rPr>
                <w:rFonts w:ascii="Arial" w:eastAsia="Arial" w:hAnsi="Arial" w:cs="Arial"/>
              </w:rPr>
              <w:t xml:space="preserve"> framework </w:t>
            </w:r>
            <w:r>
              <w:t xml:space="preserve"> </w:t>
            </w:r>
          </w:p>
        </w:tc>
      </w:tr>
      <w:tr w:rsidR="0025388B">
        <w:trPr>
          <w:trHeight w:val="538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  <w:ind w:left="284"/>
            </w:pPr>
            <w:r>
              <w:rPr>
                <w:rFonts w:ascii="Arial" w:eastAsia="Arial" w:hAnsi="Arial" w:cs="Arial"/>
              </w:rPr>
              <w:t xml:space="preserve">2.  </w:t>
            </w:r>
            <w: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  <w:r>
              <w:t xml:space="preserve">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</w:pPr>
            <w:r>
              <w:rPr>
                <w:rFonts w:ascii="Arial" w:eastAsia="Arial" w:hAnsi="Arial" w:cs="Arial"/>
              </w:rPr>
              <w:t xml:space="preserve">List all the security / access controls implemented, use of firewalls etc. </w:t>
            </w:r>
            <w:r>
              <w:t xml:space="preserve">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</w:pPr>
            <w:r>
              <w:rPr>
                <w:rFonts w:ascii="Arial" w:eastAsia="Arial" w:hAnsi="Arial" w:cs="Arial"/>
              </w:rPr>
              <w:t>e.g. SHA-</w:t>
            </w:r>
            <w:r>
              <w:rPr>
                <w:rFonts w:ascii="Arial" w:eastAsia="Arial" w:hAnsi="Arial" w:cs="Arial"/>
              </w:rPr>
              <w:t xml:space="preserve">256, Encryptions, IAM Controls, OWASP etc. </w:t>
            </w:r>
            <w:r>
              <w:t xml:space="preserve"> </w:t>
            </w:r>
          </w:p>
        </w:tc>
      </w:tr>
      <w:tr w:rsidR="0025388B">
        <w:trPr>
          <w:trHeight w:val="535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  <w:ind w:left="284"/>
            </w:pPr>
            <w:r>
              <w:rPr>
                <w:rFonts w:ascii="Arial" w:eastAsia="Arial" w:hAnsi="Arial" w:cs="Arial"/>
              </w:rPr>
              <w:t xml:space="preserve">3.  </w:t>
            </w:r>
            <w: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</w:pPr>
            <w:r>
              <w:rPr>
                <w:rFonts w:ascii="Arial" w:eastAsia="Arial" w:hAnsi="Arial" w:cs="Arial"/>
              </w:rPr>
              <w:t xml:space="preserve">Scalable Architecture </w:t>
            </w:r>
            <w:r>
              <w:t xml:space="preserve">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</w:pPr>
            <w:r>
              <w:rPr>
                <w:rFonts w:ascii="Arial" w:eastAsia="Arial" w:hAnsi="Arial" w:cs="Arial"/>
              </w:rPr>
              <w:t xml:space="preserve">Justify the scalability of architecture (3 – tier, </w:t>
            </w:r>
            <w:proofErr w:type="spellStart"/>
            <w:r>
              <w:rPr>
                <w:rFonts w:ascii="Arial" w:eastAsia="Arial" w:hAnsi="Arial" w:cs="Arial"/>
              </w:rPr>
              <w:t>Microservices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  <w:r>
              <w:t xml:space="preserve">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Technology used </w:t>
            </w:r>
            <w:r>
              <w:t xml:space="preserve"> </w:t>
            </w:r>
          </w:p>
        </w:tc>
      </w:tr>
      <w:tr w:rsidR="0025388B">
        <w:trPr>
          <w:trHeight w:val="57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  <w:r>
              <w:t xml:space="preserve">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  <w:r>
              <w:t xml:space="preserve">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  <w:r>
              <w:t xml:space="preserve"> </w:t>
            </w:r>
          </w:p>
        </w:tc>
      </w:tr>
      <w:tr w:rsidR="0025388B">
        <w:trPr>
          <w:trHeight w:val="538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  <w:ind w:left="284"/>
            </w:pPr>
            <w:r>
              <w:rPr>
                <w:rFonts w:ascii="Arial" w:eastAsia="Arial" w:hAnsi="Arial" w:cs="Arial"/>
              </w:rPr>
              <w:t xml:space="preserve">4.  </w:t>
            </w:r>
            <w: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</w:pPr>
            <w:r>
              <w:rPr>
                <w:rFonts w:ascii="Arial" w:eastAsia="Arial" w:hAnsi="Arial" w:cs="Arial"/>
              </w:rPr>
              <w:t xml:space="preserve">Availability </w:t>
            </w:r>
            <w:r>
              <w:t xml:space="preserve">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</w:pPr>
            <w:r>
              <w:rPr>
                <w:rFonts w:ascii="Arial" w:eastAsia="Arial" w:hAnsi="Arial" w:cs="Arial"/>
              </w:rPr>
              <w:t xml:space="preserve">Justify the availability of application (e.g. use of load balancers, distributed servers etc.) </w:t>
            </w:r>
            <w:r>
              <w:t xml:space="preserve">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Technology used </w:t>
            </w:r>
            <w:r>
              <w:t xml:space="preserve"> </w:t>
            </w:r>
          </w:p>
        </w:tc>
      </w:tr>
      <w:tr w:rsidR="0025388B">
        <w:trPr>
          <w:trHeight w:val="79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  <w:ind w:left="284"/>
            </w:pPr>
            <w:r>
              <w:rPr>
                <w:rFonts w:ascii="Arial" w:eastAsia="Arial" w:hAnsi="Arial" w:cs="Arial"/>
              </w:rPr>
              <w:t xml:space="preserve">5.  </w:t>
            </w:r>
            <w: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</w:pPr>
            <w:r>
              <w:rPr>
                <w:rFonts w:ascii="Arial" w:eastAsia="Arial" w:hAnsi="Arial" w:cs="Arial"/>
              </w:rPr>
              <w:t xml:space="preserve">Performance </w:t>
            </w:r>
            <w:r>
              <w:t xml:space="preserve">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</w:t>
            </w:r>
            <w:r>
              <w:rPr>
                <w:rFonts w:ascii="Arial" w:eastAsia="Arial" w:hAnsi="Arial" w:cs="Arial"/>
              </w:rPr>
              <w:t xml:space="preserve">. </w:t>
            </w:r>
            <w:r>
              <w:t xml:space="preserve">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88B" w:rsidRDefault="00B7145A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Technology used </w:t>
            </w:r>
            <w:r>
              <w:t xml:space="preserve"> </w:t>
            </w:r>
          </w:p>
        </w:tc>
      </w:tr>
    </w:tbl>
    <w:p w:rsidR="0025388B" w:rsidRDefault="00B7145A">
      <w:pPr>
        <w:spacing w:after="183"/>
        <w:ind w:left="14"/>
        <w:jc w:val="both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:rsidR="0025388B" w:rsidRDefault="00B7145A">
      <w:pPr>
        <w:spacing w:after="163"/>
        <w:ind w:left="14"/>
        <w:jc w:val="both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:rsidR="0025388B" w:rsidRDefault="00B7145A">
      <w:pPr>
        <w:spacing w:after="5" w:line="413" w:lineRule="auto"/>
        <w:ind w:left="14" w:right="13216"/>
        <w:jc w:val="both"/>
      </w:pP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:rsidR="0025388B" w:rsidRDefault="00B7145A">
      <w:pPr>
        <w:spacing w:after="0"/>
        <w:ind w:left="14"/>
        <w:jc w:val="both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sectPr w:rsidR="0025388B">
      <w:pgSz w:w="16838" w:h="11906" w:orient="landscape"/>
      <w:pgMar w:top="1445" w:right="2072" w:bottom="1253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436B1"/>
    <w:multiLevelType w:val="hybridMultilevel"/>
    <w:tmpl w:val="C620434A"/>
    <w:lvl w:ilvl="0" w:tplc="E208E0AE">
      <w:start w:val="1"/>
      <w:numFmt w:val="bullet"/>
      <w:lvlText w:val="➢"/>
      <w:lvlJc w:val="left"/>
      <w:pPr>
        <w:ind w:left="1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1E5E48F6">
      <w:start w:val="1"/>
      <w:numFmt w:val="bullet"/>
      <w:lvlText w:val="o"/>
      <w:lvlJc w:val="left"/>
      <w:pPr>
        <w:ind w:left="26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9483032">
      <w:start w:val="1"/>
      <w:numFmt w:val="bullet"/>
      <w:lvlText w:val="▪"/>
      <w:lvlJc w:val="left"/>
      <w:pPr>
        <w:ind w:left="33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6AC0E5AA">
      <w:start w:val="1"/>
      <w:numFmt w:val="bullet"/>
      <w:lvlText w:val="•"/>
      <w:lvlJc w:val="left"/>
      <w:pPr>
        <w:ind w:left="40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504D606">
      <w:start w:val="1"/>
      <w:numFmt w:val="bullet"/>
      <w:lvlText w:val="o"/>
      <w:lvlJc w:val="left"/>
      <w:pPr>
        <w:ind w:left="48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1DB63B78">
      <w:start w:val="1"/>
      <w:numFmt w:val="bullet"/>
      <w:lvlText w:val="▪"/>
      <w:lvlJc w:val="left"/>
      <w:pPr>
        <w:ind w:left="55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E9C24664">
      <w:start w:val="1"/>
      <w:numFmt w:val="bullet"/>
      <w:lvlText w:val="•"/>
      <w:lvlJc w:val="left"/>
      <w:pPr>
        <w:ind w:left="62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FEEA099C">
      <w:start w:val="1"/>
      <w:numFmt w:val="bullet"/>
      <w:lvlText w:val="o"/>
      <w:lvlJc w:val="left"/>
      <w:pPr>
        <w:ind w:left="69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884A644">
      <w:start w:val="1"/>
      <w:numFmt w:val="bullet"/>
      <w:lvlText w:val="▪"/>
      <w:lvlJc w:val="left"/>
      <w:pPr>
        <w:ind w:left="76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88B"/>
    <w:rsid w:val="0025388B"/>
    <w:rsid w:val="00B7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39298"/>
  <w15:docId w15:val="{F99FCC93-CB91-40B4-8E8F-CF0E8D76A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SWATHY</dc:creator>
  <cp:keywords/>
  <cp:lastModifiedBy>SWATHY</cp:lastModifiedBy>
  <cp:revision>2</cp:revision>
  <dcterms:created xsi:type="dcterms:W3CDTF">2022-11-18T06:10:00Z</dcterms:created>
  <dcterms:modified xsi:type="dcterms:W3CDTF">2022-11-18T06:10:00Z</dcterms:modified>
</cp:coreProperties>
</file>