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Kulim Park" w:cs="Kulim Park" w:eastAsia="Kulim Park" w:hAnsi="Kulim Park"/>
          <w:b w:val="1"/>
          <w:color w:val="696efe"/>
          <w:sz w:val="46"/>
          <w:szCs w:val="46"/>
        </w:rPr>
      </w:pPr>
      <w:bookmarkStart w:colFirst="0" w:colLast="0" w:name="_bkrru213pwt7" w:id="0"/>
      <w:bookmarkEnd w:id="0"/>
      <w:r w:rsidDel="00000000" w:rsidR="00000000" w:rsidRPr="00000000">
        <w:rPr>
          <w:rFonts w:ascii="Kulim Park" w:cs="Kulim Park" w:eastAsia="Kulim Park" w:hAnsi="Kulim Park"/>
          <w:b w:val="1"/>
          <w:color w:val="696efe"/>
          <w:sz w:val="46"/>
          <w:szCs w:val="46"/>
          <w:rtl w:val="0"/>
        </w:rPr>
        <w:t xml:space="preserve">Visual, UI &amp; UX Testing - QA Handbook</w:t>
      </w:r>
    </w:p>
    <w:p w:rsidR="00000000" w:rsidDel="00000000" w:rsidP="00000000" w:rsidRDefault="00000000" w:rsidRPr="00000000" w14:paraId="00000002">
      <w:pPr>
        <w:pStyle w:val="Heading1"/>
        <w:keepNext w:val="0"/>
        <w:keepLines w:val="0"/>
        <w:spacing w:before="480" w:lineRule="auto"/>
        <w:jc w:val="center"/>
        <w:rPr>
          <w:rFonts w:ascii="Kulim Park" w:cs="Kulim Park" w:eastAsia="Kulim Park" w:hAnsi="Kulim Park"/>
          <w:b w:val="1"/>
          <w:color w:val="696efe"/>
          <w:sz w:val="46"/>
          <w:szCs w:val="46"/>
        </w:rPr>
      </w:pPr>
      <w:bookmarkStart w:colFirst="0" w:colLast="0" w:name="_nduuj4l4417o" w:id="1"/>
      <w:bookmarkEnd w:id="1"/>
      <w:r w:rsidDel="00000000" w:rsidR="00000000" w:rsidRPr="00000000">
        <w:rPr>
          <w:rFonts w:ascii="Kulim Park" w:cs="Kulim Park" w:eastAsia="Kulim Park" w:hAnsi="Kulim Park"/>
          <w:b w:val="1"/>
          <w:color w:val="696efe"/>
          <w:sz w:val="46"/>
          <w:szCs w:val="46"/>
        </w:rPr>
        <w:drawing>
          <wp:inline distB="114300" distT="114300" distL="114300" distR="114300">
            <wp:extent cx="5943600" cy="2971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st31nl9n2vx" w:id="2"/>
      <w:bookmarkEnd w:id="2"/>
      <w:r w:rsidDel="00000000" w:rsidR="00000000" w:rsidRPr="00000000">
        <w:rPr>
          <w:b w:val="1"/>
          <w:sz w:val="34"/>
          <w:szCs w:val="34"/>
          <w:rtl w:val="0"/>
        </w:rPr>
        <w:t xml:space="preserve">Purpose</w:t>
      </w:r>
    </w:p>
    <w:p w:rsidR="00000000" w:rsidDel="00000000" w:rsidP="00000000" w:rsidRDefault="00000000" w:rsidRPr="00000000" w14:paraId="00000004">
      <w:pPr>
        <w:spacing w:after="240" w:before="240" w:lineRule="auto"/>
        <w:rPr/>
      </w:pPr>
      <w:r w:rsidDel="00000000" w:rsidR="00000000" w:rsidRPr="00000000">
        <w:rPr>
          <w:rtl w:val="0"/>
        </w:rPr>
        <w:t xml:space="preserve">The purpose of this handbook is to guide through essential validations involved in visual, user interface, and user experience testing. It aims to ensure applications are visually consistent, functionally reliable, and user-friendly across browsers, devices, and user contexts. This handbook supports software quality at all levels by establishing a structured approach to visual, UI, and UX testing.</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Visual, UI, and UX testing are critical to:</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Maintain brand consistency and design standards.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Ensure interfaces work as expected across devices and browsers.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Provide intuitive and accessible user experiences.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Prevent usability issues that impact business goals.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yna7akhn1hcr" w:id="3"/>
      <w:bookmarkEnd w:id="3"/>
      <w:r w:rsidDel="00000000" w:rsidR="00000000" w:rsidRPr="00000000">
        <w:rPr>
          <w:b w:val="1"/>
          <w:sz w:val="34"/>
          <w:szCs w:val="34"/>
          <w:rtl w:val="0"/>
        </w:rPr>
        <w:t xml:space="preserve">Visual Testing Validations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Layout and Design Consistency:</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rtl w:val="0"/>
        </w:rPr>
        <w:t xml:space="preserve">Validate correct alignment and spacing of elements on all pages.</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rtl w:val="0"/>
        </w:rPr>
        <w:t xml:space="preserve">Confirm adherence to approved design specifications and brand guidelines.</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rtl w:val="0"/>
        </w:rPr>
        <w:t xml:space="preserve">Check that colors, fonts, icons, and imagery render consistently.</w:t>
      </w:r>
    </w:p>
    <w:p w:rsidR="00000000" w:rsidDel="00000000" w:rsidP="00000000" w:rsidRDefault="00000000" w:rsidRPr="00000000" w14:paraId="0000000F">
      <w:pPr>
        <w:numPr>
          <w:ilvl w:val="0"/>
          <w:numId w:val="9"/>
        </w:numPr>
        <w:spacing w:after="240" w:before="0" w:beforeAutospacing="0" w:lineRule="auto"/>
        <w:ind w:left="720" w:hanging="360"/>
      </w:pPr>
      <w:r w:rsidDel="00000000" w:rsidR="00000000" w:rsidRPr="00000000">
        <w:rPr>
          <w:rtl w:val="0"/>
        </w:rPr>
        <w:t xml:space="preserve">Ensure visual hierarchy supports clear content flow.</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Cross Browser Compatibility:</w:t>
      </w:r>
    </w:p>
    <w:p w:rsidR="00000000" w:rsidDel="00000000" w:rsidP="00000000" w:rsidRDefault="00000000" w:rsidRPr="00000000" w14:paraId="00000011">
      <w:pPr>
        <w:numPr>
          <w:ilvl w:val="0"/>
          <w:numId w:val="18"/>
        </w:numPr>
        <w:spacing w:after="0" w:afterAutospacing="0" w:before="240" w:lineRule="auto"/>
        <w:ind w:left="720" w:hanging="360"/>
      </w:pPr>
      <w:r w:rsidDel="00000000" w:rsidR="00000000" w:rsidRPr="00000000">
        <w:rPr>
          <w:rtl w:val="0"/>
        </w:rPr>
        <w:t xml:space="preserve">Test in Chrome, Firefox, Safari, and Edge.</w:t>
      </w:r>
    </w:p>
    <w:p w:rsidR="00000000" w:rsidDel="00000000" w:rsidP="00000000" w:rsidRDefault="00000000" w:rsidRPr="00000000" w14:paraId="00000012">
      <w:pPr>
        <w:numPr>
          <w:ilvl w:val="0"/>
          <w:numId w:val="18"/>
        </w:numPr>
        <w:spacing w:after="0" w:afterAutospacing="0" w:before="0" w:beforeAutospacing="0" w:lineRule="auto"/>
        <w:ind w:left="720" w:hanging="360"/>
      </w:pPr>
      <w:r w:rsidDel="00000000" w:rsidR="00000000" w:rsidRPr="00000000">
        <w:rPr>
          <w:rtl w:val="0"/>
        </w:rPr>
        <w:t xml:space="preserve">Verify consistent appearance across all browsers.</w:t>
      </w:r>
    </w:p>
    <w:p w:rsidR="00000000" w:rsidDel="00000000" w:rsidP="00000000" w:rsidRDefault="00000000" w:rsidRPr="00000000" w14:paraId="00000013">
      <w:pPr>
        <w:numPr>
          <w:ilvl w:val="0"/>
          <w:numId w:val="18"/>
        </w:numPr>
        <w:spacing w:after="240" w:before="0" w:beforeAutospacing="0" w:lineRule="auto"/>
        <w:ind w:left="720" w:hanging="360"/>
      </w:pPr>
      <w:r w:rsidDel="00000000" w:rsidR="00000000" w:rsidRPr="00000000">
        <w:rPr>
          <w:rtl w:val="0"/>
        </w:rPr>
        <w:t xml:space="preserve">Check for layout issues, broken styles, or missing elements.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Responsive Design:</w:t>
      </w:r>
    </w:p>
    <w:p w:rsidR="00000000" w:rsidDel="00000000" w:rsidP="00000000" w:rsidRDefault="00000000" w:rsidRPr="00000000" w14:paraId="00000015">
      <w:pPr>
        <w:numPr>
          <w:ilvl w:val="0"/>
          <w:numId w:val="19"/>
        </w:numPr>
        <w:spacing w:after="0" w:afterAutospacing="0" w:before="240" w:lineRule="auto"/>
        <w:ind w:left="720" w:hanging="360"/>
      </w:pPr>
      <w:r w:rsidDel="00000000" w:rsidR="00000000" w:rsidRPr="00000000">
        <w:rPr>
          <w:rtl w:val="0"/>
        </w:rPr>
        <w:t xml:space="preserve">Test on mobile, tablet, and desktop screen sizes.</w:t>
      </w:r>
    </w:p>
    <w:p w:rsidR="00000000" w:rsidDel="00000000" w:rsidP="00000000" w:rsidRDefault="00000000" w:rsidRPr="00000000" w14:paraId="00000016">
      <w:pPr>
        <w:numPr>
          <w:ilvl w:val="0"/>
          <w:numId w:val="19"/>
        </w:numPr>
        <w:spacing w:after="0" w:afterAutospacing="0" w:before="0" w:beforeAutospacing="0" w:lineRule="auto"/>
        <w:ind w:left="720" w:hanging="360"/>
      </w:pPr>
      <w:r w:rsidDel="00000000" w:rsidR="00000000" w:rsidRPr="00000000">
        <w:rPr>
          <w:rtl w:val="0"/>
        </w:rPr>
        <w:t xml:space="preserve">Verify proper resizing and repositioning of elements.</w:t>
      </w:r>
    </w:p>
    <w:p w:rsidR="00000000" w:rsidDel="00000000" w:rsidP="00000000" w:rsidRDefault="00000000" w:rsidRPr="00000000" w14:paraId="00000017">
      <w:pPr>
        <w:numPr>
          <w:ilvl w:val="0"/>
          <w:numId w:val="19"/>
        </w:numPr>
        <w:spacing w:after="0" w:afterAutospacing="0" w:before="0" w:beforeAutospacing="0" w:lineRule="auto"/>
        <w:ind w:left="720" w:hanging="360"/>
      </w:pPr>
      <w:r w:rsidDel="00000000" w:rsidR="00000000" w:rsidRPr="00000000">
        <w:rPr>
          <w:rtl w:val="0"/>
        </w:rPr>
        <w:t xml:space="preserve">Validate readability and usability across breakpoints.</w:t>
      </w:r>
    </w:p>
    <w:p w:rsidR="00000000" w:rsidDel="00000000" w:rsidP="00000000" w:rsidRDefault="00000000" w:rsidRPr="00000000" w14:paraId="00000018">
      <w:pPr>
        <w:numPr>
          <w:ilvl w:val="0"/>
          <w:numId w:val="19"/>
        </w:numPr>
        <w:spacing w:after="240" w:before="0" w:beforeAutospacing="0" w:lineRule="auto"/>
        <w:ind w:left="720" w:hanging="360"/>
      </w:pPr>
      <w:r w:rsidDel="00000000" w:rsidR="00000000" w:rsidRPr="00000000">
        <w:rPr>
          <w:rtl w:val="0"/>
        </w:rPr>
        <w:t xml:space="preserve">Test adaptive navigation and content layouts.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Image and Asset Quality:</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Verify images are optimized for clarity and fast loading.</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Check that icons and graphics are crisp on high-resolution displays.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Ensure alternative text is provided for critical visuals.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Theming and States: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Validate correct application of light/dark modes (if applicable).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Confirm visual states for interactive elements (hover, focus, active, disabled).</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Ensure dynamic styling updates consistently across interactions.</w:t>
      </w:r>
    </w:p>
    <w:p w:rsidR="00000000" w:rsidDel="00000000" w:rsidP="00000000" w:rsidRDefault="00000000" w:rsidRPr="00000000" w14:paraId="00000021">
      <w:pPr>
        <w:pStyle w:val="Heading2"/>
        <w:keepNext w:val="0"/>
        <w:keepLines w:val="0"/>
        <w:spacing w:after="80" w:lineRule="auto"/>
        <w:rPr/>
      </w:pPr>
      <w:bookmarkStart w:colFirst="0" w:colLast="0" w:name="_u8wldyw4uoga" w:id="4"/>
      <w:bookmarkEnd w:id="4"/>
      <w:r w:rsidDel="00000000" w:rsidR="00000000" w:rsidRPr="00000000">
        <w:rPr>
          <w:b w:val="1"/>
          <w:sz w:val="34"/>
          <w:szCs w:val="34"/>
          <w:rtl w:val="0"/>
        </w:rPr>
        <w:t xml:space="preserve">User Interface (UI) Testing Validations</w: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Interactive Elements:</w:t>
      </w:r>
    </w:p>
    <w:p w:rsidR="00000000" w:rsidDel="00000000" w:rsidP="00000000" w:rsidRDefault="00000000" w:rsidRPr="00000000" w14:paraId="00000023">
      <w:pPr>
        <w:numPr>
          <w:ilvl w:val="0"/>
          <w:numId w:val="11"/>
        </w:numPr>
        <w:spacing w:after="0" w:afterAutospacing="0" w:before="240" w:lineRule="auto"/>
        <w:ind w:left="720" w:hanging="360"/>
      </w:pPr>
      <w:r w:rsidDel="00000000" w:rsidR="00000000" w:rsidRPr="00000000">
        <w:rPr>
          <w:rtl w:val="0"/>
        </w:rPr>
        <w:t xml:space="preserve">Verify buttons are clickable and provide visual feedback.</w:t>
      </w:r>
    </w:p>
    <w:p w:rsidR="00000000" w:rsidDel="00000000" w:rsidP="00000000" w:rsidRDefault="00000000" w:rsidRPr="00000000" w14:paraId="00000024">
      <w:pPr>
        <w:numPr>
          <w:ilvl w:val="0"/>
          <w:numId w:val="11"/>
        </w:numPr>
        <w:spacing w:after="0" w:afterAutospacing="0" w:before="0" w:beforeAutospacing="0" w:lineRule="auto"/>
        <w:ind w:left="720" w:hanging="360"/>
      </w:pPr>
      <w:r w:rsidDel="00000000" w:rsidR="00000000" w:rsidRPr="00000000">
        <w:rPr>
          <w:rtl w:val="0"/>
        </w:rPr>
        <w:t xml:space="preserve">Validate input fields accept and process data correctly.</w:t>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rtl w:val="0"/>
        </w:rPr>
        <w:t xml:space="preserve">Test links for correct navigation targets.</w:t>
      </w:r>
    </w:p>
    <w:p w:rsidR="00000000" w:rsidDel="00000000" w:rsidP="00000000" w:rsidRDefault="00000000" w:rsidRPr="00000000" w14:paraId="00000026">
      <w:pPr>
        <w:numPr>
          <w:ilvl w:val="0"/>
          <w:numId w:val="11"/>
        </w:numPr>
        <w:spacing w:after="0" w:afterAutospacing="0" w:before="0" w:beforeAutospacing="0" w:lineRule="auto"/>
        <w:ind w:left="720" w:hanging="360"/>
      </w:pPr>
      <w:r w:rsidDel="00000000" w:rsidR="00000000" w:rsidRPr="00000000">
        <w:rPr>
          <w:rtl w:val="0"/>
        </w:rPr>
        <w:t xml:space="preserve">Check dropdown menus for proper operation.</w:t>
      </w:r>
    </w:p>
    <w:p w:rsidR="00000000" w:rsidDel="00000000" w:rsidP="00000000" w:rsidRDefault="00000000" w:rsidRPr="00000000" w14:paraId="00000027">
      <w:pPr>
        <w:numPr>
          <w:ilvl w:val="0"/>
          <w:numId w:val="11"/>
        </w:numPr>
        <w:spacing w:after="240" w:before="0" w:beforeAutospacing="0" w:lineRule="auto"/>
        <w:ind w:left="720" w:hanging="360"/>
      </w:pPr>
      <w:r w:rsidDel="00000000" w:rsidR="00000000" w:rsidRPr="00000000">
        <w:rPr>
          <w:rtl w:val="0"/>
        </w:rPr>
        <w:t xml:space="preserve">Validate modal dialogs display and close as expected.</w: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Navigation:</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rtl w:val="0"/>
        </w:rPr>
        <w:t xml:space="preserve">Test menu functionality and active state highlighting.</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tl w:val="0"/>
        </w:rPr>
        <w:t xml:space="preserve">Verify breadcrumb trails display accurate navigation paths.</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tl w:val="0"/>
        </w:rPr>
        <w:t xml:space="preserve">Test search functionality returns relevant results.</w:t>
      </w:r>
    </w:p>
    <w:p w:rsidR="00000000" w:rsidDel="00000000" w:rsidP="00000000" w:rsidRDefault="00000000" w:rsidRPr="00000000" w14:paraId="0000002C">
      <w:pPr>
        <w:numPr>
          <w:ilvl w:val="0"/>
          <w:numId w:val="8"/>
        </w:numPr>
        <w:spacing w:after="240" w:before="0" w:beforeAutospacing="0" w:lineRule="auto"/>
        <w:ind w:left="720" w:hanging="360"/>
      </w:pPr>
      <w:r w:rsidDel="00000000" w:rsidR="00000000" w:rsidRPr="00000000">
        <w:rPr>
          <w:rtl w:val="0"/>
        </w:rPr>
        <w:t xml:space="preserve">Validate browser back and forward navigation.</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Error Handling:</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rtl w:val="0"/>
        </w:rPr>
        <w:t xml:space="preserve">Confirm error messages are clear and informative.</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rtl w:val="0"/>
        </w:rPr>
        <w:t xml:space="preserve">Test validation messages appear when appropriate.</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tl w:val="0"/>
        </w:rPr>
        <w:t xml:space="preserve">Verify 404 and error pages render correctly.</w:t>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rtl w:val="0"/>
        </w:rPr>
        <w:t xml:space="preserve">Validate loading indicators during slow operations.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he4t5vf9ikwh" w:id="5"/>
      <w:bookmarkEnd w:id="5"/>
      <w:r w:rsidDel="00000000" w:rsidR="00000000" w:rsidRPr="00000000">
        <w:rPr>
          <w:b w:val="1"/>
          <w:sz w:val="34"/>
          <w:szCs w:val="34"/>
          <w:rtl w:val="0"/>
        </w:rPr>
        <w:t xml:space="preserve">User Experience (UX) Testing Validations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User Flow:</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rtl w:val="0"/>
        </w:rPr>
        <w:t xml:space="preserve">Verify that core tasks can be completed without confusion.</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tl w:val="0"/>
        </w:rPr>
        <w:t xml:space="preserve">Test that navigation paths are intuitive.</w:t>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rtl w:val="0"/>
        </w:rPr>
        <w:t xml:space="preserve">Confirm consistent patterns for similar actions.</w:t>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rtl w:val="0"/>
        </w:rPr>
        <w:t xml:space="preserve">Validate accessibility support for screen readers and keyboard navigation.</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Performance and Usability:</w:t>
      </w:r>
    </w:p>
    <w:p w:rsidR="00000000" w:rsidDel="00000000" w:rsidP="00000000" w:rsidRDefault="00000000" w:rsidRPr="00000000" w14:paraId="00000039">
      <w:pPr>
        <w:numPr>
          <w:ilvl w:val="0"/>
          <w:numId w:val="17"/>
        </w:numPr>
        <w:spacing w:after="0" w:afterAutospacing="0" w:before="240" w:lineRule="auto"/>
        <w:ind w:left="720" w:hanging="360"/>
      </w:pPr>
      <w:r w:rsidDel="00000000" w:rsidR="00000000" w:rsidRPr="00000000">
        <w:rPr>
          <w:rtl w:val="0"/>
        </w:rPr>
        <w:t xml:space="preserve">Test page load times meet acceptable thresholds.</w:t>
      </w:r>
    </w:p>
    <w:p w:rsidR="00000000" w:rsidDel="00000000" w:rsidP="00000000" w:rsidRDefault="00000000" w:rsidRPr="00000000" w14:paraId="0000003A">
      <w:pPr>
        <w:numPr>
          <w:ilvl w:val="0"/>
          <w:numId w:val="17"/>
        </w:numPr>
        <w:spacing w:after="0" w:afterAutospacing="0" w:before="0" w:beforeAutospacing="0" w:lineRule="auto"/>
        <w:ind w:left="720" w:hanging="360"/>
      </w:pPr>
      <w:r w:rsidDel="00000000" w:rsidR="00000000" w:rsidRPr="00000000">
        <w:rPr>
          <w:rtl w:val="0"/>
        </w:rPr>
        <w:t xml:space="preserve">Verify visual and auditory feedback for user actions.</w:t>
      </w:r>
    </w:p>
    <w:p w:rsidR="00000000" w:rsidDel="00000000" w:rsidP="00000000" w:rsidRDefault="00000000" w:rsidRPr="00000000" w14:paraId="0000003B">
      <w:pPr>
        <w:numPr>
          <w:ilvl w:val="0"/>
          <w:numId w:val="17"/>
        </w:numPr>
        <w:spacing w:after="0" w:afterAutospacing="0" w:before="0" w:beforeAutospacing="0" w:lineRule="auto"/>
        <w:ind w:left="720" w:hanging="360"/>
      </w:pPr>
      <w:r w:rsidDel="00000000" w:rsidR="00000000" w:rsidRPr="00000000">
        <w:rPr>
          <w:rtl w:val="0"/>
        </w:rPr>
        <w:t xml:space="preserve">Validate undo or correction options for user mistakes.</w:t>
      </w:r>
    </w:p>
    <w:p w:rsidR="00000000" w:rsidDel="00000000" w:rsidP="00000000" w:rsidRDefault="00000000" w:rsidRPr="00000000" w14:paraId="0000003C">
      <w:pPr>
        <w:numPr>
          <w:ilvl w:val="0"/>
          <w:numId w:val="17"/>
        </w:numPr>
        <w:spacing w:after="240" w:before="0" w:beforeAutospacing="0" w:lineRule="auto"/>
        <w:ind w:left="720" w:hanging="360"/>
      </w:pPr>
      <w:r w:rsidDel="00000000" w:rsidR="00000000" w:rsidRPr="00000000">
        <w:rPr>
          <w:rtl w:val="0"/>
        </w:rPr>
        <w:t xml:space="preserve">Test presence of help text and support resources.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Content Quality:</w:t>
      </w:r>
    </w:p>
    <w:p w:rsidR="00000000" w:rsidDel="00000000" w:rsidP="00000000" w:rsidRDefault="00000000" w:rsidRPr="00000000" w14:paraId="0000003E">
      <w:pPr>
        <w:numPr>
          <w:ilvl w:val="0"/>
          <w:numId w:val="16"/>
        </w:numPr>
        <w:spacing w:after="0" w:afterAutospacing="0" w:before="240" w:lineRule="auto"/>
        <w:ind w:left="720" w:hanging="360"/>
      </w:pPr>
      <w:r w:rsidDel="00000000" w:rsidR="00000000" w:rsidRPr="00000000">
        <w:rPr>
          <w:rtl w:val="0"/>
        </w:rPr>
        <w:t xml:space="preserve">Review text clarity, grammar, and tone.</w:t>
      </w:r>
    </w:p>
    <w:p w:rsidR="00000000" w:rsidDel="00000000" w:rsidP="00000000" w:rsidRDefault="00000000" w:rsidRPr="00000000" w14:paraId="0000003F">
      <w:pPr>
        <w:numPr>
          <w:ilvl w:val="0"/>
          <w:numId w:val="16"/>
        </w:numPr>
        <w:spacing w:after="0" w:afterAutospacing="0" w:before="0" w:beforeAutospacing="0" w:lineRule="auto"/>
        <w:ind w:left="720" w:hanging="360"/>
      </w:pPr>
      <w:r w:rsidDel="00000000" w:rsidR="00000000" w:rsidRPr="00000000">
        <w:rPr>
          <w:rtl w:val="0"/>
        </w:rPr>
        <w:t xml:space="preserve">Confirm labels and headings are descriptive and consistent.</w:t>
      </w:r>
    </w:p>
    <w:p w:rsidR="00000000" w:rsidDel="00000000" w:rsidP="00000000" w:rsidRDefault="00000000" w:rsidRPr="00000000" w14:paraId="00000040">
      <w:pPr>
        <w:numPr>
          <w:ilvl w:val="0"/>
          <w:numId w:val="16"/>
        </w:numPr>
        <w:spacing w:after="0" w:afterAutospacing="0" w:before="0" w:beforeAutospacing="0" w:lineRule="auto"/>
        <w:ind w:left="720" w:hanging="360"/>
      </w:pPr>
      <w:r w:rsidDel="00000000" w:rsidR="00000000" w:rsidRPr="00000000">
        <w:rPr>
          <w:rtl w:val="0"/>
        </w:rPr>
        <w:t xml:space="preserve">Validate logical content hierarchy.</w:t>
      </w:r>
    </w:p>
    <w:p w:rsidR="00000000" w:rsidDel="00000000" w:rsidP="00000000" w:rsidRDefault="00000000" w:rsidRPr="00000000" w14:paraId="00000041">
      <w:pPr>
        <w:numPr>
          <w:ilvl w:val="0"/>
          <w:numId w:val="16"/>
        </w:numPr>
        <w:spacing w:after="240" w:before="0" w:beforeAutospacing="0" w:lineRule="auto"/>
        <w:ind w:left="720" w:hanging="360"/>
      </w:pPr>
      <w:r w:rsidDel="00000000" w:rsidR="00000000" w:rsidRPr="00000000">
        <w:rPr>
          <w:rtl w:val="0"/>
        </w:rPr>
        <w:t xml:space="preserve">Ensure instructions are clear and actionable.</w:t>
      </w:r>
    </w:p>
    <w:p w:rsidR="00000000" w:rsidDel="00000000" w:rsidP="00000000" w:rsidRDefault="00000000" w:rsidRPr="00000000" w14:paraId="00000042">
      <w:pPr>
        <w:pStyle w:val="Heading3"/>
        <w:keepNext w:val="0"/>
        <w:keepLines w:val="0"/>
        <w:spacing w:before="280" w:lineRule="auto"/>
        <w:rPr>
          <w:b w:val="1"/>
          <w:color w:val="000000"/>
          <w:sz w:val="22"/>
          <w:szCs w:val="22"/>
        </w:rPr>
      </w:pPr>
      <w:bookmarkStart w:colFirst="0" w:colLast="0" w:name="_qp9m5fvv3wd1" w:id="6"/>
      <w:bookmarkEnd w:id="6"/>
      <w:r w:rsidDel="00000000" w:rsidR="00000000" w:rsidRPr="00000000">
        <w:rPr>
          <w:b w:val="1"/>
          <w:color w:val="000000"/>
          <w:sz w:val="22"/>
          <w:szCs w:val="22"/>
          <w:rtl w:val="0"/>
        </w:rPr>
        <w:t xml:space="preserve">Localization &amp; Internationalization Validation: </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Validate UI layouts with different languages (e.g., longer text in German or French).</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Confirm proper translation of labels, messages, and navigation.</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Check date, time, currency, and number formats are displayed correctly for each locale.</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Verify right-to-left (RTL) layout support for applicable languages.</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Ensure that localized content does not break responsive layouts or cause overflow.</w:t>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Animation &amp; Transition Validation:</w:t>
      </w:r>
    </w:p>
    <w:p w:rsidR="00000000" w:rsidDel="00000000" w:rsidP="00000000" w:rsidRDefault="00000000" w:rsidRPr="00000000" w14:paraId="00000049">
      <w:pPr>
        <w:numPr>
          <w:ilvl w:val="0"/>
          <w:numId w:val="15"/>
        </w:numPr>
        <w:spacing w:after="0" w:afterAutospacing="0" w:before="240" w:lineRule="auto"/>
        <w:ind w:left="720" w:hanging="360"/>
      </w:pPr>
      <w:r w:rsidDel="00000000" w:rsidR="00000000" w:rsidRPr="00000000">
        <w:rPr>
          <w:rtl w:val="0"/>
        </w:rPr>
        <w:t xml:space="preserve">Verify animations and transitions run smoothly without lag or stuttering.</w:t>
      </w:r>
    </w:p>
    <w:p w:rsidR="00000000" w:rsidDel="00000000" w:rsidP="00000000" w:rsidRDefault="00000000" w:rsidRPr="00000000" w14:paraId="0000004A">
      <w:pPr>
        <w:numPr>
          <w:ilvl w:val="0"/>
          <w:numId w:val="15"/>
        </w:numPr>
        <w:spacing w:after="0" w:afterAutospacing="0" w:before="0" w:beforeAutospacing="0" w:lineRule="auto"/>
        <w:ind w:left="720" w:hanging="360"/>
      </w:pPr>
      <w:r w:rsidDel="00000000" w:rsidR="00000000" w:rsidRPr="00000000">
        <w:rPr>
          <w:rtl w:val="0"/>
        </w:rPr>
        <w:t xml:space="preserve">Confirm that animations do not block essential user actions or content visibility.</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rtl w:val="0"/>
        </w:rPr>
        <w:t xml:space="preserve">Validate that animations respect user system preferences (e.g., Reduce Motion settings).</w:t>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rtl w:val="0"/>
        </w:rPr>
        <w:t xml:space="preserve">Ensure animation timing and sequencing are consistent across devices and browsers.</w:t>
      </w:r>
    </w:p>
    <w:p w:rsidR="00000000" w:rsidDel="00000000" w:rsidP="00000000" w:rsidRDefault="00000000" w:rsidRPr="00000000" w14:paraId="0000004D">
      <w:pPr>
        <w:numPr>
          <w:ilvl w:val="0"/>
          <w:numId w:val="15"/>
        </w:numPr>
        <w:spacing w:after="240" w:before="0" w:beforeAutospacing="0" w:lineRule="auto"/>
        <w:ind w:left="720" w:hanging="360"/>
      </w:pPr>
      <w:r w:rsidDel="00000000" w:rsidR="00000000" w:rsidRPr="00000000">
        <w:rPr>
          <w:rtl w:val="0"/>
        </w:rPr>
        <w:t xml:space="preserve">Test for accessibility impact (e.g., avoid flashing or rapid transitions that may trigger seizures).</w: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4gf0mkngx5it" w:id="7"/>
      <w:bookmarkEnd w:id="7"/>
      <w:r w:rsidDel="00000000" w:rsidR="00000000" w:rsidRPr="00000000">
        <w:rPr>
          <w:b w:val="1"/>
          <w:sz w:val="34"/>
          <w:szCs w:val="34"/>
          <w:rtl w:val="0"/>
        </w:rPr>
        <w:t xml:space="preserve">Compatibility Testing Validations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Device and Browser Compatibility:</w:t>
      </w:r>
    </w:p>
    <w:p w:rsidR="00000000" w:rsidDel="00000000" w:rsidP="00000000" w:rsidRDefault="00000000" w:rsidRPr="00000000" w14:paraId="00000050">
      <w:pPr>
        <w:numPr>
          <w:ilvl w:val="0"/>
          <w:numId w:val="14"/>
        </w:numPr>
        <w:spacing w:after="0" w:afterAutospacing="0" w:before="240" w:lineRule="auto"/>
        <w:ind w:left="720" w:hanging="360"/>
      </w:pPr>
      <w:r w:rsidDel="00000000" w:rsidR="00000000" w:rsidRPr="00000000">
        <w:rPr>
          <w:rtl w:val="0"/>
        </w:rPr>
        <w:t xml:space="preserve">Test across major browsers on desktop and mobile.</w:t>
      </w:r>
    </w:p>
    <w:p w:rsidR="00000000" w:rsidDel="00000000" w:rsidP="00000000" w:rsidRDefault="00000000" w:rsidRPr="00000000" w14:paraId="00000051">
      <w:pPr>
        <w:numPr>
          <w:ilvl w:val="0"/>
          <w:numId w:val="14"/>
        </w:numPr>
        <w:spacing w:after="0" w:afterAutospacing="0" w:before="0" w:beforeAutospacing="0" w:lineRule="auto"/>
        <w:ind w:left="720" w:hanging="360"/>
      </w:pPr>
      <w:r w:rsidDel="00000000" w:rsidR="00000000" w:rsidRPr="00000000">
        <w:rPr>
          <w:rtl w:val="0"/>
        </w:rPr>
        <w:t xml:space="preserve">Validate compatibility with different screen resolutions.</w:t>
      </w:r>
    </w:p>
    <w:p w:rsidR="00000000" w:rsidDel="00000000" w:rsidP="00000000" w:rsidRDefault="00000000" w:rsidRPr="00000000" w14:paraId="00000052">
      <w:pPr>
        <w:numPr>
          <w:ilvl w:val="0"/>
          <w:numId w:val="14"/>
        </w:numPr>
        <w:spacing w:after="240" w:before="0" w:beforeAutospacing="0" w:lineRule="auto"/>
        <w:ind w:left="720" w:hanging="360"/>
      </w:pPr>
      <w:r w:rsidDel="00000000" w:rsidR="00000000" w:rsidRPr="00000000">
        <w:rPr>
          <w:rtl w:val="0"/>
        </w:rPr>
        <w:t xml:space="preserve">Test functionality on current and previous OS versions.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Accessibility Testing:</w:t>
      </w:r>
    </w:p>
    <w:p w:rsidR="00000000" w:rsidDel="00000000" w:rsidP="00000000" w:rsidRDefault="00000000" w:rsidRPr="00000000" w14:paraId="00000054">
      <w:pPr>
        <w:numPr>
          <w:ilvl w:val="0"/>
          <w:numId w:val="13"/>
        </w:numPr>
        <w:spacing w:after="0" w:afterAutospacing="0" w:before="240" w:lineRule="auto"/>
        <w:ind w:left="720" w:hanging="360"/>
      </w:pPr>
      <w:r w:rsidDel="00000000" w:rsidR="00000000" w:rsidRPr="00000000">
        <w:rPr>
          <w:rtl w:val="0"/>
        </w:rPr>
        <w:t xml:space="preserve">Validate screen reader compatibility.</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rtl w:val="0"/>
        </w:rPr>
        <w:t xml:space="preserve">Test keyboard navigation for all interactive elements.</w:t>
      </w:r>
    </w:p>
    <w:p w:rsidR="00000000" w:rsidDel="00000000" w:rsidP="00000000" w:rsidRDefault="00000000" w:rsidRPr="00000000" w14:paraId="00000056">
      <w:pPr>
        <w:numPr>
          <w:ilvl w:val="0"/>
          <w:numId w:val="13"/>
        </w:numPr>
        <w:spacing w:after="0" w:afterAutospacing="0" w:before="0" w:beforeAutospacing="0" w:lineRule="auto"/>
        <w:ind w:left="720" w:hanging="360"/>
      </w:pPr>
      <w:r w:rsidDel="00000000" w:rsidR="00000000" w:rsidRPr="00000000">
        <w:rPr>
          <w:rtl w:val="0"/>
        </w:rPr>
        <w:t xml:space="preserve">Verify sufficient color contrast and text scaling support.</w:t>
      </w:r>
    </w:p>
    <w:p w:rsidR="00000000" w:rsidDel="00000000" w:rsidP="00000000" w:rsidRDefault="00000000" w:rsidRPr="00000000" w14:paraId="00000057">
      <w:pPr>
        <w:numPr>
          <w:ilvl w:val="0"/>
          <w:numId w:val="13"/>
        </w:numPr>
        <w:spacing w:after="240" w:before="0" w:beforeAutospacing="0" w:lineRule="auto"/>
        <w:ind w:left="720" w:hanging="360"/>
      </w:pPr>
      <w:r w:rsidDel="00000000" w:rsidR="00000000" w:rsidRPr="00000000">
        <w:rPr>
          <w:rtl w:val="0"/>
        </w:rPr>
        <w:t xml:space="preserve">Check alternative text for images and icons.</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j0apn95s8hy6" w:id="8"/>
      <w:bookmarkEnd w:id="8"/>
      <w:r w:rsidDel="00000000" w:rsidR="00000000" w:rsidRPr="00000000">
        <w:rPr>
          <w:b w:val="1"/>
          <w:sz w:val="34"/>
          <w:szCs w:val="34"/>
          <w:rtl w:val="0"/>
        </w:rPr>
        <w:t xml:space="preserve">Best Practices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Test Planning:</w:t>
      </w:r>
    </w:p>
    <w:p w:rsidR="00000000" w:rsidDel="00000000" w:rsidP="00000000" w:rsidRDefault="00000000" w:rsidRPr="00000000" w14:paraId="0000005A">
      <w:pPr>
        <w:numPr>
          <w:ilvl w:val="0"/>
          <w:numId w:val="12"/>
        </w:numPr>
        <w:spacing w:after="0" w:afterAutospacing="0" w:before="240" w:lineRule="auto"/>
        <w:ind w:left="720" w:hanging="360"/>
      </w:pPr>
      <w:r w:rsidDel="00000000" w:rsidR="00000000" w:rsidRPr="00000000">
        <w:rPr>
          <w:rtl w:val="0"/>
        </w:rPr>
        <w:t xml:space="preserve">Create comprehensive test cases covering visual, UI, and UX validations.</w:t>
      </w:r>
    </w:p>
    <w:p w:rsidR="00000000" w:rsidDel="00000000" w:rsidP="00000000" w:rsidRDefault="00000000" w:rsidRPr="00000000" w14:paraId="0000005B">
      <w:pPr>
        <w:numPr>
          <w:ilvl w:val="0"/>
          <w:numId w:val="12"/>
        </w:numPr>
        <w:spacing w:after="0" w:afterAutospacing="0" w:before="0" w:beforeAutospacing="0" w:lineRule="auto"/>
        <w:ind w:left="720" w:hanging="360"/>
      </w:pPr>
      <w:r w:rsidDel="00000000" w:rsidR="00000000" w:rsidRPr="00000000">
        <w:rPr>
          <w:rtl w:val="0"/>
        </w:rPr>
        <w:t xml:space="preserve">Prioritize testing based on user impact and business requirements.</w:t>
      </w:r>
    </w:p>
    <w:p w:rsidR="00000000" w:rsidDel="00000000" w:rsidP="00000000" w:rsidRDefault="00000000" w:rsidRPr="00000000" w14:paraId="0000005C">
      <w:pPr>
        <w:numPr>
          <w:ilvl w:val="0"/>
          <w:numId w:val="12"/>
        </w:numPr>
        <w:spacing w:after="0" w:afterAutospacing="0" w:before="0" w:beforeAutospacing="0" w:lineRule="auto"/>
        <w:ind w:left="720" w:hanging="360"/>
      </w:pPr>
      <w:r w:rsidDel="00000000" w:rsidR="00000000" w:rsidRPr="00000000">
        <w:rPr>
          <w:rtl w:val="0"/>
        </w:rPr>
        <w:t xml:space="preserve">Plan for positive, negative, and edge case scenarios.</w:t>
      </w:r>
    </w:p>
    <w:p w:rsidR="00000000" w:rsidDel="00000000" w:rsidP="00000000" w:rsidRDefault="00000000" w:rsidRPr="00000000" w14:paraId="0000005D">
      <w:pPr>
        <w:numPr>
          <w:ilvl w:val="0"/>
          <w:numId w:val="12"/>
        </w:numPr>
        <w:spacing w:after="240" w:before="0" w:beforeAutospacing="0" w:lineRule="auto"/>
        <w:ind w:left="720" w:hanging="360"/>
      </w:pPr>
      <w:r w:rsidDel="00000000" w:rsidR="00000000" w:rsidRPr="00000000">
        <w:rPr>
          <w:rtl w:val="0"/>
        </w:rPr>
        <w:t xml:space="preserve">Ensure test coverage across devices, browsers, and accessibility contexts.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Test Execution:</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rtl w:val="0"/>
        </w:rPr>
        <w:t xml:space="preserve">Use real devices and cross-browser tools for validation.</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Document defects with clear steps, screenshots, and environment details.</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Maintain traceability between requirements, test cases, and defects.</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tl w:val="0"/>
        </w:rPr>
        <w:t xml:space="preserve">Perform regression testing after fixes.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Test Reporting:</w:t>
      </w:r>
    </w:p>
    <w:p w:rsidR="00000000" w:rsidDel="00000000" w:rsidP="00000000" w:rsidRDefault="00000000" w:rsidRPr="00000000" w14:paraId="00000064">
      <w:pPr>
        <w:numPr>
          <w:ilvl w:val="0"/>
          <w:numId w:val="5"/>
        </w:numPr>
        <w:spacing w:after="0" w:afterAutospacing="0" w:before="240" w:lineRule="auto"/>
        <w:ind w:left="720" w:hanging="360"/>
      </w:pPr>
      <w:r w:rsidDel="00000000" w:rsidR="00000000" w:rsidRPr="00000000">
        <w:rPr>
          <w:rtl w:val="0"/>
        </w:rPr>
        <w:t xml:space="preserve">Provide clear, actionable defect reports.</w:t>
      </w:r>
    </w:p>
    <w:p w:rsidR="00000000" w:rsidDel="00000000" w:rsidP="00000000" w:rsidRDefault="00000000" w:rsidRPr="00000000" w14:paraId="00000065">
      <w:pPr>
        <w:numPr>
          <w:ilvl w:val="0"/>
          <w:numId w:val="5"/>
        </w:numPr>
        <w:spacing w:after="240" w:before="0" w:beforeAutospacing="0" w:lineRule="auto"/>
        <w:ind w:left="720" w:hanging="360"/>
      </w:pPr>
      <w:r w:rsidDel="00000000" w:rsidR="00000000" w:rsidRPr="00000000">
        <w:rPr>
          <w:rtl w:val="0"/>
        </w:rPr>
        <w:t xml:space="preserve">Track issue severity (Critical, Major, Minor).</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ls24u9hnvolj" w:id="9"/>
      <w:bookmarkEnd w:id="9"/>
      <w:r w:rsidDel="00000000" w:rsidR="00000000" w:rsidRPr="00000000">
        <w:rPr>
          <w:b w:val="1"/>
          <w:sz w:val="34"/>
          <w:szCs w:val="34"/>
          <w:rtl w:val="0"/>
        </w:rPr>
        <w:t xml:space="preserve">Conclusion</w:t>
      </w:r>
    </w:p>
    <w:p w:rsidR="00000000" w:rsidDel="00000000" w:rsidP="00000000" w:rsidRDefault="00000000" w:rsidRPr="00000000" w14:paraId="00000067">
      <w:pPr>
        <w:spacing w:after="240" w:before="240" w:lineRule="auto"/>
        <w:rPr/>
      </w:pPr>
      <w:r w:rsidDel="00000000" w:rsidR="00000000" w:rsidRPr="00000000">
        <w:rPr>
          <w:rtl w:val="0"/>
        </w:rPr>
        <w:t xml:space="preserve">Visual, UI, and UX testing requires a comprehensive approach to confirm products are polished, intuitive, and accessible. This handbook outlines the validations necessary to deliver high-quality experiences that meet design standards and user expectations.</w:t>
      </w:r>
    </w:p>
    <w:p w:rsidR="00000000" w:rsidDel="00000000" w:rsidP="00000000" w:rsidRDefault="00000000" w:rsidRPr="00000000" w14:paraId="00000068">
      <w:pPr>
        <w:spacing w:after="240" w:before="240" w:lineRule="auto"/>
        <w:rPr>
          <w:rFonts w:ascii="Kulim Park" w:cs="Kulim Park" w:eastAsia="Kulim Park" w:hAnsi="Kulim Park"/>
          <w:sz w:val="24"/>
          <w:szCs w:val="24"/>
        </w:rPr>
      </w:pPr>
      <w:r w:rsidDel="00000000" w:rsidR="00000000" w:rsidRPr="00000000">
        <w:rPr>
          <w:rtl w:val="0"/>
        </w:rPr>
        <w:t xml:space="preserve">Remember, testing is an iterative process. Review and update your test strategies regularly to keep up with evolving design systems, browsers, and accessibility guidelines. Continuous improvement ensures consistent, reliable, and engaging user experiences.</w:t>
      </w:r>
      <w:r w:rsidDel="00000000" w:rsidR="00000000" w:rsidRPr="00000000">
        <w:rPr>
          <w:rtl w:val="0"/>
        </w:rPr>
      </w:r>
    </w:p>
    <w:p w:rsidR="00000000" w:rsidDel="00000000" w:rsidP="00000000" w:rsidRDefault="00000000" w:rsidRPr="00000000" w14:paraId="00000069">
      <w:pPr>
        <w:spacing w:after="240" w:before="240" w:lineRule="auto"/>
        <w:rPr>
          <w:rFonts w:ascii="Kulim Park" w:cs="Kulim Park" w:eastAsia="Kulim Park" w:hAnsi="Kulim Park"/>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Kulim Par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-114299</wp:posOffset>
          </wp:positionV>
          <wp:extent cx="7820025" cy="528512"/>
          <wp:effectExtent b="0" l="0" r="0" t="0"/>
          <wp:wrapNone/>
          <wp:docPr id="1" name="image1.png"/>
          <a:graphic>
            <a:graphicData uri="http://schemas.openxmlformats.org/drawingml/2006/picture">
              <pic:pic>
                <pic:nvPicPr>
                  <pic:cNvPr id="0" name="image1.png"/>
                  <pic:cNvPicPr preferRelativeResize="0"/>
                </pic:nvPicPr>
                <pic:blipFill>
                  <a:blip r:embed="rId1"/>
                  <a:srcRect b="10900" l="0" r="0" t="10900"/>
                  <a:stretch>
                    <a:fillRect/>
                  </a:stretch>
                </pic:blipFill>
                <pic:spPr>
                  <a:xfrm>
                    <a:off x="0" y="0"/>
                    <a:ext cx="7820025" cy="52851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KulimPark-regular.ttf"/><Relationship Id="rId2" Type="http://schemas.openxmlformats.org/officeDocument/2006/relationships/font" Target="fonts/KulimPark-bold.ttf"/><Relationship Id="rId3" Type="http://schemas.openxmlformats.org/officeDocument/2006/relationships/font" Target="fonts/KulimPark-italic.ttf"/><Relationship Id="rId4" Type="http://schemas.openxmlformats.org/officeDocument/2006/relationships/font" Target="fonts/KulimPar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