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AEBD" w14:textId="6D220E0E" w:rsidR="00AA4D5F" w:rsidRDefault="0038398C">
      <w:r>
        <w:t>Change by Balaji</w:t>
      </w:r>
    </w:p>
    <w:p w14:paraId="427F99F6" w14:textId="77777777" w:rsidR="0038398C" w:rsidRDefault="0038398C"/>
    <w:sectPr w:rsidR="0038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5F"/>
    <w:rsid w:val="0038398C"/>
    <w:rsid w:val="00AA4D5F"/>
    <w:rsid w:val="00B4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6CBD"/>
  <w15:chartTrackingRefBased/>
  <w15:docId w15:val="{DBF81AEB-199A-485D-A34A-60A70D6C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Pathak</dc:creator>
  <cp:keywords/>
  <dc:description/>
  <cp:lastModifiedBy>Bhavya Pathak</cp:lastModifiedBy>
  <cp:revision>2</cp:revision>
  <dcterms:created xsi:type="dcterms:W3CDTF">2025-05-06T11:49:00Z</dcterms:created>
  <dcterms:modified xsi:type="dcterms:W3CDTF">2025-05-06T11:50:00Z</dcterms:modified>
</cp:coreProperties>
</file>