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664DA" w:rsidR="005664DA" w:rsidP="4D2D06FB" w:rsidRDefault="005664DA" w14:paraId="431F51D0" w14:textId="63F24EC6">
      <w:pPr>
        <w:pStyle w:val="Normal"/>
      </w:pPr>
      <w:r w:rsidRPr="005664DA" w:rsidR="005664DA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  <w:lang w:eastAsia="en-IN"/>
          <w14:ligatures w14:val="none"/>
        </w:rPr>
        <w:t>Client Requirements</w:t>
      </w:r>
      <w:r w:rsidR="005664DA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  <w:lang w:eastAsia="en-IN"/>
          <w14:ligatures w14:val="none"/>
        </w:rPr>
        <w:t xml:space="preserve"> Documentation</w:t>
      </w:r>
      <w:r w:rsidRPr="005664DA" w:rsidR="005664DA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  <w:lang w:eastAsia="en-IN"/>
          <w14:ligatures w14:val="none"/>
        </w:rPr>
        <w:t xml:space="preserve"> SOP</w:t>
      </w:r>
    </w:p>
    <w:p w:rsidRPr="005664DA" w:rsidR="005664DA" w:rsidP="005664DA" w:rsidRDefault="005664DA" w14:paraId="23925F5F" w14:textId="7D4E31F8">
      <w:pPr>
        <w:spacing w:before="100" w:beforeAutospacing="1" w:after="100" w:afterAutospacing="1" w:line="360" w:lineRule="auto"/>
        <w:jc w:val="center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Department: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Business Development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Sub-department: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Leasing 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SOP ID:</w:t>
      </w:r>
    </w:p>
    <w:p w:rsidRPr="005664DA" w:rsidR="005664DA" w:rsidP="005664DA" w:rsidRDefault="005664DA" w14:paraId="41618BF0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</w:t>
      </w:r>
    </w:p>
    <w:p w:rsidRPr="005664DA" w:rsidR="005664DA" w:rsidP="005664DA" w:rsidRDefault="005664DA" w14:paraId="56425A84" w14:textId="77777777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To establish a standardized process for capturing, documenting, and communicating client requirements during initial interactions at Novel Office, ensuring accuracy, clarity, and efficient follow-up to support client satisfaction and deal closure.</w:t>
      </w:r>
    </w:p>
    <w:p w:rsidRPr="005664DA" w:rsidR="005664DA" w:rsidP="005664DA" w:rsidRDefault="005664DA" w14:paraId="4A975C1C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Scope</w:t>
      </w:r>
    </w:p>
    <w:p w:rsidRPr="005664DA" w:rsidR="005664DA" w:rsidP="005664DA" w:rsidRDefault="005664DA" w14:paraId="2BB57610" w14:textId="77777777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This SOP applies to: </w:t>
      </w:r>
    </w:p>
    <w:p w:rsidRPr="005664DA" w:rsidR="005664DA" w:rsidP="005664DA" w:rsidRDefault="005664DA" w14:paraId="6B7F201F" w14:textId="77777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All client interactions where requirements are gathered, including office tours, realtor-led visits, or inquiries facilitated by the marketing team across Novel Office properties (NTP, NBP, NOB, NOW, NOM, NOQ, NOC). </w:t>
      </w:r>
    </w:p>
    <w:p w:rsidRPr="005664DA" w:rsidR="005664DA" w:rsidP="005664DA" w:rsidRDefault="005664DA" w14:paraId="07003D13" w14:textId="77777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Requirements capture for prospective clients, whether communicated directly or via realtors. </w:t>
      </w:r>
    </w:p>
    <w:p w:rsidRPr="005664DA" w:rsidR="005664DA" w:rsidP="005664DA" w:rsidRDefault="005664DA" w14:paraId="2F33C677" w14:textId="77777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Applicable for: </w:t>
      </w:r>
    </w:p>
    <w:p w:rsidRPr="005664DA" w:rsidR="005664DA" w:rsidP="005664DA" w:rsidRDefault="005664DA" w14:paraId="70517E6C" w14:textId="777777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Business Development Managers (BDMs) </w:t>
      </w:r>
    </w:p>
    <w:p w:rsidRPr="005664DA" w:rsidR="005664DA" w:rsidP="005664DA" w:rsidRDefault="005664DA" w14:paraId="016BE21C" w14:textId="777777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Sales and Marketing Team </w:t>
      </w:r>
    </w:p>
    <w:p w:rsidRPr="005664DA" w:rsidR="005664DA" w:rsidP="005664DA" w:rsidRDefault="005664DA" w14:paraId="22CDFCCD" w14:textId="777777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Realtors (Tier 1, Tier 2, Tier 3) </w:t>
      </w:r>
    </w:p>
    <w:p w:rsidRPr="005664DA" w:rsidR="005664DA" w:rsidP="005664DA" w:rsidRDefault="005664DA" w14:paraId="536819E4" w14:textId="777777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Prospective Clients </w:t>
      </w:r>
    </w:p>
    <w:p w:rsidRPr="005664DA" w:rsidR="005664DA" w:rsidP="005664DA" w:rsidRDefault="005664DA" w14:paraId="76243E52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Definitions</w:t>
      </w:r>
    </w:p>
    <w:p w:rsidRPr="005664DA" w:rsidR="005664DA" w:rsidP="005664DA" w:rsidRDefault="005664DA" w14:paraId="6777C559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Client Requirements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Specific needs and preferences of a client regarding office space, including seat count, layout, amenities, technical specifications, budget, timeline, and other considerations (e.g., </w:t>
      </w:r>
      <w:proofErr w:type="spellStart"/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Vastu</w:t>
      </w:r>
      <w:proofErr w:type="spellEnd"/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compliance, branding). </w:t>
      </w:r>
    </w:p>
    <w:p w:rsidRPr="005664DA" w:rsidR="005664DA" w:rsidP="005664DA" w:rsidRDefault="005664DA" w14:paraId="78DAE762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BDM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Business Development Manager, the primary point of contact responsible for engaging clients and documenting requirements. </w:t>
      </w:r>
    </w:p>
    <w:p w:rsidRPr="005664DA" w:rsidR="005664DA" w:rsidP="005664DA" w:rsidRDefault="005664DA" w14:paraId="00EB84B4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lastRenderedPageBreak/>
        <w:t>Realtor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An intermediary (e.g., JLL, CBRE, </w:t>
      </w:r>
      <w:proofErr w:type="spellStart"/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SpaceHunt</w:t>
      </w:r>
      <w:proofErr w:type="spellEnd"/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) facilitating client visits or inquiries, as defined in the Realtor Relationship Management SOP. </w:t>
      </w:r>
    </w:p>
    <w:p w:rsidRPr="005664DA" w:rsidR="005664DA" w:rsidP="005664DA" w:rsidRDefault="005664DA" w14:paraId="664EA8A8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ERP System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Novel’s internal Enterprise Resource Planning system for managing client data, leads, and requirements (</w:t>
      </w:r>
      <w:hyperlink w:history="1" r:id="rId8">
        <w:r w:rsidRPr="005664DA">
          <w:rPr>
            <w:rFonts w:ascii="Times New Roman" w:hAnsi="Times New Roman" w:eastAsia="Times New Roman" w:cs="Times New Roman"/>
            <w:color w:val="0000FF"/>
            <w:kern w:val="0"/>
            <w:u w:val="single"/>
            <w:lang w:eastAsia="en-IN"/>
            <w14:ligatures w14:val="none"/>
          </w:rPr>
          <w:t>ERP</w:t>
        </w:r>
      </w:hyperlink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). </w:t>
      </w:r>
    </w:p>
    <w:p w:rsidRPr="005664DA" w:rsidR="005664DA" w:rsidP="005664DA" w:rsidRDefault="005664DA" w14:paraId="72A928DE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Lead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A prospective client or inquiry logged in the ERP system under a unique identifier. </w:t>
      </w:r>
    </w:p>
    <w:p w:rsidRPr="005664DA" w:rsidR="005664DA" w:rsidP="005664DA" w:rsidRDefault="005664DA" w14:paraId="1B163164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Roles and Responsibilities</w:t>
      </w:r>
    </w:p>
    <w:p w:rsidRPr="005664DA" w:rsidR="005664DA" w:rsidP="005664DA" w:rsidRDefault="005664DA" w14:paraId="3D717D54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Business Development Manager (BDM)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45E1DB9A" w14:textId="34A903A8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Engage clients during office </w:t>
      </w:r>
      <w:r w:rsidRPr="005664DA" w:rsidR="00B20E58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hours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or visits to gather detailed requirements. </w:t>
      </w:r>
    </w:p>
    <w:p w:rsidRPr="005664DA" w:rsidR="005664DA" w:rsidP="005664DA" w:rsidRDefault="005664DA" w14:paraId="04B285DB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Document requirements accurately and send confirmation emails to clients or realtors, as applicable. </w:t>
      </w:r>
    </w:p>
    <w:p w:rsidRPr="005664DA" w:rsidR="005664DA" w:rsidP="005664DA" w:rsidRDefault="005664DA" w14:paraId="4FC5CD0B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Log requirements and comments in the ERP system under the client’s lead profile. </w:t>
      </w:r>
    </w:p>
    <w:p w:rsidRPr="005664DA" w:rsidR="005664DA" w:rsidP="005664DA" w:rsidRDefault="005664DA" w14:paraId="7257F875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Coordinate with the Data Team to ensure lead accuracy and avoid duplication. </w:t>
      </w:r>
    </w:p>
    <w:p w:rsidRPr="005664DA" w:rsidR="005664DA" w:rsidP="005664DA" w:rsidRDefault="005664DA" w14:paraId="33E39C10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Follow up with clients or realtors to clarify or confirm requirements.</w:t>
      </w:r>
    </w:p>
    <w:p w:rsidRPr="005664DA" w:rsidR="005664DA" w:rsidP="005664DA" w:rsidRDefault="005664DA" w14:paraId="3DE6D985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Sales and Marketing Team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5C3396A3" w14:textId="114DB42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Provide initial client inquiries from marketing efforts to BDMs via ERP or </w:t>
      </w:r>
      <w:r w:rsidR="00B20E58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WhatsApp chat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. </w:t>
      </w:r>
    </w:p>
    <w:p w:rsidRPr="005664DA" w:rsidR="005664DA" w:rsidP="005664DA" w:rsidRDefault="005664DA" w14:paraId="644B7CCA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Realtors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4B067019" w:rsidRDefault="005664DA" w14:paraId="3EFF4BBE" w14:textId="524A6B7A">
      <w:pPr>
        <w:numPr>
          <w:ilvl w:val="1"/>
          <w:numId w:val="3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Communicate client requirements to BDMs during visits or via </w:t>
      </w:r>
      <w:r w:rsidRPr="005664DA" w:rsidR="0FDB6CB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outlook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. </w:t>
      </w:r>
    </w:p>
    <w:p w:rsidRPr="005664DA" w:rsidR="005664DA" w:rsidP="005664DA" w:rsidRDefault="005664DA" w14:paraId="4E4893B7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Data Team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5157A587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Verify lead details in ERP to prevent duplication for walk-in or marketing team leads. </w:t>
      </w:r>
    </w:p>
    <w:p w:rsidRPr="005664DA" w:rsidR="005664DA" w:rsidP="005664DA" w:rsidRDefault="005664DA" w14:paraId="2A7601EA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Notify BDMs of duplicate leads or discrepancies within 24 hours.</w:t>
      </w:r>
    </w:p>
    <w:p w:rsidRPr="005664DA" w:rsidR="005664DA" w:rsidP="005664DA" w:rsidRDefault="005664DA" w14:paraId="0C3427A2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Clients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47E1191D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Provide clear and detailed requirements during tours or interactions. </w:t>
      </w:r>
    </w:p>
    <w:p w:rsidRPr="005664DA" w:rsidR="005664DA" w:rsidP="005664DA" w:rsidRDefault="005664DA" w14:paraId="218D4E45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Confirm or clarify requirements upon receiving BDM’s email. </w:t>
      </w:r>
    </w:p>
    <w:p w:rsidRPr="005664DA" w:rsidR="005664DA" w:rsidP="005664DA" w:rsidRDefault="005664DA" w14:paraId="450073A6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Communicate preferences for direct or realtor-mediated correspondence.</w:t>
      </w:r>
    </w:p>
    <w:p w:rsidRPr="005664DA" w:rsidR="005664DA" w:rsidP="005664DA" w:rsidRDefault="005664DA" w14:paraId="3D618531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Standard Procedure</w:t>
      </w:r>
    </w:p>
    <w:p w:rsidRPr="005664DA" w:rsidR="005664DA" w:rsidP="005664DA" w:rsidRDefault="005664DA" w14:paraId="613F7321" w14:textId="77777777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Initial Requirements Gathering</w:t>
      </w:r>
    </w:p>
    <w:p w:rsidRPr="005664DA" w:rsidR="005664DA" w:rsidP="005664DA" w:rsidRDefault="005664DA" w14:paraId="5A309A05" w14:textId="777777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lastRenderedPageBreak/>
        <w:t>Process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29B3DA1D" w:rsidRDefault="005664DA" w14:paraId="15919446" w14:textId="5E9831FE">
      <w:pPr>
        <w:numPr>
          <w:ilvl w:val="1"/>
          <w:numId w:val="4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During the client office tour (as per Client Office Tour SOP) or realtor-led visit, the BDM engages the client to gather requirements</w:t>
      </w:r>
      <w:r w:rsidRPr="005664DA" w:rsidR="7581D6F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(which are not mentioned in the ERP) 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, including but not limited to: </w:t>
      </w:r>
    </w:p>
    <w:p w:rsidRPr="005664DA" w:rsidR="005664DA" w:rsidP="005664DA" w:rsidRDefault="005664DA" w14:paraId="0CF20ED6" w14:textId="77777777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Number of seats (e.g., workstations, cabins, meeting rooms). </w:t>
      </w:r>
    </w:p>
    <w:p w:rsidRPr="005664DA" w:rsidR="005664DA" w:rsidP="005664DA" w:rsidRDefault="005664DA" w14:paraId="3D2FCD35" w14:textId="77777777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Space preferences (e.g., open plan, private cabins, </w:t>
      </w:r>
      <w:proofErr w:type="spellStart"/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Vastu</w:t>
      </w:r>
      <w:proofErr w:type="spellEnd"/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compliance). </w:t>
      </w:r>
    </w:p>
    <w:p w:rsidRPr="005664DA" w:rsidR="005664DA" w:rsidP="005664DA" w:rsidRDefault="005664DA" w14:paraId="6DE03D32" w14:textId="77777777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Technical needs (e.g., high-speed internet, server rooms). </w:t>
      </w:r>
    </w:p>
    <w:p w:rsidRPr="005664DA" w:rsidR="005664DA" w:rsidP="005664DA" w:rsidRDefault="005664DA" w14:paraId="4E98AA4A" w14:textId="77777777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Electrical requirements (e.g., UPS sockets, raw power for equipment). </w:t>
      </w:r>
    </w:p>
    <w:p w:rsidRPr="005664DA" w:rsidR="005664DA" w:rsidP="005664DA" w:rsidRDefault="005664DA" w14:paraId="51C9ADED" w14:textId="77777777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Amenities (e.g., parking, cafeteria access, security). </w:t>
      </w:r>
    </w:p>
    <w:p w:rsidRPr="005664DA" w:rsidR="005664DA" w:rsidP="005664DA" w:rsidRDefault="005664DA" w14:paraId="41223D28" w14:textId="77777777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Budget range and timeline for move-in. </w:t>
      </w:r>
    </w:p>
    <w:p w:rsidRPr="005664DA" w:rsidR="005664DA" w:rsidP="005664DA" w:rsidRDefault="005664DA" w14:paraId="5990FC20" w14:textId="77777777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Branding or customization needs (e.g., signage, logo placement).</w:t>
      </w:r>
    </w:p>
    <w:p w:rsidRPr="005664DA" w:rsidR="005664DA" w:rsidP="005664DA" w:rsidRDefault="005664DA" w14:paraId="2A25343D" w14:textId="7777777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BDM actively listens, asks clarifying questions, and takes mental or written notes to ensure all client needs are captured. </w:t>
      </w:r>
    </w:p>
    <w:p w:rsidRPr="005664DA" w:rsidR="005664DA" w:rsidP="29B3DA1D" w:rsidRDefault="005664DA" w14:paraId="1301BF44" w14:textId="3BA90AB4">
      <w:pPr>
        <w:numPr>
          <w:ilvl w:val="1"/>
          <w:numId w:val="4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For walk-in clients, the Front Office Executive (FOE)</w:t>
      </w:r>
      <w:r w:rsidRPr="005664DA" w:rsidR="7B13735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makes the client scan the QR this helps populate the data of that client in the backend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5664DA" w:rsidR="00B71648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and then the FOE 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notifies the BDM, who collects requirements during the tour </w:t>
      </w:r>
    </w:p>
    <w:p w:rsidRPr="005664DA" w:rsidR="005664DA" w:rsidP="29B3DA1D" w:rsidRDefault="005664DA" w14:paraId="0D838C44" w14:textId="44A13A7C">
      <w:pPr>
        <w:numPr>
          <w:ilvl w:val="1"/>
          <w:numId w:val="4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For realtor-led visits, the BDM confirms with the realtor whether communication should 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proceed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directly with the client or through the realtor.</w:t>
      </w:r>
    </w:p>
    <w:p w:rsidRPr="005664DA" w:rsidR="005664DA" w:rsidP="005664DA" w:rsidRDefault="005664DA" w14:paraId="073D7240" w14:textId="777777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Timeline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Requirements gathered during the visit or tour.</w:t>
      </w:r>
    </w:p>
    <w:p w:rsidRPr="005664DA" w:rsidR="005664DA" w:rsidP="005664DA" w:rsidRDefault="005664DA" w14:paraId="5B54A37E" w14:textId="77777777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Requirement Confirmation Email</w:t>
      </w:r>
    </w:p>
    <w:p w:rsidRPr="005664DA" w:rsidR="005664DA" w:rsidP="005664DA" w:rsidRDefault="005664DA" w14:paraId="5910F2FC" w14:textId="4C83E7E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 xml:space="preserve"> Process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7A46A20F" w14:textId="797239C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Within 24 hours post-visit, the BDM drafts a confirmation email summarizing the client’s requirements. </w:t>
      </w:r>
    </w:p>
    <w:p w:rsidRPr="005664DA" w:rsidR="005664DA" w:rsidP="005664DA" w:rsidRDefault="005664DA" w14:paraId="02C4049A" w14:textId="7777777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Email Scenarios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34F131D5" w14:textId="77777777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Marketing Team Leads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If the inquiry originates from the Marketing Team, the BDM sends the email directly to the client, addressing them by name and referencing the tour or inquiry. The email includes: </w:t>
      </w:r>
    </w:p>
    <w:p w:rsidRPr="005664DA" w:rsidR="005664DA" w:rsidP="005664DA" w:rsidRDefault="005664DA" w14:paraId="24118077" w14:textId="77777777">
      <w:pPr>
        <w:numPr>
          <w:ilvl w:val="3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 thank-you note for visiting or engaging with Novel Office. </w:t>
      </w:r>
    </w:p>
    <w:p w:rsidRPr="005664DA" w:rsidR="005664DA" w:rsidP="005664DA" w:rsidRDefault="005664DA" w14:paraId="4E7A15AB" w14:textId="77777777">
      <w:pPr>
        <w:numPr>
          <w:ilvl w:val="3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 detailed list of captured requirements (e.g., seat count, technical needs). </w:t>
      </w:r>
    </w:p>
    <w:p w:rsidRPr="005664DA" w:rsidR="005664DA" w:rsidP="005664DA" w:rsidRDefault="005664DA" w14:paraId="3C9E230E" w14:textId="77777777">
      <w:pPr>
        <w:numPr>
          <w:ilvl w:val="3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lastRenderedPageBreak/>
        <w:t xml:space="preserve">A request for confirmation or clarification of listed requirements. </w:t>
      </w:r>
    </w:p>
    <w:p w:rsidRPr="005664DA" w:rsidR="005664DA" w:rsidP="005664DA" w:rsidRDefault="005664DA" w14:paraId="19B39313" w14:textId="77777777">
      <w:pPr>
        <w:numPr>
          <w:ilvl w:val="3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Next steps (e.g., technical discussion, proposal preparation).</w:t>
      </w:r>
    </w:p>
    <w:p w:rsidRPr="005664DA" w:rsidR="005664DA" w:rsidP="005664DA" w:rsidRDefault="005664DA" w14:paraId="191E0237" w14:textId="77777777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Realtor-Led Visits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2F47C84E" w14:textId="77777777">
      <w:pPr>
        <w:numPr>
          <w:ilvl w:val="3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If the realtor specifies direct client communication, the BDM sends the email to the client, copying the realtor, with the same structure as above. </w:t>
      </w:r>
    </w:p>
    <w:p w:rsidRPr="005664DA" w:rsidR="005664DA" w:rsidP="005664DA" w:rsidRDefault="005664DA" w14:paraId="6FDC2762" w14:textId="77777777">
      <w:pPr>
        <w:numPr>
          <w:ilvl w:val="3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If the realtor prefers mediated communication, the BDM sends the email to the realtor only, requesting confirmation or client feedback.</w:t>
      </w:r>
    </w:p>
    <w:p w:rsidRPr="005664DA" w:rsidR="005664DA" w:rsidP="005664DA" w:rsidRDefault="005664DA" w14:paraId="6BDFCCA4" w14:textId="7777777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BDM ensures the email is professional, concise, and tailored to reflect the client’s priorities. </w:t>
      </w:r>
    </w:p>
    <w:p w:rsidRPr="005664DA" w:rsidR="005664DA" w:rsidP="005664DA" w:rsidRDefault="005664DA" w14:paraId="417FEEF4" w14:textId="77777777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ERP Documentation</w:t>
      </w:r>
    </w:p>
    <w:p w:rsidRPr="005664DA" w:rsidR="005664DA" w:rsidP="005664DA" w:rsidRDefault="005664DA" w14:paraId="63FEDC6F" w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Process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29B3DA1D" w:rsidRDefault="005664DA" w14:paraId="435B6757" w14:textId="2150081D">
      <w:pPr>
        <w:numPr>
          <w:ilvl w:val="1"/>
          <w:numId w:val="6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BDM logs the client’s requirements in the ERP system under the client’s lead profile within 24 hours of the visit</w:t>
      </w:r>
      <w:r w:rsidRPr="005664DA" w:rsidR="2134393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5664DA" w:rsidR="2134393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(if</w:t>
      </w:r>
      <w:r w:rsidRPr="005664DA" w:rsidR="2134393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the requirements were not complete or there is some change)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. </w:t>
      </w:r>
    </w:p>
    <w:p w:rsidRPr="005664DA" w:rsidR="005664DA" w:rsidP="005664DA" w:rsidRDefault="005664DA" w14:paraId="2498465B" w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Steps for ERP entry: </w:t>
      </w:r>
    </w:p>
    <w:p w:rsidRPr="005664DA" w:rsidR="005664DA" w:rsidP="4D2D06FB" w:rsidRDefault="005664DA" w14:paraId="00CFCB0F" w14:textId="77777777">
      <w:pPr>
        <w:numPr>
          <w:ilvl w:val="2"/>
          <w:numId w:val="6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Access ERP: Navigate to Leads → Search by Client Name or ID. </w:t>
      </w:r>
    </w:p>
    <w:p w:rsidRPr="005664DA" w:rsidR="005664DA" w:rsidP="005664DA" w:rsidRDefault="005664DA" w14:paraId="3EADA231" w14:textId="6B62F1F3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Open Lead Profile: Select the relevant lead</w:t>
      </w:r>
      <w:r w:rsidR="006A6838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.</w:t>
      </w:r>
    </w:p>
    <w:p w:rsidRPr="005664DA" w:rsidR="005664DA" w:rsidP="005664DA" w:rsidRDefault="005664DA" w14:paraId="2633FDEE" w14:textId="77777777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Update Requirements: Enter detailed requirements in the “Space Plan” or “Client Notes” tab, including: </w:t>
      </w:r>
    </w:p>
    <w:p w:rsidRPr="005664DA" w:rsidR="005664DA" w:rsidP="005664DA" w:rsidRDefault="005664DA" w14:paraId="33A16762" w14:textId="77777777">
      <w:pPr>
        <w:numPr>
          <w:ilvl w:val="3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Seat count and layout preferences. </w:t>
      </w:r>
    </w:p>
    <w:p w:rsidRPr="005664DA" w:rsidR="005664DA" w:rsidP="005664DA" w:rsidRDefault="005664DA" w14:paraId="5207DEDC" w14:textId="77777777">
      <w:pPr>
        <w:numPr>
          <w:ilvl w:val="3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Technical and electrical specifications. </w:t>
      </w:r>
    </w:p>
    <w:p w:rsidRPr="005664DA" w:rsidR="005664DA" w:rsidP="005664DA" w:rsidRDefault="005664DA" w14:paraId="12FD89F9" w14:textId="77777777">
      <w:pPr>
        <w:numPr>
          <w:ilvl w:val="3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Budget, timeline, and other preferences (e.g., </w:t>
      </w:r>
      <w:proofErr w:type="spellStart"/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Vastu</w:t>
      </w:r>
      <w:proofErr w:type="spellEnd"/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, branding).</w:t>
      </w:r>
    </w:p>
    <w:p w:rsidRPr="005664DA" w:rsidR="005664DA" w:rsidP="005664DA" w:rsidRDefault="005664DA" w14:paraId="23A2C616" w14:textId="77777777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Add Comments: Include specific comments to guide follow-up actions, formatted as: </w:t>
      </w:r>
    </w:p>
    <w:p w:rsidRPr="005664DA" w:rsidR="005664DA" w:rsidP="4D2D06FB" w:rsidRDefault="005664DA" w14:paraId="36960F69" w14:textId="5D049E0E">
      <w:pPr>
        <w:numPr>
          <w:ilvl w:val="3"/>
          <w:numId w:val="6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“Client 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requires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20 workstations, 1 MD cabin, 1 4-seater meeting room, high-speed internet, and 4 raw power sockets. Prefers East-facing space for 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Vastu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. Budget: ₹10,000/seat. Move-</w:t>
      </w:r>
      <w:r w:rsidRPr="005664DA" w:rsidR="27E968F3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in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1 month.”</w:t>
      </w:r>
    </w:p>
    <w:p w:rsidRPr="005664DA" w:rsidR="005664DA" w:rsidP="005664DA" w:rsidRDefault="005664DA" w14:paraId="35DA0BAF" w14:textId="1FFC229A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Save and Notify</w:t>
      </w:r>
    </w:p>
    <w:p w:rsidRPr="005664DA" w:rsidR="005664DA" w:rsidP="005664DA" w:rsidRDefault="005664DA" w14:paraId="38928ACC" w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lastRenderedPageBreak/>
        <w:t>The BDM ensures all requirements are logged accurately to prevent miscommunication during follow-ups.</w:t>
      </w:r>
    </w:p>
    <w:p w:rsidRPr="005664DA" w:rsidR="005664DA" w:rsidP="005664DA" w:rsidRDefault="005664DA" w14:paraId="1C78BEF0" w14:textId="77777777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Client or Realtor Confirmation</w:t>
      </w:r>
    </w:p>
    <w:p w:rsidRPr="005664DA" w:rsidR="005664DA" w:rsidP="005664DA" w:rsidRDefault="005664DA" w14:paraId="5F41AE90" w14:textId="7777777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Process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4D2D06FB" w:rsidRDefault="005664DA" w14:paraId="75D2BF0C" w14:textId="71FF543D">
      <w:pPr>
        <w:numPr>
          <w:ilvl w:val="1"/>
          <w:numId w:val="7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BDM follows up with the client or realtor within </w:t>
      </w:r>
      <w:r w:rsidRPr="005664DA" w:rsidR="3469931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24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hours of sending the confirmation email to verify accuracy of captured requirements. </w:t>
      </w:r>
    </w:p>
    <w:p w:rsidRPr="005664DA" w:rsidR="005664DA" w:rsidP="005664DA" w:rsidRDefault="005664DA" w14:paraId="30F82F6A" w14:textId="3B7D668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If the client/realtor confirms, the BDM proceeds with next steps (e.g., technical discussion per IT and Electrical Requirements Discussion SOP). </w:t>
      </w:r>
    </w:p>
    <w:p w:rsidRPr="005664DA" w:rsidR="005664DA" w:rsidP="005664DA" w:rsidRDefault="005664DA" w14:paraId="3C3FB952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If the client/realtor requests clarifications or modifications, the BDM: </w:t>
      </w:r>
    </w:p>
    <w:p w:rsidRPr="005664DA" w:rsidR="005664DA" w:rsidP="005664DA" w:rsidRDefault="005664DA" w14:paraId="73B54106" w14:textId="77777777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Schedules a call or meeting within 2 business days to discuss changes. </w:t>
      </w:r>
    </w:p>
    <w:p w:rsidRPr="005664DA" w:rsidR="005664DA" w:rsidP="005664DA" w:rsidRDefault="005664DA" w14:paraId="0B8C72E7" w14:textId="77777777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Updates requirements in ERP based on feedback, adding comments (e.g., “Client revised seat count to 25, added server room requirement”). </w:t>
      </w:r>
    </w:p>
    <w:p w:rsidRPr="005664DA" w:rsidR="005664DA" w:rsidP="005664DA" w:rsidRDefault="005664DA" w14:paraId="2620B4CD" w14:textId="77777777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Sends a revised confirmation email within 24 hours of discussion.</w:t>
      </w:r>
    </w:p>
    <w:p w:rsidRPr="005664DA" w:rsidR="005664DA" w:rsidP="005664DA" w:rsidRDefault="005664DA" w14:paraId="4FC4EEBE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The BDM logs all follow-up interactions in ERP for traceability.</w:t>
      </w:r>
    </w:p>
    <w:p w:rsidRPr="005664DA" w:rsidR="005664DA" w:rsidP="005664DA" w:rsidRDefault="005664DA" w14:paraId="497F4A35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Performance Indicators (KPIs)</w:t>
      </w:r>
    </w:p>
    <w:p w:rsidRPr="005664DA" w:rsidR="005664DA" w:rsidP="005664DA" w:rsidRDefault="005664DA" w14:paraId="334E9C4F" w14:textId="7777777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Capture and email client requirements within 24 hours of visit in ≥95% of cases. </w:t>
      </w:r>
    </w:p>
    <w:p w:rsidRPr="005664DA" w:rsidR="005664DA" w:rsidP="4D2D06FB" w:rsidRDefault="005664DA" w14:paraId="69CF605B" w14:textId="0D3648E1">
      <w:pPr>
        <w:numPr>
          <w:ilvl w:val="0"/>
          <w:numId w:val="10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Achieve ≥</w:t>
      </w:r>
      <w:r w:rsidRPr="005664DA" w:rsidR="49F2E078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9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0% of requirements confirmed without revisions. </w:t>
      </w:r>
    </w:p>
    <w:p w:rsidRPr="005664DA" w:rsidR="005664DA" w:rsidP="005664DA" w:rsidRDefault="005664DA" w14:paraId="53B08535" w14:textId="7777777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Document requirements in ERP within 24 hours of visit in 100% of cases. </w:t>
      </w:r>
    </w:p>
    <w:p w:rsidRPr="005664DA" w:rsidR="005664DA" w:rsidP="005664DA" w:rsidRDefault="005664DA" w14:paraId="35F32FA6" w14:textId="7777777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Secure client/realtor response to confirmation emails in ≥90% of cases within 5 business days. </w:t>
      </w:r>
    </w:p>
    <w:p w:rsidRPr="005664DA" w:rsidR="005664DA" w:rsidP="4D2D06FB" w:rsidRDefault="005664DA" w14:paraId="4D77D4A3" w14:textId="77777777">
      <w:pPr>
        <w:spacing w:before="100" w:beforeAutospacing="on" w:after="100" w:afterAutospacing="on" w:line="360" w:lineRule="auto"/>
        <w:ind w:left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Pr="005664DA" w:rsidR="005664DA" w:rsidP="005664DA" w:rsidRDefault="005664DA" w14:paraId="0925492F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Exceptions</w:t>
      </w:r>
    </w:p>
    <w:p w:rsidRPr="005664DA" w:rsidR="005664DA" w:rsidP="005664DA" w:rsidRDefault="005664DA" w14:paraId="76754CFD" w14:textId="7777777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Client Provides Incomplete Requirements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0D17799A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Scenario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Client is unsure or provides vague requirements during the tour. </w:t>
      </w:r>
    </w:p>
    <w:p w:rsidRPr="005664DA" w:rsidR="005664DA" w:rsidP="4D2D06FB" w:rsidRDefault="005664DA" w14:paraId="58A0CDCE" w14:textId="76324A19">
      <w:pPr>
        <w:numPr>
          <w:ilvl w:val="1"/>
          <w:numId w:val="11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Resolution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BDM schedules a follow-up call within </w:t>
      </w:r>
      <w:r w:rsidRPr="005664DA" w:rsidR="3B4007C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24 hrs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to clarify needs, logging partial requirements in ERP with a comment (e.g., “Awaiting 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lastRenderedPageBreak/>
        <w:t>client clarification on seat count”). A revised confirmation email is sent post-call.</w:t>
      </w:r>
    </w:p>
    <w:p w:rsidRPr="005664DA" w:rsidR="005664DA" w:rsidP="005664DA" w:rsidRDefault="005664DA" w14:paraId="2C042EE7" w14:textId="7777777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Realtor Delays Communication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3788304E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Scenario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Realtor fails to confirm requirements or relay client feedback within 5 business days. </w:t>
      </w:r>
    </w:p>
    <w:p w:rsidRPr="005664DA" w:rsidR="005664DA" w:rsidP="005664DA" w:rsidRDefault="005664DA" w14:paraId="7EB1F8BF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Resolution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BDM escalates to realtor’s secondary contact, copying Sales Team lead, and logs in ERP. If direct client communication is permitted, BDM contacts client directly.</w:t>
      </w:r>
    </w:p>
    <w:p w:rsidRPr="005664DA" w:rsidR="005664DA" w:rsidP="005664DA" w:rsidRDefault="005664DA" w14:paraId="0CA0C47B" w14:textId="7777777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Duplicate Lead Identified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0E9E575D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Scenario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Data Team flags a walk-in or marketing lead as a duplicate. </w:t>
      </w:r>
    </w:p>
    <w:p w:rsidRPr="005664DA" w:rsidR="005664DA" w:rsidP="29B3DA1D" w:rsidRDefault="005664DA" w14:paraId="6B8A327F" w14:textId="00AFA9EB">
      <w:pPr>
        <w:numPr>
          <w:ilvl w:val="1"/>
          <w:numId w:val="11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Resolution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  <w:r w:rsidRPr="005664DA" w:rsidR="6C3A5E2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BDM informs the data team to 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merges requirements into the existing lead within 24 hours, notifying client/realtor of updated communication.</w:t>
      </w:r>
    </w:p>
    <w:p w:rsidRPr="005664DA" w:rsidR="005664DA" w:rsidP="005664DA" w:rsidRDefault="005664DA" w14:paraId="2FC01651" w14:textId="7777777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ERP System Downtime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7724F5B8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Scenario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ERP is inaccessible, preventing requirement logging. </w:t>
      </w:r>
    </w:p>
    <w:p w:rsidRPr="005664DA" w:rsidR="005664DA" w:rsidP="005664DA" w:rsidRDefault="005664DA" w14:paraId="5FF37AF2" w14:textId="7B1A6D6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Resolution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BDM records requirements in a temporary Google Sheet and updates ERP within 24 hours of system restoration.</w:t>
      </w:r>
    </w:p>
    <w:p w:rsidRPr="005664DA" w:rsidR="005664DA" w:rsidP="005664DA" w:rsidRDefault="005664DA" w14:paraId="1AC06D5C" w14:textId="7777777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Client Unresponsiveness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5664DA" w:rsidR="005664DA" w:rsidP="005664DA" w:rsidRDefault="005664DA" w14:paraId="633014EC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Scenario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Client does not respond to confirmation email or follow-up attempts within 5 business days. </w:t>
      </w:r>
    </w:p>
    <w:p w:rsidRPr="005664DA" w:rsidR="005664DA" w:rsidP="4D2D06FB" w:rsidRDefault="005664DA" w14:paraId="469F8BE8" w14:textId="77777777">
      <w:pPr>
        <w:numPr>
          <w:ilvl w:val="1"/>
          <w:numId w:val="11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 w:rsidR="005664D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Resolution</w:t>
      </w:r>
      <w:r w:rsidRPr="005664DA" w:rsid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BDM sends a final escalation email on day 5, offering to pause the lead. </w:t>
      </w:r>
    </w:p>
    <w:p w:rsidR="16E436D0" w:rsidP="4D2D06FB" w:rsidRDefault="16E436D0" w14:paraId="17577D9A" w14:textId="182206F1">
      <w:pPr>
        <w:pStyle w:val="ListParagraph"/>
        <w:numPr>
          <w:ilvl w:val="0"/>
          <w:numId w:val="11"/>
        </w:numPr>
        <w:spacing w:beforeAutospacing="on" w:afterAutospacing="on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4D2D06FB" w:rsidR="16E436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Overlapping Requirements from Multiple Client Representatives</w:t>
      </w:r>
    </w:p>
    <w:p w:rsidR="16E436D0" w:rsidP="4D2D06FB" w:rsidRDefault="16E436D0" w14:paraId="74C7F5D5" w14:textId="093C20F8">
      <w:pPr>
        <w:pStyle w:val="ListParagraph"/>
        <w:numPr>
          <w:ilvl w:val="0"/>
          <w:numId w:val="14"/>
        </w:numPr>
        <w:spacing w:beforeAutospacing="on" w:afterAutospacing="on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D2D06FB" w:rsidR="16E436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Scenario</w:t>
      </w:r>
      <w:r w:rsidRPr="4D2D06FB" w:rsidR="16E436D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Multiple representatives from the same client (e.g., CEO and IT manager) provide conflicting requirements (e.g., differing seat counts or budget expectations), creating ambiguity.</w:t>
      </w:r>
    </w:p>
    <w:p w:rsidR="16E436D0" w:rsidP="4D2D06FB" w:rsidRDefault="16E436D0" w14:paraId="3FA03F29" w14:textId="06559C0F">
      <w:pPr>
        <w:pStyle w:val="ListParagraph"/>
        <w:numPr>
          <w:ilvl w:val="0"/>
          <w:numId w:val="14"/>
        </w:numPr>
        <w:spacing w:beforeAutospacing="on" w:afterAutospacing="on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D2D06FB" w:rsidR="16E436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Solution</w:t>
      </w:r>
      <w:r w:rsidRPr="4D2D06FB" w:rsidR="16E436D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: The BDM documents all provided requirements in ERP with clear attribution (e.g., “CEO: 30 seats, ₹12,000/seat; IT Manager: 25 seats, ₹10,000/seat”). The BDM schedules a joint clarification call with all representatives within 2 business days, copying the realtor if applicable, and sends a </w:t>
      </w:r>
      <w:r w:rsidRPr="4D2D06FB" w:rsidR="16E436D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consolidated</w:t>
      </w:r>
      <w:r w:rsidRPr="4D2D06FB" w:rsidR="16E436D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confirmation email post-call. The ERP is updated with the finalized requirements to ensure consistency.</w:t>
      </w:r>
    </w:p>
    <w:p w:rsidR="3EFB77D6" w:rsidP="29B3DA1D" w:rsidRDefault="3EFB77D6" w14:paraId="0F2AB342" w14:textId="28FB5353">
      <w:pPr>
        <w:pStyle w:val="ListParagraph"/>
        <w:numPr>
          <w:ilvl w:val="0"/>
          <w:numId w:val="11"/>
        </w:numPr>
        <w:spacing w:beforeAutospacing="on" w:afterAutospacing="on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9B3DA1D" w:rsidR="3EFB77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Incorrect Data Entry by BDM</w:t>
      </w:r>
    </w:p>
    <w:p w:rsidR="3EFB77D6" w:rsidP="4D2D06FB" w:rsidRDefault="3EFB77D6" w14:paraId="214F40C3" w14:textId="03DCC55D">
      <w:pPr>
        <w:pStyle w:val="ListParagraph"/>
        <w:numPr>
          <w:ilvl w:val="0"/>
          <w:numId w:val="16"/>
        </w:numPr>
        <w:spacing w:beforeAutospacing="on" w:afterAutospacing="on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D2D06FB" w:rsidR="3EFB77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Scenario</w:t>
      </w:r>
      <w:r w:rsidRPr="4D2D06FB" w:rsidR="3EFB77D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The BDM enters incorrect or incomplete requirements in ERP (e.g., wrong seat count, missing technical needs) due to oversight or misunderstanding, risking miscommunication in follow-ups.</w:t>
      </w:r>
    </w:p>
    <w:p w:rsidR="3EFB77D6" w:rsidP="4D2D06FB" w:rsidRDefault="3EFB77D6" w14:paraId="62B73077" w14:textId="69B6D514">
      <w:pPr>
        <w:pStyle w:val="ListParagraph"/>
        <w:numPr>
          <w:ilvl w:val="0"/>
          <w:numId w:val="16"/>
        </w:numPr>
        <w:spacing w:beforeAutospacing="on" w:afterAutospacing="on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D2D06FB" w:rsidR="3EFB77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Solution</w:t>
      </w:r>
      <w:r w:rsidRPr="4D2D06FB" w:rsidR="3EFB77D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The BDM corrects errors within 24 hours, notifies the client/realtor of the updated requirements via email, and logs a comment in ERP (e.g., “Corrected seat count from 20 to 25 per client feedback”). The BDM undergoes refresher training on ERP data entry protocols if errors persist.</w:t>
      </w:r>
    </w:p>
    <w:p w:rsidR="03893C51" w:rsidP="4D2D06FB" w:rsidRDefault="03893C51" w14:paraId="16274FE2" w14:textId="5249F88D">
      <w:pPr>
        <w:pStyle w:val="ListParagraph"/>
        <w:numPr>
          <w:ilvl w:val="0"/>
          <w:numId w:val="11"/>
        </w:numPr>
        <w:spacing w:beforeAutospacing="on" w:afterAutospacing="on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4D2D06FB" w:rsidR="03893C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Client Requests Urgent Timeline</w:t>
      </w:r>
    </w:p>
    <w:p w:rsidR="03893C51" w:rsidP="4D2D06FB" w:rsidRDefault="03893C51" w14:paraId="5C4AE837" w14:textId="1A3BF497">
      <w:pPr>
        <w:pStyle w:val="ListParagraph"/>
        <w:numPr>
          <w:ilvl w:val="0"/>
          <w:numId w:val="18"/>
        </w:numPr>
        <w:spacing w:beforeAutospacing="on" w:afterAutospacing="on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D2D06FB" w:rsidR="03893C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Scenario</w:t>
      </w:r>
      <w:r w:rsidRPr="4D2D06FB" w:rsidR="03893C5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The client demands an accelerated move-in timeline (e.g., within 1 week) that conflicts with standard processes for technical validation or customization, leading to subjective prioritization by the BDM.</w:t>
      </w:r>
    </w:p>
    <w:p w:rsidR="03893C51" w:rsidP="4D2D06FB" w:rsidRDefault="03893C51" w14:paraId="0259886C" w14:textId="6FB48C1B">
      <w:pPr>
        <w:pStyle w:val="ListParagraph"/>
        <w:numPr>
          <w:ilvl w:val="0"/>
          <w:numId w:val="18"/>
        </w:numPr>
        <w:spacing w:beforeAutospacing="on" w:afterAutospacing="on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D2D06FB" w:rsidR="03893C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Solution</w:t>
      </w:r>
      <w:r w:rsidRPr="4D2D06FB" w:rsidR="03893C5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The BDM logs the urgent timeline in ERP with a comment (e.g., “Client requests move-in by [date]; feasibility pending”). The BDM escalates to the Facility, IT, and Electrical Teams for a rapid feasibility assessment within 1 business day, coordinating with management for resource prioritization. The client/realtor is informed of the feasibility outcome via email, with alternative timelines or solutions if the request cannot be met.</w:t>
      </w:r>
    </w:p>
    <w:p w:rsidR="4D2D06FB" w:rsidP="4D2D06FB" w:rsidRDefault="4D2D06FB" w14:paraId="6972950C" w14:textId="15809EF5">
      <w:pPr>
        <w:pStyle w:val="ListParagraph"/>
        <w:numPr>
          <w:ilvl w:val="0"/>
          <w:numId w:val="11"/>
        </w:numPr>
        <w:spacing w:beforeAutospacing="on" w:afterAutospacing="on" w:line="360" w:lineRule="auto"/>
        <w:rPr>
          <w:rFonts w:ascii="Times New Roman" w:hAnsi="Times New Roman" w:eastAsia="Times New Roman" w:cs="Times New Roman"/>
          <w:lang w:eastAsia="en-IN"/>
        </w:rPr>
      </w:pPr>
    </w:p>
    <w:p w:rsidRPr="005664DA" w:rsidR="005664DA" w:rsidP="005664DA" w:rsidRDefault="005664DA" w14:paraId="71C72BE1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 and Resources</w:t>
      </w:r>
    </w:p>
    <w:p w:rsidRPr="005664DA" w:rsidR="005664DA" w:rsidP="005664DA" w:rsidRDefault="005664DA" w14:paraId="00EB4676" w14:textId="7777777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ERP System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For logging leads, requirements, and tracking KPIs (</w:t>
      </w:r>
      <w:hyperlink w:history="1" r:id="rId9">
        <w:r w:rsidRPr="005664DA">
          <w:rPr>
            <w:rFonts w:ascii="Times New Roman" w:hAnsi="Times New Roman" w:eastAsia="Times New Roman" w:cs="Times New Roman"/>
            <w:color w:val="0000FF"/>
            <w:kern w:val="0"/>
            <w:u w:val="single"/>
            <w:lang w:eastAsia="en-IN"/>
            <w14:ligatures w14:val="none"/>
          </w:rPr>
          <w:t>ERP</w:t>
        </w:r>
      </w:hyperlink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). </w:t>
      </w:r>
    </w:p>
    <w:p w:rsidRPr="005664DA" w:rsidR="005664DA" w:rsidP="00DC6A65" w:rsidRDefault="005664DA" w14:paraId="4406BF0E" w14:textId="03048B2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Communication Tools</w:t>
      </w:r>
      <w:r w:rsidRPr="005664D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Outlook for client/realtor emails, Microsoft Teams for internal coordination, Google Calendar for scheduling follow-ups.  </w:t>
      </w:r>
    </w:p>
    <w:p w:rsidRPr="005664DA" w:rsidR="005664DA" w:rsidP="005664DA" w:rsidRDefault="005664DA" w14:paraId="0AB70F58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Review and Revision History</w:t>
      </w:r>
    </w:p>
    <w:tbl>
      <w:tblPr>
        <w:tblStyle w:val="TableGrid"/>
        <w:tblW w:w="8733" w:type="dxa"/>
        <w:tblLook w:val="04A0" w:firstRow="1" w:lastRow="0" w:firstColumn="1" w:lastColumn="0" w:noHBand="0" w:noVBand="1"/>
      </w:tblPr>
      <w:tblGrid>
        <w:gridCol w:w="1016"/>
        <w:gridCol w:w="2096"/>
        <w:gridCol w:w="1920"/>
        <w:gridCol w:w="1972"/>
        <w:gridCol w:w="1729"/>
      </w:tblGrid>
      <w:tr w:rsidRPr="005664DA" w:rsidR="00DC6A65" w:rsidTr="4D2D06FB" w14:paraId="45650575" w14:textId="77777777">
        <w:tc>
          <w:tcPr>
            <w:tcW w:w="1016" w:type="dxa"/>
            <w:tcMar/>
            <w:hideMark/>
          </w:tcPr>
          <w:p w:rsidRPr="005664DA" w:rsidR="005664DA" w:rsidP="005664DA" w:rsidRDefault="005664DA" w14:paraId="2BD465BB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664DA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2096" w:type="dxa"/>
            <w:tcMar/>
            <w:hideMark/>
          </w:tcPr>
          <w:p w:rsidRPr="005664DA" w:rsidR="005664DA" w:rsidP="005664DA" w:rsidRDefault="005664DA" w14:paraId="0E4F8AB5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664DA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Changes Made</w:t>
            </w:r>
          </w:p>
        </w:tc>
        <w:tc>
          <w:tcPr>
            <w:tcW w:w="1920" w:type="dxa"/>
            <w:tcMar/>
            <w:hideMark/>
          </w:tcPr>
          <w:p w:rsidRPr="005664DA" w:rsidR="005664DA" w:rsidP="005664DA" w:rsidRDefault="005664DA" w14:paraId="1C88F814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664DA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Updated By</w:t>
            </w:r>
          </w:p>
        </w:tc>
        <w:tc>
          <w:tcPr>
            <w:tcW w:w="1972" w:type="dxa"/>
            <w:tcMar/>
            <w:hideMark/>
          </w:tcPr>
          <w:p w:rsidRPr="005664DA" w:rsidR="005664DA" w:rsidP="005664DA" w:rsidRDefault="005664DA" w14:paraId="4DA1E531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664DA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729" w:type="dxa"/>
            <w:tcMar/>
            <w:hideMark/>
          </w:tcPr>
          <w:p w:rsidRPr="005664DA" w:rsidR="005664DA" w:rsidP="005664DA" w:rsidRDefault="005664DA" w14:paraId="56E25F0B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664DA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Future Review</w:t>
            </w:r>
          </w:p>
        </w:tc>
      </w:tr>
      <w:tr w:rsidRPr="005664DA" w:rsidR="00DC6A65" w:rsidTr="4D2D06FB" w14:paraId="5A08344A" w14:textId="77777777">
        <w:tc>
          <w:tcPr>
            <w:tcW w:w="1016" w:type="dxa"/>
            <w:tcMar/>
            <w:hideMark/>
          </w:tcPr>
          <w:p w:rsidRPr="005664DA" w:rsidR="005664DA" w:rsidP="005664DA" w:rsidRDefault="005664DA" w14:paraId="4F8F38E3" w14:textId="77777777">
            <w:pPr>
              <w:spacing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5664DA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2096" w:type="dxa"/>
            <w:tcMar/>
            <w:hideMark/>
          </w:tcPr>
          <w:p w:rsidRPr="005664DA" w:rsidR="005664DA" w:rsidP="005664DA" w:rsidRDefault="005664DA" w14:paraId="44863F12" w14:textId="77777777">
            <w:pPr>
              <w:spacing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5664DA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Initial SOP Created</w:t>
            </w:r>
          </w:p>
        </w:tc>
        <w:tc>
          <w:tcPr>
            <w:tcW w:w="1920" w:type="dxa"/>
            <w:tcMar/>
            <w:hideMark/>
          </w:tcPr>
          <w:p w:rsidR="00DC6A65" w:rsidP="005664DA" w:rsidRDefault="00DC6A65" w14:paraId="21DE4D51" w14:textId="77777777">
            <w:pPr>
              <w:spacing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Shivli Doneria </w:t>
            </w:r>
          </w:p>
          <w:p w:rsidRPr="005664DA" w:rsidR="005664DA" w:rsidP="005664DA" w:rsidRDefault="005664DA" w14:paraId="6D2E70E0" w14:textId="7E4E6DFC">
            <w:pPr>
              <w:spacing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5664DA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lastRenderedPageBreak/>
              <w:t>Operations Department</w:t>
            </w:r>
          </w:p>
        </w:tc>
        <w:tc>
          <w:tcPr>
            <w:tcW w:w="1972" w:type="dxa"/>
            <w:tcMar/>
            <w:hideMark/>
          </w:tcPr>
          <w:p w:rsidRPr="005664DA" w:rsidR="005664DA" w:rsidP="005664DA" w:rsidRDefault="005664DA" w14:paraId="29AD2B53" w14:textId="77777777">
            <w:pPr>
              <w:spacing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5664DA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lastRenderedPageBreak/>
              <w:t>25-Jun-2025</w:t>
            </w:r>
          </w:p>
        </w:tc>
        <w:tc>
          <w:tcPr>
            <w:tcW w:w="1729" w:type="dxa"/>
            <w:tcMar/>
            <w:hideMark/>
          </w:tcPr>
          <w:p w:rsidRPr="005664DA" w:rsidR="005664DA" w:rsidP="005664DA" w:rsidRDefault="005664DA" w14:paraId="7363E2FF" w14:textId="06AC4C21">
            <w:pPr>
              <w:spacing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:rsidRPr="005664DA" w:rsidR="005664DA" w:rsidP="00DC6A65" w:rsidRDefault="005664DA" w14:paraId="07CAEB34" w14:textId="77777777">
      <w:pPr>
        <w:spacing w:before="100" w:beforeAutospacing="1" w:after="100" w:afterAutospacing="1" w:line="360" w:lineRule="auto"/>
        <w:jc w:val="center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664DA">
        <w:rPr>
          <w:rFonts w:ascii="Times New Roman" w:hAnsi="Times New Roman" w:eastAsia="Times New Roman" w:cs="Times New Roman"/>
          <w:i/>
          <w:iCs/>
          <w:kern w:val="0"/>
          <w:lang w:eastAsia="en-IN"/>
          <w14:ligatures w14:val="none"/>
        </w:rPr>
        <w:t>Login to ERP using employee credentials to access the link.</w:t>
      </w:r>
    </w:p>
    <w:p w:rsidR="002E65E1" w:rsidP="005664DA" w:rsidRDefault="002E65E1" w14:paraId="22B37FEB" w14:textId="77777777">
      <w:pPr>
        <w:spacing w:line="360" w:lineRule="auto"/>
      </w:pPr>
    </w:p>
    <w:sectPr w:rsidR="002E65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acd6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a06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5b1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723f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813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89e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547BDB"/>
    <w:multiLevelType w:val="multilevel"/>
    <w:tmpl w:val="B65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DE1DB7"/>
    <w:multiLevelType w:val="multilevel"/>
    <w:tmpl w:val="745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222AD2"/>
    <w:multiLevelType w:val="multilevel"/>
    <w:tmpl w:val="0180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7001C"/>
    <w:multiLevelType w:val="multilevel"/>
    <w:tmpl w:val="D82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88C2DD4"/>
    <w:multiLevelType w:val="multilevel"/>
    <w:tmpl w:val="A3D4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B102DEF"/>
    <w:multiLevelType w:val="multilevel"/>
    <w:tmpl w:val="C34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7614327"/>
    <w:multiLevelType w:val="multilevel"/>
    <w:tmpl w:val="D88E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D0E723E"/>
    <w:multiLevelType w:val="multilevel"/>
    <w:tmpl w:val="FC5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FD04516"/>
    <w:multiLevelType w:val="multilevel"/>
    <w:tmpl w:val="44DE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62E25"/>
    <w:multiLevelType w:val="multilevel"/>
    <w:tmpl w:val="F2E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BCD4674"/>
    <w:multiLevelType w:val="multilevel"/>
    <w:tmpl w:val="11D0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EA26E66"/>
    <w:multiLevelType w:val="multilevel"/>
    <w:tmpl w:val="1174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2067103016">
    <w:abstractNumId w:val="5"/>
  </w:num>
  <w:num w:numId="2" w16cid:durableId="1837912433">
    <w:abstractNumId w:val="9"/>
  </w:num>
  <w:num w:numId="3" w16cid:durableId="270817872">
    <w:abstractNumId w:val="2"/>
  </w:num>
  <w:num w:numId="4" w16cid:durableId="820316187">
    <w:abstractNumId w:val="11"/>
  </w:num>
  <w:num w:numId="5" w16cid:durableId="414279272">
    <w:abstractNumId w:val="3"/>
  </w:num>
  <w:num w:numId="6" w16cid:durableId="136804139">
    <w:abstractNumId w:val="0"/>
  </w:num>
  <w:num w:numId="7" w16cid:durableId="1222981242">
    <w:abstractNumId w:val="10"/>
  </w:num>
  <w:num w:numId="8" w16cid:durableId="469903295">
    <w:abstractNumId w:val="6"/>
  </w:num>
  <w:num w:numId="9" w16cid:durableId="42411248">
    <w:abstractNumId w:val="1"/>
  </w:num>
  <w:num w:numId="10" w16cid:durableId="2019844367">
    <w:abstractNumId w:val="7"/>
  </w:num>
  <w:num w:numId="11" w16cid:durableId="1075010810">
    <w:abstractNumId w:val="8"/>
  </w:num>
  <w:num w:numId="12" w16cid:durableId="1088232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DA"/>
    <w:rsid w:val="002E65E1"/>
    <w:rsid w:val="003B107C"/>
    <w:rsid w:val="00487F2E"/>
    <w:rsid w:val="005664DA"/>
    <w:rsid w:val="006A6838"/>
    <w:rsid w:val="00947255"/>
    <w:rsid w:val="009E4EAE"/>
    <w:rsid w:val="00B20E58"/>
    <w:rsid w:val="00B71648"/>
    <w:rsid w:val="00DC6A65"/>
    <w:rsid w:val="00DF3277"/>
    <w:rsid w:val="03893C51"/>
    <w:rsid w:val="0CF7BAAA"/>
    <w:rsid w:val="0FDB6CB2"/>
    <w:rsid w:val="16E436D0"/>
    <w:rsid w:val="1DB9C874"/>
    <w:rsid w:val="21343930"/>
    <w:rsid w:val="2161437E"/>
    <w:rsid w:val="24B6DB11"/>
    <w:rsid w:val="27E968F3"/>
    <w:rsid w:val="29B3DA1D"/>
    <w:rsid w:val="328B0741"/>
    <w:rsid w:val="33F4C419"/>
    <w:rsid w:val="34699310"/>
    <w:rsid w:val="3B4007CE"/>
    <w:rsid w:val="3EFB77D6"/>
    <w:rsid w:val="40568513"/>
    <w:rsid w:val="43C0BEE2"/>
    <w:rsid w:val="49F2E078"/>
    <w:rsid w:val="4B067019"/>
    <w:rsid w:val="4B253BCD"/>
    <w:rsid w:val="4BEEEB2D"/>
    <w:rsid w:val="4D2D06FB"/>
    <w:rsid w:val="59A7238A"/>
    <w:rsid w:val="5D7B860D"/>
    <w:rsid w:val="65765070"/>
    <w:rsid w:val="6AE6A4D2"/>
    <w:rsid w:val="6C3A5E2C"/>
    <w:rsid w:val="6C523AF7"/>
    <w:rsid w:val="6F5EEFC0"/>
    <w:rsid w:val="6FECE961"/>
    <w:rsid w:val="73B8BF61"/>
    <w:rsid w:val="7581D6F5"/>
    <w:rsid w:val="7B13735C"/>
    <w:rsid w:val="7E59C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F053"/>
  <w15:chartTrackingRefBased/>
  <w15:docId w15:val="{B0D31139-A876-4D81-A920-FBE11FFE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D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4D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664D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664D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664D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664D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664D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664D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664D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664D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66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4D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664D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66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4D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66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4D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6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4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6A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rpnoveloffice.in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erpnoveloffice.in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D26FCA2CC604899380A692F143A02" ma:contentTypeVersion="20" ma:contentTypeDescription="Create a new document." ma:contentTypeScope="" ma:versionID="dac6080cae2bdce900625d219c957339">
  <xsd:schema xmlns:xsd="http://www.w3.org/2001/XMLSchema" xmlns:xs="http://www.w3.org/2001/XMLSchema" xmlns:p="http://schemas.microsoft.com/office/2006/metadata/properties" xmlns:ns2="9e168002-34a9-49a9-ba48-fb93e0b61ad9" xmlns:ns3="38b211dd-f411-4cc2-96d0-71b9191326a8" targetNamespace="http://schemas.microsoft.com/office/2006/metadata/properties" ma:root="true" ma:fieldsID="c2a6746135438ae72a7784226241912e" ns2:_="" ns3:_="">
    <xsd:import namespace="9e168002-34a9-49a9-ba48-fb93e0b61ad9"/>
    <xsd:import namespace="38b211dd-f411-4cc2-96d0-71b919132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68002-34a9-49a9-ba48-fb93e0b61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4b7bdd-b5c6-431b-9e9c-b789ebf20c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11dd-f411-4cc2-96d0-71b919132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5887adf-6c2f-4071-8c93-537c94836bb0}" ma:internalName="TaxCatchAll" ma:showField="CatchAllData" ma:web="38b211dd-f411-4cc2-96d0-71b9191326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211dd-f411-4cc2-96d0-71b9191326a8" xsi:nil="true"/>
    <lcf76f155ced4ddcb4097134ff3c332f xmlns="9e168002-34a9-49a9-ba48-fb93e0b61ad9">
      <Terms xmlns="http://schemas.microsoft.com/office/infopath/2007/PartnerControls"/>
    </lcf76f155ced4ddcb4097134ff3c332f>
    <_Flow_SignoffStatus xmlns="9e168002-34a9-49a9-ba48-fb93e0b61ad9" xsi:nil="true"/>
  </documentManagement>
</p:properties>
</file>

<file path=customXml/itemProps1.xml><?xml version="1.0" encoding="utf-8"?>
<ds:datastoreItem xmlns:ds="http://schemas.openxmlformats.org/officeDocument/2006/customXml" ds:itemID="{86DD6978-C768-4E1F-A6BC-E499AF689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68002-34a9-49a9-ba48-fb93e0b61ad9"/>
    <ds:schemaRef ds:uri="38b211dd-f411-4cc2-96d0-71b919132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4878B9-7D5F-46B6-A63A-61B285FFF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73CA4-6903-4F60-9E0F-CE4E72430AE5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38b211dd-f411-4cc2-96d0-71b9191326a8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9e168002-34a9-49a9-ba48-fb93e0b61ad9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Shivli Doneria</dc:creator>
  <keywords/>
  <dc:description/>
  <lastModifiedBy>Shivli Doneria</lastModifiedBy>
  <revision>4</revision>
  <dcterms:created xsi:type="dcterms:W3CDTF">2025-06-25T09:37:00.0000000Z</dcterms:created>
  <dcterms:modified xsi:type="dcterms:W3CDTF">2025-07-08T08:55:11.8020394Z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MediaServiceImageTags">
    <vt:lpwstr/>
  </property>
</Properties>
</file>