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D307CAB" w:rsidP="76D77784" w:rsidRDefault="5D307CAB" w14:paraId="59B8E1E9" w14:textId="3A7633B2">
      <w:pPr>
        <w:pStyle w:val="Heading1"/>
        <w:spacing w:before="322" w:beforeAutospacing="off" w:after="322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>SPACE HANDOVER PROCESS</w:t>
      </w:r>
    </w:p>
    <w:p w:rsidR="5D307CAB" w:rsidP="76D77784" w:rsidRDefault="5D307CAB" w14:paraId="2D371F48" w14:textId="63E31C7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Department:</w:t>
      </w: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 xml:space="preserve"> Business Development</w:t>
      </w:r>
      <w:r>
        <w:br/>
      </w: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SOP ID:</w:t>
      </w: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 xml:space="preserve"> BDM-2025-08</w:t>
      </w:r>
    </w:p>
    <w:p w:rsidR="76D77784" w:rsidP="76D77784" w:rsidRDefault="76D77784" w14:paraId="577A5E49" w14:textId="0025866A">
      <w:pPr>
        <w:rPr>
          <w:rFonts w:ascii="Times New Roman" w:hAnsi="Times New Roman" w:eastAsia="Times New Roman" w:cs="Times New Roman"/>
        </w:rPr>
      </w:pPr>
    </w:p>
    <w:p w:rsidR="5D307CAB" w:rsidP="76D77784" w:rsidRDefault="5D307CAB" w14:paraId="4C266481" w14:textId="6D60F540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1. OBJECTIVE</w:t>
      </w:r>
    </w:p>
    <w:p w:rsidR="5D307CAB" w:rsidP="76D77784" w:rsidRDefault="5D307CAB" w14:paraId="06D9C3B2" w14:textId="36B2F36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 xml:space="preserve">To standardize the space handover process, </w:t>
      </w: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>ensure</w:t>
      </w: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 xml:space="preserve"> that all necessary steps are followed before, during, and after the </w:t>
      </w: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>client</w:t>
      </w: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 xml:space="preserve"> onboarding. This process will guarantee that the client’s office is ready for occupancy, with all technical, operational, and decorative aspects covered.</w:t>
      </w:r>
    </w:p>
    <w:p w:rsidR="76D77784" w:rsidP="76D77784" w:rsidRDefault="76D77784" w14:paraId="2607DD7A" w14:textId="0EB26E76">
      <w:pPr>
        <w:rPr>
          <w:rFonts w:ascii="Times New Roman" w:hAnsi="Times New Roman" w:eastAsia="Times New Roman" w:cs="Times New Roman"/>
        </w:rPr>
      </w:pPr>
    </w:p>
    <w:p w:rsidR="5D307CAB" w:rsidP="76D77784" w:rsidRDefault="5D307CAB" w14:paraId="0756B97D" w14:textId="2A3B696D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2. SCOPE</w:t>
      </w:r>
    </w:p>
    <w:p w:rsidR="5D307CAB" w:rsidP="76D77784" w:rsidRDefault="5D307CAB" w14:paraId="3A451993" w14:textId="621255B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>This SOP applies to:</w:t>
      </w:r>
    </w:p>
    <w:p w:rsidR="5D307CAB" w:rsidP="76D77784" w:rsidRDefault="5D307CAB" w14:paraId="02A04758" w14:textId="434273F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Business Development Managers (BDMs):</w:t>
      </w: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 xml:space="preserve"> Overseeing and managing the space handover process, including decoration, client welcome, and coordination with other teams.</w:t>
      </w:r>
    </w:p>
    <w:p w:rsidR="5D307CAB" w:rsidP="76D77784" w:rsidRDefault="5D307CAB" w14:paraId="206886EA" w14:textId="6FA0BE5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Client Relations (CR) Team:</w:t>
      </w: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 xml:space="preserve"> Ensuring client requirements are met, coordinating with facilities, and performing the client walkthrough.</w:t>
      </w:r>
    </w:p>
    <w:p w:rsidR="5D307CAB" w:rsidP="76D77784" w:rsidRDefault="5D307CAB" w14:paraId="1A510C9E" w14:textId="038FB78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Facilities Team:</w:t>
      </w: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 xml:space="preserve"> Making necessary changes or fixes based on the CR team's walkthrough.</w:t>
      </w:r>
    </w:p>
    <w:p w:rsidR="5D307CAB" w:rsidP="76D77784" w:rsidRDefault="5D307CAB" w14:paraId="39346808" w14:textId="33FA94E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Projects Department:</w:t>
      </w: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 xml:space="preserve"> Ensuring that the space is fully functional and ready for handover.</w:t>
      </w:r>
    </w:p>
    <w:p w:rsidR="76D77784" w:rsidP="76D77784" w:rsidRDefault="76D77784" w14:paraId="0244F71C" w14:textId="00DD2663">
      <w:pPr>
        <w:rPr>
          <w:rFonts w:ascii="Times New Roman" w:hAnsi="Times New Roman" w:eastAsia="Times New Roman" w:cs="Times New Roman"/>
        </w:rPr>
      </w:pPr>
    </w:p>
    <w:p w:rsidR="5D307CAB" w:rsidP="76D77784" w:rsidRDefault="5D307CAB" w14:paraId="47F074EF" w14:textId="42AC97DA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3. DEFINITIONS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310"/>
        <w:gridCol w:w="7050"/>
      </w:tblGrid>
      <w:tr w:rsidR="76D77784" w:rsidTr="76D77784" w14:paraId="33977ED2">
        <w:trPr>
          <w:trHeight w:val="300"/>
        </w:trPr>
        <w:tc>
          <w:tcPr>
            <w:tcW w:w="2310" w:type="dxa"/>
            <w:tcMar/>
            <w:vAlign w:val="center"/>
          </w:tcPr>
          <w:p w:rsidR="76D77784" w:rsidP="76D77784" w:rsidRDefault="76D77784" w14:paraId="0FF51683" w14:textId="1547731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6D77784" w:rsidR="76D77784">
              <w:rPr>
                <w:rFonts w:ascii="Times New Roman" w:hAnsi="Times New Roman" w:eastAsia="Times New Roman" w:cs="Times New Roman"/>
                <w:b w:val="1"/>
                <w:bCs w:val="1"/>
              </w:rPr>
              <w:t>Term</w:t>
            </w:r>
          </w:p>
        </w:tc>
        <w:tc>
          <w:tcPr>
            <w:tcW w:w="7050" w:type="dxa"/>
            <w:tcMar/>
            <w:vAlign w:val="center"/>
          </w:tcPr>
          <w:p w:rsidR="76D77784" w:rsidP="76D77784" w:rsidRDefault="76D77784" w14:paraId="021DE940" w14:textId="28CB952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6D77784" w:rsidR="76D77784">
              <w:rPr>
                <w:rFonts w:ascii="Times New Roman" w:hAnsi="Times New Roman" w:eastAsia="Times New Roman" w:cs="Times New Roman"/>
                <w:b w:val="1"/>
                <w:bCs w:val="1"/>
              </w:rPr>
              <w:t>Definition</w:t>
            </w:r>
          </w:p>
        </w:tc>
      </w:tr>
      <w:tr w:rsidR="76D77784" w:rsidTr="76D77784" w14:paraId="27E2885D">
        <w:trPr>
          <w:trHeight w:val="300"/>
        </w:trPr>
        <w:tc>
          <w:tcPr>
            <w:tcW w:w="2310" w:type="dxa"/>
            <w:tcMar/>
            <w:vAlign w:val="center"/>
          </w:tcPr>
          <w:p w:rsidR="76D77784" w:rsidP="76D77784" w:rsidRDefault="76D77784" w14:paraId="0ACE7C43" w14:textId="5C327DF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6D77784" w:rsidR="76D77784">
              <w:rPr>
                <w:rFonts w:ascii="Times New Roman" w:hAnsi="Times New Roman" w:eastAsia="Times New Roman" w:cs="Times New Roman"/>
                <w:b w:val="1"/>
                <w:bCs w:val="1"/>
              </w:rPr>
              <w:t>Handover Day</w:t>
            </w:r>
            <w:r w:rsidRPr="76D77784" w:rsidR="76D77784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7050" w:type="dxa"/>
            <w:tcMar/>
            <w:vAlign w:val="center"/>
          </w:tcPr>
          <w:p w:rsidR="3B0260D0" w:rsidP="76D77784" w:rsidRDefault="3B0260D0" w14:paraId="3A1D3E9A" w14:textId="5811E920">
            <w:pPr>
              <w:rPr>
                <w:rFonts w:ascii="Times New Roman" w:hAnsi="Times New Roman" w:eastAsia="Times New Roman" w:cs="Times New Roman"/>
              </w:rPr>
            </w:pPr>
            <w:r w:rsidRPr="76D77784" w:rsidR="3B0260D0">
              <w:rPr>
                <w:rFonts w:ascii="Times New Roman" w:hAnsi="Times New Roman" w:eastAsia="Times New Roman" w:cs="Times New Roman"/>
              </w:rPr>
              <w:t>The day the client officially takes possession of the space.</w:t>
            </w:r>
          </w:p>
        </w:tc>
      </w:tr>
      <w:tr w:rsidR="76D77784" w:rsidTr="76D77784" w14:paraId="1DEEB688">
        <w:trPr>
          <w:trHeight w:val="300"/>
        </w:trPr>
        <w:tc>
          <w:tcPr>
            <w:tcW w:w="2310" w:type="dxa"/>
            <w:tcMar/>
            <w:vAlign w:val="center"/>
          </w:tcPr>
          <w:p w:rsidR="76D77784" w:rsidP="76D77784" w:rsidRDefault="76D77784" w14:paraId="42A68D47" w14:textId="75D05BE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6D77784" w:rsidR="76D77784">
              <w:rPr>
                <w:rFonts w:ascii="Times New Roman" w:hAnsi="Times New Roman" w:eastAsia="Times New Roman" w:cs="Times New Roman"/>
                <w:b w:val="1"/>
                <w:bCs w:val="1"/>
              </w:rPr>
              <w:t>Client Walkthrough:</w:t>
            </w:r>
            <w:r w:rsidRPr="76D77784" w:rsidR="76D77784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7050" w:type="dxa"/>
            <w:tcMar/>
            <w:vAlign w:val="center"/>
          </w:tcPr>
          <w:p w:rsidR="4B5A559F" w:rsidP="76D77784" w:rsidRDefault="4B5A559F" w14:paraId="66DC05E8" w14:textId="10F0799B">
            <w:pPr>
              <w:rPr>
                <w:rFonts w:ascii="Times New Roman" w:hAnsi="Times New Roman" w:eastAsia="Times New Roman" w:cs="Times New Roman"/>
              </w:rPr>
            </w:pPr>
            <w:r w:rsidRPr="76D77784" w:rsidR="4B5A559F">
              <w:rPr>
                <w:rFonts w:ascii="Times New Roman" w:hAnsi="Times New Roman" w:eastAsia="Times New Roman" w:cs="Times New Roman"/>
              </w:rPr>
              <w:t>A visit by the CR team to inspect the space 48 hours before the handover to ensure it meets client expectations.</w:t>
            </w:r>
          </w:p>
        </w:tc>
      </w:tr>
    </w:tbl>
    <w:p w:rsidR="76D77784" w:rsidRDefault="76D77784" w14:paraId="1B7E2CE7" w14:textId="2F1D2169"/>
    <w:p w:rsidR="76D77784" w:rsidP="76D77784" w:rsidRDefault="76D77784" w14:paraId="5010AC84" w14:textId="407AB182">
      <w:pPr>
        <w:bidi w:val="0"/>
        <w:rPr>
          <w:rFonts w:ascii="Times New Roman" w:hAnsi="Times New Roman" w:eastAsia="Times New Roman" w:cs="Times New Roman"/>
        </w:rPr>
      </w:pPr>
    </w:p>
    <w:p w:rsidR="5D307CAB" w:rsidP="76D77784" w:rsidRDefault="5D307CAB" w14:paraId="38987179" w14:textId="3BC18113">
      <w:pPr>
        <w:pStyle w:val="Heading2"/>
        <w:bidi w:val="0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4. ROLES AND RESPONSIBILITIES</w:t>
      </w:r>
    </w:p>
    <w:tbl>
      <w:tblPr>
        <w:tblStyle w:val="TableNormal"/>
        <w:bidiVisual w:val="0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  <w:insideH w:val="single" w:color="000000" w:themeColor="text1" w:sz="6"/>
          <w:insideV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1500"/>
        <w:gridCol w:w="7860"/>
      </w:tblGrid>
      <w:tr w:rsidR="76D77784" w:rsidTr="76D77784" w14:paraId="6C24ED4C">
        <w:trPr>
          <w:trHeight w:val="300"/>
        </w:trPr>
        <w:tc>
          <w:tcPr>
            <w:tcW w:w="1500" w:type="dxa"/>
            <w:tcMar/>
            <w:vAlign w:val="center"/>
          </w:tcPr>
          <w:p w:rsidR="76D77784" w:rsidP="76D77784" w:rsidRDefault="76D77784" w14:paraId="241DCF6F" w14:textId="00CD9AA8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6D77784" w:rsidR="76D77784">
              <w:rPr>
                <w:rFonts w:ascii="Times New Roman" w:hAnsi="Times New Roman" w:eastAsia="Times New Roman" w:cs="Times New Roman"/>
                <w:b w:val="1"/>
                <w:bCs w:val="1"/>
              </w:rPr>
              <w:t>Role</w:t>
            </w:r>
          </w:p>
        </w:tc>
        <w:tc>
          <w:tcPr>
            <w:tcW w:w="7860" w:type="dxa"/>
            <w:tcMar/>
            <w:vAlign w:val="center"/>
          </w:tcPr>
          <w:p w:rsidR="76D77784" w:rsidP="76D77784" w:rsidRDefault="76D77784" w14:paraId="77D96A6A" w14:textId="77726E1F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6D77784" w:rsidR="76D77784">
              <w:rPr>
                <w:rFonts w:ascii="Times New Roman" w:hAnsi="Times New Roman" w:eastAsia="Times New Roman" w:cs="Times New Roman"/>
                <w:b w:val="1"/>
                <w:bCs w:val="1"/>
              </w:rPr>
              <w:t>Responsibility</w:t>
            </w:r>
          </w:p>
        </w:tc>
      </w:tr>
      <w:tr w:rsidR="76D77784" w:rsidTr="76D77784" w14:paraId="04599DA8">
        <w:trPr>
          <w:trHeight w:val="300"/>
        </w:trPr>
        <w:tc>
          <w:tcPr>
            <w:tcW w:w="1500" w:type="dxa"/>
            <w:tcMar/>
            <w:vAlign w:val="center"/>
          </w:tcPr>
          <w:p w:rsidR="76D77784" w:rsidP="76D77784" w:rsidRDefault="76D77784" w14:paraId="0C23FD03" w14:textId="4D70EEF6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6D77784" w:rsidR="76D77784">
              <w:rPr>
                <w:rFonts w:ascii="Times New Roman" w:hAnsi="Times New Roman" w:eastAsia="Times New Roman" w:cs="Times New Roman"/>
                <w:b w:val="1"/>
                <w:bCs w:val="1"/>
              </w:rPr>
              <w:t>BDM</w:t>
            </w:r>
          </w:p>
        </w:tc>
        <w:tc>
          <w:tcPr>
            <w:tcW w:w="7860" w:type="dxa"/>
            <w:tcMar/>
            <w:vAlign w:val="center"/>
          </w:tcPr>
          <w:p w:rsidR="76D77784" w:rsidP="76D77784" w:rsidRDefault="76D77784" w14:paraId="5F5D5E1F" w14:textId="3930BFB9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6D77784" w:rsidR="76D77784">
              <w:rPr>
                <w:rFonts w:ascii="Times New Roman" w:hAnsi="Times New Roman" w:eastAsia="Times New Roman" w:cs="Times New Roman"/>
              </w:rPr>
              <w:t>Oversee the space handover process, handle client relations on handover day, manage decoration, and ensure all requirements are met for a smooth transition.</w:t>
            </w:r>
          </w:p>
        </w:tc>
      </w:tr>
      <w:tr w:rsidR="76D77784" w:rsidTr="76D77784" w14:paraId="62D17E15">
        <w:trPr>
          <w:trHeight w:val="300"/>
        </w:trPr>
        <w:tc>
          <w:tcPr>
            <w:tcW w:w="1500" w:type="dxa"/>
            <w:tcMar/>
            <w:vAlign w:val="center"/>
          </w:tcPr>
          <w:p w:rsidR="76D77784" w:rsidP="76D77784" w:rsidRDefault="76D77784" w14:paraId="2B55D11E" w14:textId="62702710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6D77784" w:rsidR="76D77784">
              <w:rPr>
                <w:rFonts w:ascii="Times New Roman" w:hAnsi="Times New Roman" w:eastAsia="Times New Roman" w:cs="Times New Roman"/>
                <w:b w:val="1"/>
                <w:bCs w:val="1"/>
              </w:rPr>
              <w:t>CR Team</w:t>
            </w:r>
          </w:p>
        </w:tc>
        <w:tc>
          <w:tcPr>
            <w:tcW w:w="7860" w:type="dxa"/>
            <w:tcMar/>
            <w:vAlign w:val="center"/>
          </w:tcPr>
          <w:p w:rsidR="76D77784" w:rsidP="76D77784" w:rsidRDefault="76D77784" w14:paraId="5865C2D1" w14:textId="7B117184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6D77784" w:rsidR="76D77784">
              <w:rPr>
                <w:rFonts w:ascii="Times New Roman" w:hAnsi="Times New Roman" w:eastAsia="Times New Roman" w:cs="Times New Roman"/>
              </w:rPr>
              <w:t xml:space="preserve">Perform a walkthrough </w:t>
            </w:r>
            <w:r w:rsidRPr="76D77784" w:rsidR="76D77784">
              <w:rPr>
                <w:rFonts w:ascii="Times New Roman" w:hAnsi="Times New Roman" w:eastAsia="Times New Roman" w:cs="Times New Roman"/>
              </w:rPr>
              <w:t>48 hours</w:t>
            </w:r>
            <w:r w:rsidRPr="76D77784" w:rsidR="76D77784">
              <w:rPr>
                <w:rFonts w:ascii="Times New Roman" w:hAnsi="Times New Roman" w:eastAsia="Times New Roman" w:cs="Times New Roman"/>
              </w:rPr>
              <w:t xml:space="preserve"> before handover, ensure space meets client requirements, and communicate with facilities for any fixes.</w:t>
            </w:r>
          </w:p>
        </w:tc>
      </w:tr>
      <w:tr w:rsidR="76D77784" w:rsidTr="76D77784" w14:paraId="47E58443">
        <w:trPr>
          <w:trHeight w:val="300"/>
        </w:trPr>
        <w:tc>
          <w:tcPr>
            <w:tcW w:w="1500" w:type="dxa"/>
            <w:tcMar/>
            <w:vAlign w:val="center"/>
          </w:tcPr>
          <w:p w:rsidR="76D77784" w:rsidP="76D77784" w:rsidRDefault="76D77784" w14:paraId="39D647C0" w14:textId="73CFEE91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6D77784" w:rsidR="76D77784">
              <w:rPr>
                <w:rFonts w:ascii="Times New Roman" w:hAnsi="Times New Roman" w:eastAsia="Times New Roman" w:cs="Times New Roman"/>
                <w:b w:val="1"/>
                <w:bCs w:val="1"/>
              </w:rPr>
              <w:t>Facilities Team</w:t>
            </w:r>
          </w:p>
        </w:tc>
        <w:tc>
          <w:tcPr>
            <w:tcW w:w="7860" w:type="dxa"/>
            <w:tcMar/>
            <w:vAlign w:val="center"/>
          </w:tcPr>
          <w:p w:rsidR="76D77784" w:rsidP="76D77784" w:rsidRDefault="76D77784" w14:paraId="7DBB39C8" w14:textId="2FEB0CE8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6D77784" w:rsidR="76D77784">
              <w:rPr>
                <w:rFonts w:ascii="Times New Roman" w:hAnsi="Times New Roman" w:eastAsia="Times New Roman" w:cs="Times New Roman"/>
              </w:rPr>
              <w:t xml:space="preserve">Make necessary changes or fixes to the space based on </w:t>
            </w:r>
            <w:r w:rsidRPr="76D77784" w:rsidR="1F0C6F3D">
              <w:rPr>
                <w:rFonts w:ascii="Times New Roman" w:hAnsi="Times New Roman" w:eastAsia="Times New Roman" w:cs="Times New Roman"/>
              </w:rPr>
              <w:t>the CR</w:t>
            </w:r>
            <w:r w:rsidRPr="76D77784" w:rsidR="76D77784">
              <w:rPr>
                <w:rFonts w:ascii="Times New Roman" w:hAnsi="Times New Roman" w:eastAsia="Times New Roman" w:cs="Times New Roman"/>
              </w:rPr>
              <w:t xml:space="preserve"> team’s walkthrough.</w:t>
            </w:r>
          </w:p>
        </w:tc>
      </w:tr>
      <w:tr w:rsidR="76D77784" w:rsidTr="76D77784" w14:paraId="381C813A">
        <w:trPr>
          <w:trHeight w:val="300"/>
        </w:trPr>
        <w:tc>
          <w:tcPr>
            <w:tcW w:w="1500" w:type="dxa"/>
            <w:tcMar/>
            <w:vAlign w:val="center"/>
          </w:tcPr>
          <w:p w:rsidR="76D77784" w:rsidP="76D77784" w:rsidRDefault="76D77784" w14:paraId="1BDDF098" w14:textId="4D3AE3A2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6D77784" w:rsidR="76D77784">
              <w:rPr>
                <w:rFonts w:ascii="Times New Roman" w:hAnsi="Times New Roman" w:eastAsia="Times New Roman" w:cs="Times New Roman"/>
                <w:b w:val="1"/>
                <w:bCs w:val="1"/>
              </w:rPr>
              <w:t>Projects Team</w:t>
            </w:r>
          </w:p>
        </w:tc>
        <w:tc>
          <w:tcPr>
            <w:tcW w:w="7860" w:type="dxa"/>
            <w:tcMar/>
            <w:vAlign w:val="center"/>
          </w:tcPr>
          <w:p w:rsidR="76D77784" w:rsidP="76D77784" w:rsidRDefault="76D77784" w14:paraId="4A7D5095" w14:textId="35ADDC42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6D77784" w:rsidR="76D77784">
              <w:rPr>
                <w:rFonts w:ascii="Times New Roman" w:hAnsi="Times New Roman" w:eastAsia="Times New Roman" w:cs="Times New Roman"/>
              </w:rPr>
              <w:t>Ensure the space is fully functional and ready for handover.</w:t>
            </w:r>
          </w:p>
        </w:tc>
      </w:tr>
    </w:tbl>
    <w:p w:rsidR="76D77784" w:rsidP="76D77784" w:rsidRDefault="76D77784" w14:paraId="7CC728EA" w14:textId="0D88A08A">
      <w:pPr>
        <w:bidi w:val="0"/>
        <w:rPr>
          <w:rFonts w:ascii="Times New Roman" w:hAnsi="Times New Roman" w:eastAsia="Times New Roman" w:cs="Times New Roman"/>
        </w:rPr>
      </w:pPr>
    </w:p>
    <w:p w:rsidR="5D307CAB" w:rsidP="76D77784" w:rsidRDefault="5D307CAB" w14:paraId="0488158A" w14:textId="3A15EAB6">
      <w:pPr>
        <w:pStyle w:val="Heading2"/>
        <w:bidi w:val="0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5. PROCEDURE</w:t>
      </w:r>
    </w:p>
    <w:p w:rsidR="5D307CAB" w:rsidP="76D77784" w:rsidRDefault="5D307CAB" w14:paraId="39614740" w14:textId="178650E7">
      <w:pPr>
        <w:pStyle w:val="Heading3"/>
        <w:bidi w:val="0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Step 1: Pre-Handover Preparation</w:t>
      </w:r>
    </w:p>
    <w:p w:rsidR="5D307CAB" w:rsidP="76D77784" w:rsidRDefault="5D307CAB" w14:paraId="1797BA8D" w14:textId="2D08491B">
      <w:p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Responsibility:</w:t>
      </w: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 xml:space="preserve"> BDM &amp; CR Team</w:t>
      </w:r>
    </w:p>
    <w:p w:rsidR="5D307CAB" w:rsidP="76D77784" w:rsidRDefault="5D307CAB" w14:paraId="465D6262" w14:textId="1F013D93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Client Walkthrough (</w:t>
      </w: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48 hours</w:t>
      </w: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before handover):</w:t>
      </w:r>
    </w:p>
    <w:p w:rsidR="5D307CAB" w:rsidP="76D77784" w:rsidRDefault="5D307CAB" w14:paraId="241EE12F" w14:textId="43E2C825">
      <w:pPr>
        <w:pStyle w:val="ListParagraph"/>
        <w:numPr>
          <w:ilvl w:val="1"/>
          <w:numId w:val="10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 xml:space="preserve">BDM coordinates with the CR team to ensure a walkthrough is done </w:t>
      </w: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>48 hours</w:t>
      </w: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 xml:space="preserve"> before handover.</w:t>
      </w:r>
    </w:p>
    <w:p w:rsidR="5D307CAB" w:rsidP="76D77784" w:rsidRDefault="5D307CAB" w14:paraId="599FBEA0" w14:textId="6CD359CC">
      <w:pPr>
        <w:pStyle w:val="ListParagraph"/>
        <w:numPr>
          <w:ilvl w:val="1"/>
          <w:numId w:val="10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 xml:space="preserve">CR team verifies that all client requirements are met and </w:t>
      </w: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>identifies</w:t>
      </w: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 xml:space="preserve"> any issues or adjustments needed in the space.</w:t>
      </w:r>
    </w:p>
    <w:p w:rsidR="5D307CAB" w:rsidP="76D77784" w:rsidRDefault="5D307CAB" w14:paraId="70E30F8A" w14:textId="2C84EE5F">
      <w:pPr>
        <w:pStyle w:val="ListParagraph"/>
        <w:numPr>
          <w:ilvl w:val="1"/>
          <w:numId w:val="10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>CR coordinates with the Facilities Team to address any issues discovered during the walkthrough.</w:t>
      </w:r>
    </w:p>
    <w:p w:rsidR="5D307CAB" w:rsidP="76D77784" w:rsidRDefault="5D307CAB" w14:paraId="7F167822" w14:textId="1AFF9192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Confirm Special Requirements (</w:t>
      </w: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48 hours</w:t>
      </w: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before handover):</w:t>
      </w:r>
    </w:p>
    <w:p w:rsidR="5D307CAB" w:rsidP="76D77784" w:rsidRDefault="5D307CAB" w14:paraId="7E9F3D5F" w14:textId="4996A258">
      <w:pPr>
        <w:pStyle w:val="ListParagraph"/>
        <w:numPr>
          <w:ilvl w:val="1"/>
          <w:numId w:val="10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 xml:space="preserve">If the client has any </w:t>
      </w: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>special requirements</w:t>
      </w: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 xml:space="preserve"> for the space, BDM is informed at least 2 days before the handover to accommodate them.</w:t>
      </w:r>
    </w:p>
    <w:p w:rsidR="5D307CAB" w:rsidP="76D77784" w:rsidRDefault="5D307CAB" w14:paraId="34100D94" w14:textId="1725307F">
      <w:pPr>
        <w:pStyle w:val="Heading3"/>
        <w:bidi w:val="0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Step 2: Space Decoration and Final Touches</w:t>
      </w:r>
    </w:p>
    <w:p w:rsidR="5D307CAB" w:rsidP="76D77784" w:rsidRDefault="5D307CAB" w14:paraId="1392412E" w14:textId="7DBC60E6">
      <w:p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Responsibility:</w:t>
      </w: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 xml:space="preserve"> BDM &amp; Facilities Team</w:t>
      </w:r>
    </w:p>
    <w:p w:rsidR="5D307CAB" w:rsidP="76D77784" w:rsidRDefault="5D307CAB" w14:paraId="435F4B6B" w14:textId="60CAB22D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Space Decoration:</w:t>
      </w:r>
    </w:p>
    <w:p w:rsidR="5D307CAB" w:rsidP="76D77784" w:rsidRDefault="5D307CAB" w14:paraId="4D4236E7" w14:textId="4E2C8B06">
      <w:pPr>
        <w:pStyle w:val="ListParagraph"/>
        <w:numPr>
          <w:ilvl w:val="1"/>
          <w:numId w:val="11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>On the day of handover, BDM ensures the space is decorated to welcome the client.</w:t>
      </w:r>
    </w:p>
    <w:p w:rsidR="5D307CAB" w:rsidP="76D77784" w:rsidRDefault="5D307CAB" w14:paraId="77C6455B" w14:textId="0C9C372C">
      <w:pPr>
        <w:pStyle w:val="ListParagraph"/>
        <w:numPr>
          <w:ilvl w:val="1"/>
          <w:numId w:val="11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>Ensure that the decoration reflects a welcoming and professional environment (e.g., flowers, cake, welcome sign).</w:t>
      </w:r>
    </w:p>
    <w:p w:rsidR="5D307CAB" w:rsidP="76D77784" w:rsidRDefault="5D307CAB" w14:paraId="44B573EA" w14:textId="472FBE92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Prepare for Cake Cutting and Appreciation:</w:t>
      </w:r>
    </w:p>
    <w:p w:rsidR="5D307CAB" w:rsidP="76D77784" w:rsidRDefault="5D307CAB" w14:paraId="4697119B" w14:textId="5331EBD9">
      <w:pPr>
        <w:pStyle w:val="ListParagraph"/>
        <w:numPr>
          <w:ilvl w:val="1"/>
          <w:numId w:val="11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>BDM arranges a cake cutting ceremony to celebrate the handover and show appreciation for the client’s partnership.</w:t>
      </w:r>
    </w:p>
    <w:p w:rsidR="5D307CAB" w:rsidP="76D77784" w:rsidRDefault="5D307CAB" w14:paraId="4E3DC19D" w14:textId="297F77EB">
      <w:pPr>
        <w:pStyle w:val="ListParagraph"/>
        <w:numPr>
          <w:ilvl w:val="1"/>
          <w:numId w:val="11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 xml:space="preserve">A </w:t>
      </w: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flower bouquet</w:t>
      </w: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 xml:space="preserve"> is also presented as a token of appreciation.</w:t>
      </w:r>
    </w:p>
    <w:p w:rsidR="76D77784" w:rsidP="76D77784" w:rsidRDefault="76D77784" w14:paraId="0FE37326" w14:textId="0E856D51">
      <w:pPr>
        <w:bidi w:val="0"/>
        <w:rPr>
          <w:rFonts w:ascii="Times New Roman" w:hAnsi="Times New Roman" w:eastAsia="Times New Roman" w:cs="Times New Roman"/>
        </w:rPr>
      </w:pPr>
    </w:p>
    <w:p w:rsidR="5D307CAB" w:rsidP="76D77784" w:rsidRDefault="5D307CAB" w14:paraId="22FCA346" w14:textId="43CAD011">
      <w:pPr>
        <w:pStyle w:val="Heading3"/>
        <w:bidi w:val="0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Step 3: Handover Day Activities</w:t>
      </w:r>
    </w:p>
    <w:p w:rsidR="5D307CAB" w:rsidP="76D77784" w:rsidRDefault="5D307CAB" w14:paraId="7BB31345" w14:textId="16E04A65">
      <w:p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Responsibility:</w:t>
      </w: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 xml:space="preserve"> BDM</w:t>
      </w:r>
    </w:p>
    <w:p w:rsidR="5D307CAB" w:rsidP="76D77784" w:rsidRDefault="5D307CAB" w14:paraId="7B48D39A" w14:textId="5AA646F1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Client Welcome:</w:t>
      </w:r>
    </w:p>
    <w:p w:rsidR="5D307CAB" w:rsidP="76D77784" w:rsidRDefault="5D307CAB" w14:paraId="2235FC62" w14:textId="0EC7E5A8">
      <w:pPr>
        <w:pStyle w:val="ListParagraph"/>
        <w:numPr>
          <w:ilvl w:val="1"/>
          <w:numId w:val="12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>BDM greets the client and ensures the space is fully ready for use.</w:t>
      </w:r>
    </w:p>
    <w:p w:rsidR="5D307CAB" w:rsidP="76D77784" w:rsidRDefault="5D307CAB" w14:paraId="01F545AE" w14:textId="51AC864F">
      <w:pPr>
        <w:pStyle w:val="ListParagraph"/>
        <w:numPr>
          <w:ilvl w:val="1"/>
          <w:numId w:val="12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>Ensure that all client expectations are met and confirm that the space is in line with what was agreed upon during the onboarding process.</w:t>
      </w:r>
    </w:p>
    <w:p w:rsidR="5D307CAB" w:rsidP="76D77784" w:rsidRDefault="5D307CAB" w14:paraId="40491D65" w14:textId="7C3C3DEA">
      <w:pPr>
        <w:pStyle w:val="ListParagraph"/>
        <w:numPr>
          <w:ilvl w:val="1"/>
          <w:numId w:val="12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 xml:space="preserve">The client is handed </w:t>
      </w:r>
      <w:r w:rsidRPr="76D77784" w:rsidR="02A5270C">
        <w:rPr>
          <w:rFonts w:ascii="Times New Roman" w:hAnsi="Times New Roman" w:eastAsia="Times New Roman" w:cs="Times New Roman"/>
          <w:noProof w:val="0"/>
          <w:lang w:val="en-US"/>
        </w:rPr>
        <w:t>access</w:t>
      </w: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 xml:space="preserve"> cards, keys, and all necessary information for their office space.</w:t>
      </w:r>
    </w:p>
    <w:p w:rsidR="5D307CAB" w:rsidP="76D77784" w:rsidRDefault="5D307CAB" w14:paraId="440D4ECE" w14:textId="4F8E1798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Client Celebration:</w:t>
      </w:r>
    </w:p>
    <w:p w:rsidR="5D307CAB" w:rsidP="76D77784" w:rsidRDefault="5D307CAB" w14:paraId="2EAB107A" w14:textId="11C1E24D">
      <w:pPr>
        <w:pStyle w:val="ListParagraph"/>
        <w:numPr>
          <w:ilvl w:val="1"/>
          <w:numId w:val="12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>Organize the cake cutting with the client and ensure that the bouquet is presented.</w:t>
      </w:r>
    </w:p>
    <w:p w:rsidR="5D307CAB" w:rsidP="76D77784" w:rsidRDefault="5D307CAB" w14:paraId="7616B464" w14:textId="64E11E2F">
      <w:pPr>
        <w:pStyle w:val="ListParagraph"/>
        <w:numPr>
          <w:ilvl w:val="1"/>
          <w:numId w:val="12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>Ensure that the client feels appreciated and valued, enhancing their overall onboarding experience.</w:t>
      </w:r>
    </w:p>
    <w:p w:rsidR="76D77784" w:rsidP="76D77784" w:rsidRDefault="76D77784" w14:paraId="5C984B1E" w14:textId="4C253EE9">
      <w:pPr>
        <w:bidi w:val="0"/>
        <w:rPr>
          <w:rFonts w:ascii="Times New Roman" w:hAnsi="Times New Roman" w:eastAsia="Times New Roman" w:cs="Times New Roman"/>
        </w:rPr>
      </w:pPr>
    </w:p>
    <w:p w:rsidR="5D307CAB" w:rsidP="76D77784" w:rsidRDefault="5D307CAB" w14:paraId="313E205A" w14:textId="6BA1B70C">
      <w:pPr>
        <w:pStyle w:val="Heading3"/>
        <w:bidi w:val="0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Step 4: Post-Handover Follow-up</w:t>
      </w:r>
    </w:p>
    <w:p w:rsidR="5D307CAB" w:rsidP="76D77784" w:rsidRDefault="5D307CAB" w14:paraId="31A102CB" w14:textId="68EDA2AF">
      <w:p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Responsibility:</w:t>
      </w: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 xml:space="preserve"> BDM &amp; CR Team</w:t>
      </w:r>
    </w:p>
    <w:p w:rsidR="5D307CAB" w:rsidP="76D77784" w:rsidRDefault="5D307CAB" w14:paraId="3BF4572E" w14:textId="6960FD10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Post-Handover Communication:</w:t>
      </w:r>
    </w:p>
    <w:p w:rsidR="5D307CAB" w:rsidP="76D77784" w:rsidRDefault="5D307CAB" w14:paraId="5FBB5FBF" w14:textId="355DF6AB">
      <w:pPr>
        <w:pStyle w:val="ListParagraph"/>
        <w:numPr>
          <w:ilvl w:val="1"/>
          <w:numId w:val="13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 xml:space="preserve">After the handover, BDM ensures </w:t>
      </w:r>
      <w:r w:rsidRPr="76D77784" w:rsidR="119959A4">
        <w:rPr>
          <w:rFonts w:ascii="Times New Roman" w:hAnsi="Times New Roman" w:eastAsia="Times New Roman" w:cs="Times New Roman"/>
          <w:noProof w:val="0"/>
          <w:lang w:val="en-US"/>
        </w:rPr>
        <w:t xml:space="preserve">CR becomes the sole point of contact for </w:t>
      </w: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>communication with the client to resolve any post-handover issues.</w:t>
      </w:r>
    </w:p>
    <w:p w:rsidR="5D307CAB" w:rsidP="76D77784" w:rsidRDefault="5D307CAB" w14:paraId="08DAA0EB" w14:textId="7937A66A">
      <w:pPr>
        <w:pStyle w:val="ListParagraph"/>
        <w:numPr>
          <w:ilvl w:val="1"/>
          <w:numId w:val="13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 xml:space="preserve">The CR team will follow up with the client within a week to ensure everything is in order and to address any </w:t>
      </w: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>additional</w:t>
      </w: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 xml:space="preserve"> requests or concerns.</w:t>
      </w:r>
    </w:p>
    <w:p w:rsidR="76D77784" w:rsidP="76D77784" w:rsidRDefault="76D77784" w14:paraId="4F297398" w14:textId="3B710C1B">
      <w:pPr>
        <w:bidi w:val="0"/>
        <w:rPr>
          <w:rFonts w:ascii="Times New Roman" w:hAnsi="Times New Roman" w:eastAsia="Times New Roman" w:cs="Times New Roman"/>
        </w:rPr>
      </w:pPr>
    </w:p>
    <w:p w:rsidR="5D307CAB" w:rsidP="76D77784" w:rsidRDefault="5D307CAB" w14:paraId="60959071" w14:textId="275E980E">
      <w:pPr>
        <w:pStyle w:val="Heading2"/>
        <w:bidi w:val="0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6. EXCEPTION MANAGEMENT</w:t>
      </w:r>
    </w:p>
    <w:tbl>
      <w:tblPr>
        <w:tblStyle w:val="TableNormal"/>
        <w:bidiVisual w:val="0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  <w:insideH w:val="single" w:color="000000" w:themeColor="text1" w:sz="6"/>
          <w:insideV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2644"/>
        <w:gridCol w:w="6716"/>
      </w:tblGrid>
      <w:tr w:rsidR="76D77784" w:rsidTr="76D77784" w14:paraId="5C34C388">
        <w:trPr>
          <w:trHeight w:val="300"/>
        </w:trPr>
        <w:tc>
          <w:tcPr>
            <w:tcW w:w="2644" w:type="dxa"/>
            <w:tcMar/>
            <w:vAlign w:val="center"/>
          </w:tcPr>
          <w:p w:rsidR="76D77784" w:rsidP="76D77784" w:rsidRDefault="76D77784" w14:paraId="1A9694CE" w14:textId="3DA74B8D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6D77784" w:rsidR="76D77784">
              <w:rPr>
                <w:rFonts w:ascii="Times New Roman" w:hAnsi="Times New Roman" w:eastAsia="Times New Roman" w:cs="Times New Roman"/>
                <w:b w:val="1"/>
                <w:bCs w:val="1"/>
              </w:rPr>
              <w:t>Scenario</w:t>
            </w:r>
          </w:p>
        </w:tc>
        <w:tc>
          <w:tcPr>
            <w:tcW w:w="6716" w:type="dxa"/>
            <w:tcMar/>
            <w:vAlign w:val="center"/>
          </w:tcPr>
          <w:p w:rsidR="76D77784" w:rsidP="76D77784" w:rsidRDefault="76D77784" w14:paraId="3C89510F" w14:textId="177F5354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6D77784" w:rsidR="76D77784">
              <w:rPr>
                <w:rFonts w:ascii="Times New Roman" w:hAnsi="Times New Roman" w:eastAsia="Times New Roman" w:cs="Times New Roman"/>
                <w:b w:val="1"/>
                <w:bCs w:val="1"/>
              </w:rPr>
              <w:t>Action</w:t>
            </w:r>
          </w:p>
        </w:tc>
      </w:tr>
      <w:tr w:rsidR="76D77784" w:rsidTr="76D77784" w14:paraId="172521D9">
        <w:trPr>
          <w:trHeight w:val="300"/>
        </w:trPr>
        <w:tc>
          <w:tcPr>
            <w:tcW w:w="2644" w:type="dxa"/>
            <w:tcMar/>
            <w:vAlign w:val="center"/>
          </w:tcPr>
          <w:p w:rsidR="76D77784" w:rsidP="76D77784" w:rsidRDefault="76D77784" w14:paraId="30E16C5F" w14:textId="647EE722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6D77784" w:rsidR="76D77784">
              <w:rPr>
                <w:rFonts w:ascii="Times New Roman" w:hAnsi="Times New Roman" w:eastAsia="Times New Roman" w:cs="Times New Roman"/>
              </w:rPr>
              <w:t>Client delays special requests</w:t>
            </w:r>
          </w:p>
        </w:tc>
        <w:tc>
          <w:tcPr>
            <w:tcW w:w="6716" w:type="dxa"/>
            <w:tcMar/>
            <w:vAlign w:val="center"/>
          </w:tcPr>
          <w:p w:rsidR="76D77784" w:rsidP="76D77784" w:rsidRDefault="76D77784" w14:paraId="5C742A94" w14:textId="011F6AE9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6D77784" w:rsidR="76D77784">
              <w:rPr>
                <w:rFonts w:ascii="Times New Roman" w:hAnsi="Times New Roman" w:eastAsia="Times New Roman" w:cs="Times New Roman"/>
              </w:rPr>
              <w:t>Ensure BDM is informed 2 days prior to handover. If not,</w:t>
            </w:r>
            <w:r w:rsidRPr="76D77784" w:rsidR="48DC32E8">
              <w:rPr>
                <w:rFonts w:ascii="Times New Roman" w:hAnsi="Times New Roman" w:eastAsia="Times New Roman" w:cs="Times New Roman"/>
              </w:rPr>
              <w:t xml:space="preserve"> ensure whatever is possible in the leftover time is done and inform the client of the requirements that cannot be fulfilled </w:t>
            </w:r>
            <w:r w:rsidRPr="76D77784" w:rsidR="48DC32E8">
              <w:rPr>
                <w:rFonts w:ascii="Times New Roman" w:hAnsi="Times New Roman" w:eastAsia="Times New Roman" w:cs="Times New Roman"/>
              </w:rPr>
              <w:t>beforehand</w:t>
            </w:r>
            <w:r w:rsidRPr="76D77784" w:rsidR="48DC32E8">
              <w:rPr>
                <w:rFonts w:ascii="Times New Roman" w:hAnsi="Times New Roman" w:eastAsia="Times New Roman" w:cs="Times New Roman"/>
              </w:rPr>
              <w:t xml:space="preserve">. </w:t>
            </w:r>
          </w:p>
        </w:tc>
      </w:tr>
      <w:tr w:rsidR="76D77784" w:rsidTr="76D77784" w14:paraId="7B6F0161">
        <w:trPr>
          <w:trHeight w:val="300"/>
        </w:trPr>
        <w:tc>
          <w:tcPr>
            <w:tcW w:w="2644" w:type="dxa"/>
            <w:tcMar/>
            <w:vAlign w:val="center"/>
          </w:tcPr>
          <w:p w:rsidR="76D77784" w:rsidP="76D77784" w:rsidRDefault="76D77784" w14:paraId="797506CF" w14:textId="11B7ACD4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6D77784" w:rsidR="76D77784">
              <w:rPr>
                <w:rFonts w:ascii="Times New Roman" w:hAnsi="Times New Roman" w:eastAsia="Times New Roman" w:cs="Times New Roman"/>
              </w:rPr>
              <w:t xml:space="preserve">Issues </w:t>
            </w:r>
            <w:r w:rsidRPr="76D77784" w:rsidR="76D77784">
              <w:rPr>
                <w:rFonts w:ascii="Times New Roman" w:hAnsi="Times New Roman" w:eastAsia="Times New Roman" w:cs="Times New Roman"/>
              </w:rPr>
              <w:t>identified</w:t>
            </w:r>
            <w:r w:rsidRPr="76D77784" w:rsidR="76D77784">
              <w:rPr>
                <w:rFonts w:ascii="Times New Roman" w:hAnsi="Times New Roman" w:eastAsia="Times New Roman" w:cs="Times New Roman"/>
              </w:rPr>
              <w:t xml:space="preserve"> during client walkthrough</w:t>
            </w:r>
          </w:p>
        </w:tc>
        <w:tc>
          <w:tcPr>
            <w:tcW w:w="6716" w:type="dxa"/>
            <w:tcMar/>
            <w:vAlign w:val="center"/>
          </w:tcPr>
          <w:p w:rsidR="76D77784" w:rsidP="76D77784" w:rsidRDefault="76D77784" w14:paraId="1C89AD08" w14:textId="6F72B860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6D77784" w:rsidR="76D77784">
              <w:rPr>
                <w:rFonts w:ascii="Times New Roman" w:hAnsi="Times New Roman" w:eastAsia="Times New Roman" w:cs="Times New Roman"/>
              </w:rPr>
              <w:t xml:space="preserve">CR team </w:t>
            </w:r>
            <w:r w:rsidRPr="76D77784" w:rsidR="76D77784">
              <w:rPr>
                <w:rFonts w:ascii="Times New Roman" w:hAnsi="Times New Roman" w:eastAsia="Times New Roman" w:cs="Times New Roman"/>
              </w:rPr>
              <w:t>immediately</w:t>
            </w:r>
            <w:r w:rsidRPr="76D77784" w:rsidR="76D77784">
              <w:rPr>
                <w:rFonts w:ascii="Times New Roman" w:hAnsi="Times New Roman" w:eastAsia="Times New Roman" w:cs="Times New Roman"/>
              </w:rPr>
              <w:t xml:space="preserve"> coordinates with the Facilities team for </w:t>
            </w:r>
            <w:r w:rsidRPr="76D77784" w:rsidR="76D77784">
              <w:rPr>
                <w:rFonts w:ascii="Times New Roman" w:hAnsi="Times New Roman" w:eastAsia="Times New Roman" w:cs="Times New Roman"/>
              </w:rPr>
              <w:t>timely</w:t>
            </w:r>
            <w:r w:rsidRPr="76D77784" w:rsidR="76D77784">
              <w:rPr>
                <w:rFonts w:ascii="Times New Roman" w:hAnsi="Times New Roman" w:eastAsia="Times New Roman" w:cs="Times New Roman"/>
              </w:rPr>
              <w:t xml:space="preserve"> resolution before </w:t>
            </w:r>
            <w:r w:rsidRPr="76D77784" w:rsidR="497EBF46">
              <w:rPr>
                <w:rFonts w:ascii="Times New Roman" w:hAnsi="Times New Roman" w:eastAsia="Times New Roman" w:cs="Times New Roman"/>
              </w:rPr>
              <w:t>handing over</w:t>
            </w:r>
            <w:r w:rsidRPr="76D77784" w:rsidR="76D77784">
              <w:rPr>
                <w:rFonts w:ascii="Times New Roman" w:hAnsi="Times New Roman" w:eastAsia="Times New Roman" w:cs="Times New Roman"/>
              </w:rPr>
              <w:t>.</w:t>
            </w:r>
          </w:p>
        </w:tc>
      </w:tr>
    </w:tbl>
    <w:p w:rsidR="76D77784" w:rsidRDefault="76D77784" w14:paraId="4D22E5EF" w14:textId="278D6C0B"/>
    <w:p w:rsidR="76D77784" w:rsidP="76D77784" w:rsidRDefault="76D77784" w14:paraId="0547FF07" w14:textId="01AAB912">
      <w:pPr>
        <w:bidi w:val="0"/>
        <w:rPr>
          <w:rFonts w:ascii="Times New Roman" w:hAnsi="Times New Roman" w:eastAsia="Times New Roman" w:cs="Times New Roman"/>
        </w:rPr>
      </w:pPr>
    </w:p>
    <w:p w:rsidR="5D307CAB" w:rsidP="76D77784" w:rsidRDefault="5D307CAB" w14:paraId="64A26148" w14:textId="55F973B1">
      <w:pPr>
        <w:pStyle w:val="Heading2"/>
        <w:bidi w:val="0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7. KEY PERFORMANCE INDICATORS (KPIs)</w:t>
      </w:r>
    </w:p>
    <w:tbl>
      <w:tblPr>
        <w:tblStyle w:val="TableNormal"/>
        <w:bidiVisual w:val="0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  <w:insideH w:val="single" w:color="000000" w:themeColor="text1" w:sz="6"/>
          <w:insideV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3383"/>
        <w:gridCol w:w="4654"/>
      </w:tblGrid>
      <w:tr w:rsidR="76D77784" w:rsidTr="76D77784" w14:paraId="2C81D438">
        <w:trPr>
          <w:trHeight w:val="300"/>
        </w:trPr>
        <w:tc>
          <w:tcPr>
            <w:tcW w:w="3383" w:type="dxa"/>
            <w:tcMar/>
            <w:vAlign w:val="center"/>
          </w:tcPr>
          <w:p w:rsidR="76D77784" w:rsidP="76D77784" w:rsidRDefault="76D77784" w14:paraId="0590BD20" w14:textId="18AD7698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6D77784" w:rsidR="76D77784">
              <w:rPr>
                <w:rFonts w:ascii="Times New Roman" w:hAnsi="Times New Roman" w:eastAsia="Times New Roman" w:cs="Times New Roman"/>
                <w:b w:val="1"/>
                <w:bCs w:val="1"/>
              </w:rPr>
              <w:t>Process Area</w:t>
            </w:r>
          </w:p>
        </w:tc>
        <w:tc>
          <w:tcPr>
            <w:tcW w:w="4654" w:type="dxa"/>
            <w:tcMar/>
            <w:vAlign w:val="center"/>
          </w:tcPr>
          <w:p w:rsidR="76D77784" w:rsidP="76D77784" w:rsidRDefault="76D77784" w14:paraId="1C79B6BD" w14:textId="180F90FA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6D77784" w:rsidR="76D77784">
              <w:rPr>
                <w:rFonts w:ascii="Times New Roman" w:hAnsi="Times New Roman" w:eastAsia="Times New Roman" w:cs="Times New Roman"/>
                <w:b w:val="1"/>
                <w:bCs w:val="1"/>
              </w:rPr>
              <w:t>Target</w:t>
            </w:r>
          </w:p>
        </w:tc>
      </w:tr>
      <w:tr w:rsidR="76D77784" w:rsidTr="76D77784" w14:paraId="41ADFB72">
        <w:trPr>
          <w:trHeight w:val="300"/>
        </w:trPr>
        <w:tc>
          <w:tcPr>
            <w:tcW w:w="3383" w:type="dxa"/>
            <w:tcMar/>
            <w:vAlign w:val="center"/>
          </w:tcPr>
          <w:p w:rsidR="76D77784" w:rsidP="76D77784" w:rsidRDefault="76D77784" w14:paraId="733A201A" w14:textId="121C0A15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6D77784" w:rsidR="76D77784">
              <w:rPr>
                <w:rFonts w:ascii="Times New Roman" w:hAnsi="Times New Roman" w:eastAsia="Times New Roman" w:cs="Times New Roman"/>
              </w:rPr>
              <w:t>Client Walkthrough Completion</w:t>
            </w:r>
          </w:p>
        </w:tc>
        <w:tc>
          <w:tcPr>
            <w:tcW w:w="4654" w:type="dxa"/>
            <w:tcMar/>
            <w:vAlign w:val="center"/>
          </w:tcPr>
          <w:p w:rsidR="76D77784" w:rsidP="76D77784" w:rsidRDefault="76D77784" w14:paraId="5DA0340F" w14:textId="417DAAFB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6D77784" w:rsidR="76D77784">
              <w:rPr>
                <w:rFonts w:ascii="Times New Roman" w:hAnsi="Times New Roman" w:eastAsia="Times New Roman" w:cs="Times New Roman"/>
              </w:rPr>
              <w:t>48 hours</w:t>
            </w:r>
            <w:r w:rsidRPr="76D77784" w:rsidR="76D77784">
              <w:rPr>
                <w:rFonts w:ascii="Times New Roman" w:hAnsi="Times New Roman" w:eastAsia="Times New Roman" w:cs="Times New Roman"/>
              </w:rPr>
              <w:t xml:space="preserve"> before handover</w:t>
            </w:r>
          </w:p>
        </w:tc>
      </w:tr>
      <w:tr w:rsidR="76D77784" w:rsidTr="76D77784" w14:paraId="641D6512">
        <w:trPr>
          <w:trHeight w:val="300"/>
        </w:trPr>
        <w:tc>
          <w:tcPr>
            <w:tcW w:w="3383" w:type="dxa"/>
            <w:tcMar/>
            <w:vAlign w:val="center"/>
          </w:tcPr>
          <w:p w:rsidR="76D77784" w:rsidP="76D77784" w:rsidRDefault="76D77784" w14:paraId="4DA9A146" w14:textId="7D31DC09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6D77784" w:rsidR="76D77784">
              <w:rPr>
                <w:rFonts w:ascii="Times New Roman" w:hAnsi="Times New Roman" w:eastAsia="Times New Roman" w:cs="Times New Roman"/>
              </w:rPr>
              <w:t>Space Readiness</w:t>
            </w:r>
          </w:p>
        </w:tc>
        <w:tc>
          <w:tcPr>
            <w:tcW w:w="4654" w:type="dxa"/>
            <w:tcMar/>
            <w:vAlign w:val="center"/>
          </w:tcPr>
          <w:p w:rsidR="76D77784" w:rsidP="76D77784" w:rsidRDefault="76D77784" w14:paraId="439A75AD" w14:textId="0F308E14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6D77784" w:rsidR="76D77784">
              <w:rPr>
                <w:rFonts w:ascii="Times New Roman" w:hAnsi="Times New Roman" w:eastAsia="Times New Roman" w:cs="Times New Roman"/>
              </w:rPr>
              <w:t>100% completion before handover day</w:t>
            </w:r>
          </w:p>
        </w:tc>
      </w:tr>
      <w:tr w:rsidR="76D77784" w:rsidTr="76D77784" w14:paraId="3DD99431">
        <w:trPr>
          <w:trHeight w:val="300"/>
        </w:trPr>
        <w:tc>
          <w:tcPr>
            <w:tcW w:w="3383" w:type="dxa"/>
            <w:tcMar/>
            <w:vAlign w:val="center"/>
          </w:tcPr>
          <w:p w:rsidR="76D77784" w:rsidP="76D77784" w:rsidRDefault="76D77784" w14:paraId="5EB8340F" w14:textId="6B676D30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6D77784" w:rsidR="76D77784">
              <w:rPr>
                <w:rFonts w:ascii="Times New Roman" w:hAnsi="Times New Roman" w:eastAsia="Times New Roman" w:cs="Times New Roman"/>
              </w:rPr>
              <w:t>Client Celebration Setup</w:t>
            </w:r>
          </w:p>
        </w:tc>
        <w:tc>
          <w:tcPr>
            <w:tcW w:w="4654" w:type="dxa"/>
            <w:tcMar/>
            <w:vAlign w:val="center"/>
          </w:tcPr>
          <w:p w:rsidR="76D77784" w:rsidP="76D77784" w:rsidRDefault="76D77784" w14:paraId="5809B095" w14:textId="68E21CB2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6D77784" w:rsidR="76D77784">
              <w:rPr>
                <w:rFonts w:ascii="Times New Roman" w:hAnsi="Times New Roman" w:eastAsia="Times New Roman" w:cs="Times New Roman"/>
              </w:rPr>
              <w:t>Completed on handover day</w:t>
            </w:r>
          </w:p>
        </w:tc>
      </w:tr>
    </w:tbl>
    <w:p w:rsidR="76D77784" w:rsidRDefault="76D77784" w14:paraId="0F1871DE" w14:textId="01393BA9"/>
    <w:p w:rsidR="76D77784" w:rsidP="76D77784" w:rsidRDefault="76D77784" w14:paraId="35BAFA63" w14:textId="7CC4C187">
      <w:pPr>
        <w:bidi w:val="0"/>
        <w:rPr>
          <w:rFonts w:ascii="Times New Roman" w:hAnsi="Times New Roman" w:eastAsia="Times New Roman" w:cs="Times New Roman"/>
        </w:rPr>
      </w:pPr>
    </w:p>
    <w:p w:rsidR="5D307CAB" w:rsidP="76D77784" w:rsidRDefault="5D307CAB" w14:paraId="483CE9D1" w14:textId="2DF31700">
      <w:pPr>
        <w:pStyle w:val="Heading2"/>
        <w:bidi w:val="0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8. TOOLS USED</w:t>
      </w:r>
    </w:p>
    <w:p w:rsidR="5D307CAB" w:rsidP="76D77784" w:rsidRDefault="5D307CAB" w14:paraId="508B8182" w14:textId="1D476D56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ERP System:</w:t>
      </w: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 xml:space="preserve"> Update client onboarding status, requirements, and documents.</w:t>
      </w:r>
    </w:p>
    <w:p w:rsidR="5D307CAB" w:rsidP="76D77784" w:rsidRDefault="5D307CAB" w14:paraId="55E350AB" w14:textId="7034A1A3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Communication Tools (Outlook):</w:t>
      </w: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 xml:space="preserve"> Coordination with internal teams and clients.</w:t>
      </w:r>
    </w:p>
    <w:p w:rsidR="5D307CAB" w:rsidP="76D77784" w:rsidRDefault="5D307CAB" w14:paraId="1E4413BE" w14:textId="39479511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Decoration Checklists:</w:t>
      </w:r>
      <w:r w:rsidRPr="76D77784" w:rsidR="5D307CAB">
        <w:rPr>
          <w:rFonts w:ascii="Times New Roman" w:hAnsi="Times New Roman" w:eastAsia="Times New Roman" w:cs="Times New Roman"/>
          <w:noProof w:val="0"/>
          <w:lang w:val="en-US"/>
        </w:rPr>
        <w:t xml:space="preserve"> Ensure decorations, gifts, and celebrations are completed.</w:t>
      </w:r>
    </w:p>
    <w:p w:rsidR="5D307CAB" w:rsidP="76D77784" w:rsidRDefault="5D307CAB" w14:paraId="280B374B" w14:textId="28635EF8">
      <w:pPr>
        <w:pStyle w:val="Heading2"/>
        <w:bidi w:val="0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9. ESCALATION AND TROUBLESHOOT MATRIX</w:t>
      </w:r>
    </w:p>
    <w:tbl>
      <w:tblPr>
        <w:tblStyle w:val="TableNormal"/>
        <w:bidiVisual w:val="0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  <w:insideH w:val="single" w:color="000000" w:themeColor="text1" w:sz="6"/>
          <w:insideV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3392"/>
        <w:gridCol w:w="1366"/>
        <w:gridCol w:w="2005"/>
        <w:gridCol w:w="3033"/>
      </w:tblGrid>
      <w:tr w:rsidR="76D77784" w:rsidTr="76D77784" w14:paraId="54F90EA6">
        <w:trPr>
          <w:trHeight w:val="300"/>
        </w:trPr>
        <w:tc>
          <w:tcPr>
            <w:tcW w:w="3392" w:type="dxa"/>
            <w:tcMar/>
            <w:vAlign w:val="center"/>
          </w:tcPr>
          <w:p w:rsidR="76D77784" w:rsidP="76D77784" w:rsidRDefault="76D77784" w14:paraId="343E0401" w14:textId="6C0F77BE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6D77784" w:rsidR="76D77784">
              <w:rPr>
                <w:rFonts w:ascii="Times New Roman" w:hAnsi="Times New Roman" w:eastAsia="Times New Roman" w:cs="Times New Roman"/>
                <w:b w:val="1"/>
                <w:bCs w:val="1"/>
              </w:rPr>
              <w:t>Issue</w:t>
            </w:r>
          </w:p>
        </w:tc>
        <w:tc>
          <w:tcPr>
            <w:tcW w:w="1366" w:type="dxa"/>
            <w:tcMar/>
            <w:vAlign w:val="center"/>
          </w:tcPr>
          <w:p w:rsidR="76D77784" w:rsidP="76D77784" w:rsidRDefault="76D77784" w14:paraId="1FAF6E17" w14:textId="0DB0F2A5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6D77784" w:rsidR="76D77784">
              <w:rPr>
                <w:rFonts w:ascii="Times New Roman" w:hAnsi="Times New Roman" w:eastAsia="Times New Roman" w:cs="Times New Roman"/>
                <w:b w:val="1"/>
                <w:bCs w:val="1"/>
              </w:rPr>
              <w:t>First Contact</w:t>
            </w:r>
          </w:p>
        </w:tc>
        <w:tc>
          <w:tcPr>
            <w:tcW w:w="2005" w:type="dxa"/>
            <w:tcMar/>
            <w:vAlign w:val="center"/>
          </w:tcPr>
          <w:p w:rsidR="76D77784" w:rsidP="76D77784" w:rsidRDefault="76D77784" w14:paraId="127A3807" w14:textId="08B6EA6C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6D77784" w:rsidR="76D77784">
              <w:rPr>
                <w:rFonts w:ascii="Times New Roman" w:hAnsi="Times New Roman" w:eastAsia="Times New Roman" w:cs="Times New Roman"/>
                <w:b w:val="1"/>
                <w:bCs w:val="1"/>
              </w:rPr>
              <w:t>Escalation 1</w:t>
            </w:r>
          </w:p>
        </w:tc>
        <w:tc>
          <w:tcPr>
            <w:tcW w:w="3033" w:type="dxa"/>
            <w:tcMar/>
            <w:vAlign w:val="center"/>
          </w:tcPr>
          <w:p w:rsidR="76D77784" w:rsidP="76D77784" w:rsidRDefault="76D77784" w14:paraId="2E8BFEB4" w14:textId="0FF56C7B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6D77784" w:rsidR="76D77784">
              <w:rPr>
                <w:rFonts w:ascii="Times New Roman" w:hAnsi="Times New Roman" w:eastAsia="Times New Roman" w:cs="Times New Roman"/>
                <w:b w:val="1"/>
                <w:bCs w:val="1"/>
              </w:rPr>
              <w:t>Escalation 2</w:t>
            </w:r>
          </w:p>
        </w:tc>
      </w:tr>
      <w:tr w:rsidR="76D77784" w:rsidTr="76D77784" w14:paraId="76A1ED14">
        <w:trPr>
          <w:trHeight w:val="300"/>
        </w:trPr>
        <w:tc>
          <w:tcPr>
            <w:tcW w:w="3392" w:type="dxa"/>
            <w:tcMar/>
            <w:vAlign w:val="center"/>
          </w:tcPr>
          <w:p w:rsidR="76D77784" w:rsidP="76D77784" w:rsidRDefault="76D77784" w14:paraId="3E238314" w14:textId="7EF31579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6D77784" w:rsidR="76D77784">
              <w:rPr>
                <w:rFonts w:ascii="Times New Roman" w:hAnsi="Times New Roman" w:eastAsia="Times New Roman" w:cs="Times New Roman"/>
              </w:rPr>
              <w:t>Walkthrough delayed</w:t>
            </w:r>
          </w:p>
        </w:tc>
        <w:tc>
          <w:tcPr>
            <w:tcW w:w="1366" w:type="dxa"/>
            <w:tcMar/>
            <w:vAlign w:val="center"/>
          </w:tcPr>
          <w:p w:rsidR="76D77784" w:rsidP="76D77784" w:rsidRDefault="76D77784" w14:paraId="783DC494" w14:textId="47172C13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6D77784" w:rsidR="76D77784">
              <w:rPr>
                <w:rFonts w:ascii="Times New Roman" w:hAnsi="Times New Roman" w:eastAsia="Times New Roman" w:cs="Times New Roman"/>
              </w:rPr>
              <w:t>BDM</w:t>
            </w:r>
          </w:p>
        </w:tc>
        <w:tc>
          <w:tcPr>
            <w:tcW w:w="2005" w:type="dxa"/>
            <w:tcMar/>
            <w:vAlign w:val="center"/>
          </w:tcPr>
          <w:p w:rsidR="4CB76721" w:rsidP="76D77784" w:rsidRDefault="4CB76721" w14:paraId="042851C9" w14:textId="32C58A92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6D77784" w:rsidR="4CB76721">
              <w:rPr>
                <w:rFonts w:ascii="Times New Roman" w:hAnsi="Times New Roman" w:eastAsia="Times New Roman" w:cs="Times New Roman"/>
              </w:rPr>
              <w:t xml:space="preserve">CR </w:t>
            </w:r>
            <w:r w:rsidRPr="76D77784" w:rsidR="76D77784">
              <w:rPr>
                <w:rFonts w:ascii="Times New Roman" w:hAnsi="Times New Roman" w:eastAsia="Times New Roman" w:cs="Times New Roman"/>
              </w:rPr>
              <w:t>Team Lead</w:t>
            </w:r>
          </w:p>
        </w:tc>
        <w:tc>
          <w:tcPr>
            <w:tcW w:w="3033" w:type="dxa"/>
            <w:tcMar/>
            <w:vAlign w:val="center"/>
          </w:tcPr>
          <w:p w:rsidR="76D77784" w:rsidP="76D77784" w:rsidRDefault="76D77784" w14:paraId="4CDD7905" w14:textId="7DD526D3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6D77784" w:rsidR="76D77784">
              <w:rPr>
                <w:rFonts w:ascii="Times New Roman" w:hAnsi="Times New Roman" w:eastAsia="Times New Roman" w:cs="Times New Roman"/>
              </w:rPr>
              <w:t xml:space="preserve">Head of </w:t>
            </w:r>
            <w:r w:rsidRPr="76D77784" w:rsidR="2E34F3D0">
              <w:rPr>
                <w:rFonts w:ascii="Times New Roman" w:hAnsi="Times New Roman" w:eastAsia="Times New Roman" w:cs="Times New Roman"/>
              </w:rPr>
              <w:t>CR</w:t>
            </w:r>
          </w:p>
        </w:tc>
      </w:tr>
      <w:tr w:rsidR="76D77784" w:rsidTr="76D77784" w14:paraId="6707138A">
        <w:trPr>
          <w:trHeight w:val="300"/>
        </w:trPr>
        <w:tc>
          <w:tcPr>
            <w:tcW w:w="3392" w:type="dxa"/>
            <w:tcMar/>
            <w:vAlign w:val="center"/>
          </w:tcPr>
          <w:p w:rsidR="76D77784" w:rsidP="76D77784" w:rsidRDefault="76D77784" w14:paraId="19440D22" w14:textId="6EAD0AB1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6D77784" w:rsidR="76D77784">
              <w:rPr>
                <w:rFonts w:ascii="Times New Roman" w:hAnsi="Times New Roman" w:eastAsia="Times New Roman" w:cs="Times New Roman"/>
              </w:rPr>
              <w:t>Decoration not completed</w:t>
            </w:r>
          </w:p>
        </w:tc>
        <w:tc>
          <w:tcPr>
            <w:tcW w:w="1366" w:type="dxa"/>
            <w:tcMar/>
            <w:vAlign w:val="center"/>
          </w:tcPr>
          <w:p w:rsidR="76D77784" w:rsidP="76D77784" w:rsidRDefault="76D77784" w14:paraId="62A2B713" w14:textId="05FDCAA8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6D77784" w:rsidR="76D77784">
              <w:rPr>
                <w:rFonts w:ascii="Times New Roman" w:hAnsi="Times New Roman" w:eastAsia="Times New Roman" w:cs="Times New Roman"/>
              </w:rPr>
              <w:t>BDM</w:t>
            </w:r>
          </w:p>
        </w:tc>
        <w:tc>
          <w:tcPr>
            <w:tcW w:w="2005" w:type="dxa"/>
            <w:tcMar/>
            <w:vAlign w:val="center"/>
          </w:tcPr>
          <w:p w:rsidR="76D77784" w:rsidP="76D77784" w:rsidRDefault="76D77784" w14:paraId="3018913B" w14:textId="5102436A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6D77784" w:rsidR="76D77784">
              <w:rPr>
                <w:rFonts w:ascii="Times New Roman" w:hAnsi="Times New Roman" w:eastAsia="Times New Roman" w:cs="Times New Roman"/>
              </w:rPr>
              <w:t>Facilities Team Lead</w:t>
            </w:r>
          </w:p>
        </w:tc>
        <w:tc>
          <w:tcPr>
            <w:tcW w:w="3033" w:type="dxa"/>
            <w:tcMar/>
            <w:vAlign w:val="center"/>
          </w:tcPr>
          <w:p w:rsidR="76D77784" w:rsidP="76D77784" w:rsidRDefault="76D77784" w14:paraId="65836700" w14:textId="1E5A6BAE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6D77784" w:rsidR="76D77784">
              <w:rPr>
                <w:rFonts w:ascii="Times New Roman" w:hAnsi="Times New Roman" w:eastAsia="Times New Roman" w:cs="Times New Roman"/>
              </w:rPr>
              <w:t xml:space="preserve">Head of </w:t>
            </w:r>
            <w:r w:rsidRPr="76D77784" w:rsidR="7A7C3D38">
              <w:rPr>
                <w:rFonts w:ascii="Times New Roman" w:hAnsi="Times New Roman" w:eastAsia="Times New Roman" w:cs="Times New Roman"/>
              </w:rPr>
              <w:t>Facility</w:t>
            </w:r>
          </w:p>
        </w:tc>
      </w:tr>
      <w:tr w:rsidR="76D77784" w:rsidTr="76D77784" w14:paraId="00CD8323">
        <w:trPr>
          <w:trHeight w:val="300"/>
        </w:trPr>
        <w:tc>
          <w:tcPr>
            <w:tcW w:w="3392" w:type="dxa"/>
            <w:tcMar/>
            <w:vAlign w:val="center"/>
          </w:tcPr>
          <w:p w:rsidR="76D77784" w:rsidP="76D77784" w:rsidRDefault="76D77784" w14:paraId="58BAC381" w14:textId="3CA10CD7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6D77784" w:rsidR="76D77784">
              <w:rPr>
                <w:rFonts w:ascii="Times New Roman" w:hAnsi="Times New Roman" w:eastAsia="Times New Roman" w:cs="Times New Roman"/>
              </w:rPr>
              <w:t>Special requests not communicated</w:t>
            </w:r>
          </w:p>
        </w:tc>
        <w:tc>
          <w:tcPr>
            <w:tcW w:w="1366" w:type="dxa"/>
            <w:tcMar/>
            <w:vAlign w:val="center"/>
          </w:tcPr>
          <w:p w:rsidR="76D77784" w:rsidP="76D77784" w:rsidRDefault="76D77784" w14:paraId="6E7FD9F6" w14:textId="37B88230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6D77784" w:rsidR="76D77784">
              <w:rPr>
                <w:rFonts w:ascii="Times New Roman" w:hAnsi="Times New Roman" w:eastAsia="Times New Roman" w:cs="Times New Roman"/>
              </w:rPr>
              <w:t>Client</w:t>
            </w:r>
          </w:p>
        </w:tc>
        <w:tc>
          <w:tcPr>
            <w:tcW w:w="2005" w:type="dxa"/>
            <w:tcMar/>
            <w:vAlign w:val="center"/>
          </w:tcPr>
          <w:p w:rsidR="76D77784" w:rsidP="76D77784" w:rsidRDefault="76D77784" w14:paraId="7F1A74D7" w14:textId="48834FA1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6D77784" w:rsidR="76D77784">
              <w:rPr>
                <w:rFonts w:ascii="Times New Roman" w:hAnsi="Times New Roman" w:eastAsia="Times New Roman" w:cs="Times New Roman"/>
              </w:rPr>
              <w:t>BDM</w:t>
            </w:r>
          </w:p>
        </w:tc>
        <w:tc>
          <w:tcPr>
            <w:tcW w:w="3033" w:type="dxa"/>
            <w:tcMar/>
            <w:vAlign w:val="center"/>
          </w:tcPr>
          <w:p w:rsidR="76D77784" w:rsidP="76D77784" w:rsidRDefault="76D77784" w14:paraId="57B4A239" w14:textId="320560C8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6D77784" w:rsidR="76D77784">
              <w:rPr>
                <w:rFonts w:ascii="Times New Roman" w:hAnsi="Times New Roman" w:eastAsia="Times New Roman" w:cs="Times New Roman"/>
              </w:rPr>
              <w:t>Head of Business Development</w:t>
            </w:r>
          </w:p>
        </w:tc>
      </w:tr>
    </w:tbl>
    <w:p w:rsidR="76D77784" w:rsidP="76D77784" w:rsidRDefault="76D77784" w14:paraId="2159863F" w14:textId="35F0274D">
      <w:pPr>
        <w:bidi w:val="0"/>
        <w:rPr>
          <w:rFonts w:ascii="Times New Roman" w:hAnsi="Times New Roman" w:eastAsia="Times New Roman" w:cs="Times New Roman"/>
        </w:rPr>
      </w:pPr>
    </w:p>
    <w:p w:rsidR="5D307CAB" w:rsidP="76D77784" w:rsidRDefault="5D307CAB" w14:paraId="6EEE1A00" w14:textId="4294E9DE">
      <w:pPr>
        <w:pStyle w:val="Heading2"/>
        <w:bidi w:val="0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76D77784" w:rsidR="5D307CA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10. REVIEW AND REVISION HISTORY</w:t>
      </w:r>
    </w:p>
    <w:tbl>
      <w:tblPr>
        <w:tblStyle w:val="TableNormal"/>
        <w:bidiVisual w:val="0"/>
        <w:tblW w:w="0" w:type="auto"/>
        <w:tblInd w:w="-555" w:type="dxa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  <w:insideH w:val="single" w:color="000000" w:themeColor="text1" w:sz="6"/>
          <w:insideV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1095"/>
        <w:gridCol w:w="1410"/>
        <w:gridCol w:w="3510"/>
        <w:gridCol w:w="2299"/>
        <w:gridCol w:w="2340"/>
      </w:tblGrid>
      <w:tr w:rsidR="76D77784" w:rsidTr="76D77784" w14:paraId="0B895AB5">
        <w:trPr>
          <w:trHeight w:val="300"/>
        </w:trPr>
        <w:tc>
          <w:tcPr>
            <w:tcW w:w="1095" w:type="dxa"/>
            <w:tcMar/>
            <w:vAlign w:val="center"/>
          </w:tcPr>
          <w:p w:rsidR="76D77784" w:rsidP="76D77784" w:rsidRDefault="76D77784" w14:paraId="7F02F983" w14:textId="78748CE0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6D77784" w:rsidR="76D77784">
              <w:rPr>
                <w:rFonts w:ascii="Times New Roman" w:hAnsi="Times New Roman" w:eastAsia="Times New Roman" w:cs="Times New Roman"/>
                <w:b w:val="1"/>
                <w:bCs w:val="1"/>
              </w:rPr>
              <w:t>Version</w:t>
            </w:r>
          </w:p>
        </w:tc>
        <w:tc>
          <w:tcPr>
            <w:tcW w:w="1410" w:type="dxa"/>
            <w:tcMar/>
            <w:vAlign w:val="center"/>
          </w:tcPr>
          <w:p w:rsidR="76D77784" w:rsidP="76D77784" w:rsidRDefault="76D77784" w14:paraId="71005BD7" w14:textId="69A0669D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6D77784" w:rsidR="76D77784">
              <w:rPr>
                <w:rFonts w:ascii="Times New Roman" w:hAnsi="Times New Roman" w:eastAsia="Times New Roman" w:cs="Times New Roman"/>
                <w:b w:val="1"/>
                <w:bCs w:val="1"/>
              </w:rPr>
              <w:t>Date</w:t>
            </w:r>
          </w:p>
        </w:tc>
        <w:tc>
          <w:tcPr>
            <w:tcW w:w="3510" w:type="dxa"/>
            <w:tcMar/>
            <w:vAlign w:val="center"/>
          </w:tcPr>
          <w:p w:rsidR="76D77784" w:rsidP="76D77784" w:rsidRDefault="76D77784" w14:paraId="4916901D" w14:textId="431A47EE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6D77784" w:rsidR="76D77784">
              <w:rPr>
                <w:rFonts w:ascii="Times New Roman" w:hAnsi="Times New Roman" w:eastAsia="Times New Roman" w:cs="Times New Roman"/>
                <w:b w:val="1"/>
                <w:bCs w:val="1"/>
              </w:rPr>
              <w:t>Description</w:t>
            </w:r>
          </w:p>
        </w:tc>
        <w:tc>
          <w:tcPr>
            <w:tcW w:w="2299" w:type="dxa"/>
            <w:tcMar/>
            <w:vAlign w:val="center"/>
          </w:tcPr>
          <w:p w:rsidR="76D77784" w:rsidP="76D77784" w:rsidRDefault="76D77784" w14:paraId="7DEABA85" w14:textId="2A28586A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6D77784" w:rsidR="76D77784">
              <w:rPr>
                <w:rFonts w:ascii="Times New Roman" w:hAnsi="Times New Roman" w:eastAsia="Times New Roman" w:cs="Times New Roman"/>
                <w:b w:val="1"/>
                <w:bCs w:val="1"/>
              </w:rPr>
              <w:t>Author</w:t>
            </w:r>
          </w:p>
        </w:tc>
        <w:tc>
          <w:tcPr>
            <w:tcW w:w="2340" w:type="dxa"/>
            <w:tcMar/>
            <w:vAlign w:val="center"/>
          </w:tcPr>
          <w:p w:rsidR="76D77784" w:rsidP="76D77784" w:rsidRDefault="76D77784" w14:paraId="6DC9C572" w14:textId="51070973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6D77784" w:rsidR="76D77784">
              <w:rPr>
                <w:rFonts w:ascii="Times New Roman" w:hAnsi="Times New Roman" w:eastAsia="Times New Roman" w:cs="Times New Roman"/>
                <w:b w:val="1"/>
                <w:bCs w:val="1"/>
              </w:rPr>
              <w:t>Approved By</w:t>
            </w:r>
          </w:p>
        </w:tc>
      </w:tr>
      <w:tr w:rsidR="76D77784" w:rsidTr="76D77784" w14:paraId="77C5D77D">
        <w:trPr>
          <w:trHeight w:val="300"/>
        </w:trPr>
        <w:tc>
          <w:tcPr>
            <w:tcW w:w="1095" w:type="dxa"/>
            <w:tcMar/>
            <w:vAlign w:val="center"/>
          </w:tcPr>
          <w:p w:rsidR="76D77784" w:rsidP="76D77784" w:rsidRDefault="76D77784" w14:paraId="611983A1" w14:textId="132AE4BA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6D77784" w:rsidR="76D77784">
              <w:rPr>
                <w:rFonts w:ascii="Times New Roman" w:hAnsi="Times New Roman" w:eastAsia="Times New Roman" w:cs="Times New Roman"/>
              </w:rPr>
              <w:t>1.0</w:t>
            </w:r>
          </w:p>
        </w:tc>
        <w:tc>
          <w:tcPr>
            <w:tcW w:w="1410" w:type="dxa"/>
            <w:tcMar/>
            <w:vAlign w:val="center"/>
          </w:tcPr>
          <w:p w:rsidR="76D77784" w:rsidP="76D77784" w:rsidRDefault="76D77784" w14:paraId="324C7519" w14:textId="789870E6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6D77784" w:rsidR="76D77784">
              <w:rPr>
                <w:rFonts w:ascii="Times New Roman" w:hAnsi="Times New Roman" w:eastAsia="Times New Roman" w:cs="Times New Roman"/>
              </w:rPr>
              <w:t>2025-06-28</w:t>
            </w:r>
          </w:p>
        </w:tc>
        <w:tc>
          <w:tcPr>
            <w:tcW w:w="3510" w:type="dxa"/>
            <w:tcMar/>
            <w:vAlign w:val="center"/>
          </w:tcPr>
          <w:p w:rsidR="76D77784" w:rsidP="76D77784" w:rsidRDefault="76D77784" w14:paraId="57007B0E" w14:textId="2E4950F1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6D77784" w:rsidR="76D77784">
              <w:rPr>
                <w:rFonts w:ascii="Times New Roman" w:hAnsi="Times New Roman" w:eastAsia="Times New Roman" w:cs="Times New Roman"/>
              </w:rPr>
              <w:t>Initial SOP for Space Handover Process</w:t>
            </w:r>
          </w:p>
        </w:tc>
        <w:tc>
          <w:tcPr>
            <w:tcW w:w="2299" w:type="dxa"/>
            <w:tcMar/>
            <w:vAlign w:val="center"/>
          </w:tcPr>
          <w:p w:rsidR="7F45120A" w:rsidP="76D77784" w:rsidRDefault="7F45120A" w14:paraId="774642B3" w14:textId="7FD53F19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6D77784" w:rsidR="7F45120A">
              <w:rPr>
                <w:rFonts w:ascii="Times New Roman" w:hAnsi="Times New Roman" w:eastAsia="Times New Roman" w:cs="Times New Roman"/>
              </w:rPr>
              <w:t>Khushi Kaushik</w:t>
            </w:r>
            <w:r w:rsidRPr="76D77784" w:rsidR="76D77784">
              <w:rPr>
                <w:rFonts w:ascii="Times New Roman" w:hAnsi="Times New Roman" w:eastAsia="Times New Roman" w:cs="Times New Roman"/>
              </w:rPr>
              <w:t xml:space="preserve"> – Operations </w:t>
            </w:r>
            <w:r w:rsidRPr="76D77784" w:rsidR="255F493A">
              <w:rPr>
                <w:rFonts w:ascii="Times New Roman" w:hAnsi="Times New Roman" w:eastAsia="Times New Roman" w:cs="Times New Roman"/>
              </w:rPr>
              <w:t>Executive</w:t>
            </w:r>
          </w:p>
        </w:tc>
        <w:tc>
          <w:tcPr>
            <w:tcW w:w="2340" w:type="dxa"/>
            <w:tcMar/>
            <w:vAlign w:val="center"/>
          </w:tcPr>
          <w:p w:rsidR="76D77784" w:rsidP="76D77784" w:rsidRDefault="76D77784" w14:paraId="159E725A" w14:textId="3DE2D49E">
            <w:pPr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76D77784" w:rsidR="76D77784">
              <w:rPr>
                <w:rFonts w:ascii="Times New Roman" w:hAnsi="Times New Roman" w:eastAsia="Times New Roman" w:cs="Times New Roman"/>
              </w:rPr>
              <w:t>Head of Business Development</w:t>
            </w:r>
          </w:p>
        </w:tc>
      </w:tr>
    </w:tbl>
    <w:p w:rsidR="76D77784" w:rsidP="76D77784" w:rsidRDefault="76D77784" w14:paraId="6516A211" w14:textId="519FB56E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2b58bc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9b6f9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98aab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e1320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c60d8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37306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3cdbd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8f6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942c4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88a28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cc0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657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69f9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abbd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3465CA"/>
    <w:rsid w:val="01D76EB6"/>
    <w:rsid w:val="02A5270C"/>
    <w:rsid w:val="0643BABE"/>
    <w:rsid w:val="0C45436E"/>
    <w:rsid w:val="0C6AEDA0"/>
    <w:rsid w:val="0DAC07FB"/>
    <w:rsid w:val="0DAC07FB"/>
    <w:rsid w:val="104FECF3"/>
    <w:rsid w:val="10B8692D"/>
    <w:rsid w:val="10B8692D"/>
    <w:rsid w:val="11087C02"/>
    <w:rsid w:val="119959A4"/>
    <w:rsid w:val="134B3F1C"/>
    <w:rsid w:val="163BC86E"/>
    <w:rsid w:val="1753468C"/>
    <w:rsid w:val="1A0F4B97"/>
    <w:rsid w:val="1D21B05F"/>
    <w:rsid w:val="1DC6CF16"/>
    <w:rsid w:val="1F0C6F3D"/>
    <w:rsid w:val="1F7501B3"/>
    <w:rsid w:val="223465CA"/>
    <w:rsid w:val="255F493A"/>
    <w:rsid w:val="28808EB9"/>
    <w:rsid w:val="28BACD8D"/>
    <w:rsid w:val="29E9A25A"/>
    <w:rsid w:val="2DEEDA20"/>
    <w:rsid w:val="2E34F3D0"/>
    <w:rsid w:val="2F0B676F"/>
    <w:rsid w:val="2F0B676F"/>
    <w:rsid w:val="30755862"/>
    <w:rsid w:val="30755862"/>
    <w:rsid w:val="349CAFC4"/>
    <w:rsid w:val="353398B1"/>
    <w:rsid w:val="353398B1"/>
    <w:rsid w:val="370DAF16"/>
    <w:rsid w:val="370DAF16"/>
    <w:rsid w:val="373C41BC"/>
    <w:rsid w:val="3B0260D0"/>
    <w:rsid w:val="411B6E33"/>
    <w:rsid w:val="4260A7EA"/>
    <w:rsid w:val="43EC1717"/>
    <w:rsid w:val="44FE31B3"/>
    <w:rsid w:val="465F5D43"/>
    <w:rsid w:val="48DC32E8"/>
    <w:rsid w:val="497EBF46"/>
    <w:rsid w:val="49EE9703"/>
    <w:rsid w:val="4B5A559F"/>
    <w:rsid w:val="4CAD5DD1"/>
    <w:rsid w:val="4CB76721"/>
    <w:rsid w:val="4D29C6FC"/>
    <w:rsid w:val="4DFF7334"/>
    <w:rsid w:val="51892278"/>
    <w:rsid w:val="51D7BE4C"/>
    <w:rsid w:val="5325CE31"/>
    <w:rsid w:val="53638E56"/>
    <w:rsid w:val="53638E56"/>
    <w:rsid w:val="54744F16"/>
    <w:rsid w:val="556FEDFA"/>
    <w:rsid w:val="5C6D9D1E"/>
    <w:rsid w:val="5C8EACB1"/>
    <w:rsid w:val="5D27F8C9"/>
    <w:rsid w:val="5D307CAB"/>
    <w:rsid w:val="5E26D791"/>
    <w:rsid w:val="64BE2606"/>
    <w:rsid w:val="6577DFE4"/>
    <w:rsid w:val="6577DFE4"/>
    <w:rsid w:val="69F6C377"/>
    <w:rsid w:val="6E5C7B81"/>
    <w:rsid w:val="6E805A46"/>
    <w:rsid w:val="6FD7EACE"/>
    <w:rsid w:val="7014EBE8"/>
    <w:rsid w:val="71978229"/>
    <w:rsid w:val="73931D09"/>
    <w:rsid w:val="743473D3"/>
    <w:rsid w:val="76D77784"/>
    <w:rsid w:val="76F88063"/>
    <w:rsid w:val="799BE0F1"/>
    <w:rsid w:val="7A7C3D38"/>
    <w:rsid w:val="7AFD3D23"/>
    <w:rsid w:val="7D413180"/>
    <w:rsid w:val="7D8A6FD3"/>
    <w:rsid w:val="7DCF9D68"/>
    <w:rsid w:val="7F15E4A0"/>
    <w:rsid w:val="7F45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B882"/>
  <w15:chartTrackingRefBased/>
  <w15:docId w15:val="{ADDDD4B1-C4C6-4482-9CBE-B8919422FE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DEEDA20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cf1a208987cf406a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D26FCA2CC604899380A692F143A02" ma:contentTypeVersion="20" ma:contentTypeDescription="Create a new document." ma:contentTypeScope="" ma:versionID="dac6080cae2bdce900625d219c957339">
  <xsd:schema xmlns:xsd="http://www.w3.org/2001/XMLSchema" xmlns:xs="http://www.w3.org/2001/XMLSchema" xmlns:p="http://schemas.microsoft.com/office/2006/metadata/properties" xmlns:ns2="9e168002-34a9-49a9-ba48-fb93e0b61ad9" xmlns:ns3="38b211dd-f411-4cc2-96d0-71b9191326a8" targetNamespace="http://schemas.microsoft.com/office/2006/metadata/properties" ma:root="true" ma:fieldsID="c2a6746135438ae72a7784226241912e" ns2:_="" ns3:_="">
    <xsd:import namespace="9e168002-34a9-49a9-ba48-fb93e0b61ad9"/>
    <xsd:import namespace="38b211dd-f411-4cc2-96d0-71b9191326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_Flow_SignoffStatu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68002-34a9-49a9-ba48-fb93e0b61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74b7bdd-b5c6-431b-9e9c-b789ebf20c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7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211dd-f411-4cc2-96d0-71b9191326a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5887adf-6c2f-4071-8c93-537c94836bb0}" ma:internalName="TaxCatchAll" ma:showField="CatchAllData" ma:web="38b211dd-f411-4cc2-96d0-71b9191326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9e168002-34a9-49a9-ba48-fb93e0b61ad9" xsi:nil="true"/>
    <lcf76f155ced4ddcb4097134ff3c332f xmlns="9e168002-34a9-49a9-ba48-fb93e0b61ad9">
      <Terms xmlns="http://schemas.microsoft.com/office/infopath/2007/PartnerControls"/>
    </lcf76f155ced4ddcb4097134ff3c332f>
    <TaxCatchAll xmlns="38b211dd-f411-4cc2-96d0-71b9191326a8" xsi:nil="true"/>
  </documentManagement>
</p:properties>
</file>

<file path=customXml/itemProps1.xml><?xml version="1.0" encoding="utf-8"?>
<ds:datastoreItem xmlns:ds="http://schemas.openxmlformats.org/officeDocument/2006/customXml" ds:itemID="{A8812B32-35F7-4E76-A38A-80F11EA2424C}"/>
</file>

<file path=customXml/itemProps2.xml><?xml version="1.0" encoding="utf-8"?>
<ds:datastoreItem xmlns:ds="http://schemas.openxmlformats.org/officeDocument/2006/customXml" ds:itemID="{EF71146B-AC06-4F75-A8D5-D44A3FED46EB}"/>
</file>

<file path=customXml/itemProps3.xml><?xml version="1.0" encoding="utf-8"?>
<ds:datastoreItem xmlns:ds="http://schemas.openxmlformats.org/officeDocument/2006/customXml" ds:itemID="{F865168D-E03C-4FDA-BD0B-2B545FAE2F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Kaushik</dc:creator>
  <cp:keywords/>
  <dc:description/>
  <cp:lastModifiedBy>Khushi Kaushik</cp:lastModifiedBy>
  <dcterms:created xsi:type="dcterms:W3CDTF">2025-06-27T14:30:51Z</dcterms:created>
  <dcterms:modified xsi:type="dcterms:W3CDTF">2025-06-30T08:42:32Z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0x010100EA3D26FCA2CC604899380A692F143A02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_activity">
    <vt:lpwstr>{"FileActivityType":"9","FileActivityTimeStamp":"2025-06-30T06:00:15.637Z","FileActivityUsersOnPage":[{"DisplayName":"Khushi Kaushik","Id":"khushi.k@noveloffice.in"},{"DisplayName":"Shivli Doneria","Id":"shivli.d@noveloffice.in"}],"FileActivityNavigationId":null}</vt:lpwstr>
  </property>
  <property fmtid="{D5CDD505-2E9C-101B-9397-08002B2CF9AE}" pid="9" name="TriggerFlowInfo">
    <vt:lpwstr/>
  </property>
</Properties>
</file>