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BA" w:rsidRPr="008C75DC" w:rsidRDefault="008C75DC" w:rsidP="008C75DC">
      <w:pPr>
        <w:spacing w:after="0" w:line="240" w:lineRule="auto"/>
        <w:rPr>
          <w:rStyle w:val="eop"/>
          <w:rFonts w:ascii="Cambria Math" w:hAnsi="Cambria Math" w:cs="Calibri"/>
          <w:b/>
          <w:color w:val="323E4F" w:themeColor="text2" w:themeShade="BF"/>
          <w:sz w:val="24"/>
          <w:szCs w:val="24"/>
        </w:rPr>
      </w:pPr>
      <w:r>
        <w:rPr>
          <w:rStyle w:val="eop"/>
          <w:rFonts w:ascii="Cambria Math" w:hAnsi="Cambria Math" w:cs="Calibri"/>
          <w:b/>
          <w:color w:val="323E4F" w:themeColor="text2" w:themeShade="BF"/>
          <w:sz w:val="24"/>
          <w:szCs w:val="24"/>
        </w:rPr>
        <w:t>Student Name: Balan Varadharajan</w:t>
      </w:r>
    </w:p>
    <w:p w:rsidR="00ED0EBB" w:rsidRPr="008C75DC" w:rsidRDefault="008C75DC" w:rsidP="008C75DC">
      <w:pPr>
        <w:spacing w:after="0" w:line="240" w:lineRule="auto"/>
        <w:rPr>
          <w:rStyle w:val="eop"/>
          <w:rFonts w:ascii="Cambria Math" w:hAnsi="Cambria Math" w:cs="Calibri"/>
          <w:b/>
          <w:color w:val="323E4F" w:themeColor="text2" w:themeShade="BF"/>
          <w:sz w:val="24"/>
          <w:szCs w:val="24"/>
        </w:rPr>
      </w:pPr>
      <w:r>
        <w:rPr>
          <w:rStyle w:val="eop"/>
          <w:rFonts w:ascii="Cambria Math" w:hAnsi="Cambria Math" w:cs="Calibri"/>
          <w:b/>
          <w:color w:val="323E4F" w:themeColor="text2" w:themeShade="BF"/>
          <w:sz w:val="24"/>
          <w:szCs w:val="24"/>
        </w:rPr>
        <w:t xml:space="preserve">Programme: </w:t>
      </w:r>
      <w:r w:rsidR="00ED0EBB" w:rsidRPr="008C75DC">
        <w:rPr>
          <w:rStyle w:val="eop"/>
          <w:rFonts w:ascii="Cambria Math" w:hAnsi="Cambria Math" w:cs="Calibri"/>
          <w:b/>
          <w:color w:val="323E4F" w:themeColor="text2" w:themeShade="BF"/>
          <w:sz w:val="24"/>
          <w:szCs w:val="24"/>
        </w:rPr>
        <w:t>UFCF9Y</w:t>
      </w:r>
      <w:r w:rsidR="00D5105D" w:rsidRPr="008C75DC">
        <w:rPr>
          <w:rStyle w:val="eop"/>
          <w:rFonts w:ascii="Cambria Math" w:hAnsi="Cambria Math" w:cs="Calibri"/>
          <w:b/>
          <w:color w:val="323E4F" w:themeColor="text2" w:themeShade="BF"/>
          <w:sz w:val="24"/>
          <w:szCs w:val="24"/>
        </w:rPr>
        <w:t>-60-M-CSCT MASTERS PROJECT 22SEP_1FT</w:t>
      </w:r>
    </w:p>
    <w:p w:rsidR="00D5105D" w:rsidRDefault="008C75DC" w:rsidP="008C75DC">
      <w:pPr>
        <w:spacing w:after="0" w:line="240" w:lineRule="auto"/>
        <w:rPr>
          <w:rStyle w:val="eop"/>
          <w:rFonts w:ascii="Cambria Math" w:hAnsi="Cambria Math" w:cs="Calibri"/>
          <w:b/>
          <w:color w:val="323E4F" w:themeColor="text2" w:themeShade="BF"/>
          <w:sz w:val="24"/>
          <w:szCs w:val="24"/>
        </w:rPr>
      </w:pPr>
      <w:r>
        <w:rPr>
          <w:rStyle w:val="eop"/>
          <w:rFonts w:ascii="Cambria Math" w:hAnsi="Cambria Math" w:cs="Calibri"/>
          <w:b/>
          <w:color w:val="323E4F" w:themeColor="text2" w:themeShade="BF"/>
          <w:sz w:val="24"/>
          <w:szCs w:val="24"/>
        </w:rPr>
        <w:t xml:space="preserve">Student ID: </w:t>
      </w:r>
      <w:r w:rsidR="00D5105D" w:rsidRPr="008C75DC">
        <w:rPr>
          <w:rStyle w:val="eop"/>
          <w:rFonts w:ascii="Cambria Math" w:hAnsi="Cambria Math" w:cs="Calibri"/>
          <w:b/>
          <w:color w:val="323E4F" w:themeColor="text2" w:themeShade="BF"/>
          <w:sz w:val="24"/>
          <w:szCs w:val="24"/>
        </w:rPr>
        <w:t>21072115</w:t>
      </w:r>
    </w:p>
    <w:p w:rsidR="008C75DC" w:rsidRPr="008C75DC" w:rsidRDefault="008C75DC" w:rsidP="008C75DC">
      <w:pPr>
        <w:spacing w:line="276" w:lineRule="auto"/>
        <w:rPr>
          <w:rStyle w:val="eop"/>
          <w:rFonts w:ascii="Cambria Math" w:hAnsi="Cambria Math" w:cs="Calibri"/>
          <w:b/>
          <w:color w:val="323E4F" w:themeColor="text2" w:themeShade="BF"/>
          <w:sz w:val="24"/>
          <w:szCs w:val="24"/>
        </w:rPr>
      </w:pPr>
    </w:p>
    <w:p w:rsidR="002664BA" w:rsidRDefault="002664BA" w:rsidP="00C32784">
      <w:pPr>
        <w:spacing w:line="276" w:lineRule="auto"/>
        <w:jc w:val="center"/>
        <w:rPr>
          <w:rStyle w:val="eop"/>
          <w:rFonts w:ascii="Calibri" w:hAnsi="Calibri" w:cs="Calibri"/>
          <w:b/>
          <w:sz w:val="32"/>
          <w:szCs w:val="32"/>
        </w:rPr>
      </w:pPr>
    </w:p>
    <w:p w:rsidR="00C32784" w:rsidRPr="00ED0EBB" w:rsidRDefault="00785E5B" w:rsidP="008C75DC">
      <w:pPr>
        <w:spacing w:line="276" w:lineRule="auto"/>
        <w:jc w:val="center"/>
        <w:rPr>
          <w:rStyle w:val="eop"/>
          <w:rFonts w:ascii="Cambria Math" w:hAnsi="Cambria Math" w:cs="Calibri"/>
          <w:b/>
          <w:color w:val="323E4F" w:themeColor="text2" w:themeShade="BF"/>
          <w:sz w:val="32"/>
          <w:szCs w:val="32"/>
        </w:rPr>
      </w:pPr>
      <w:r w:rsidRPr="00ED0EBB">
        <w:rPr>
          <w:rStyle w:val="eop"/>
          <w:rFonts w:ascii="Cambria Math" w:hAnsi="Cambria Math" w:cs="Calibri"/>
          <w:b/>
          <w:color w:val="323E4F" w:themeColor="text2" w:themeShade="BF"/>
          <w:sz w:val="32"/>
          <w:szCs w:val="32"/>
        </w:rPr>
        <w:t>B</w:t>
      </w:r>
      <w:r w:rsidR="00C32784" w:rsidRPr="00ED0EBB">
        <w:rPr>
          <w:rStyle w:val="eop"/>
          <w:rFonts w:ascii="Cambria Math" w:hAnsi="Cambria Math" w:cs="Calibri"/>
          <w:b/>
          <w:color w:val="323E4F" w:themeColor="text2" w:themeShade="BF"/>
          <w:sz w:val="32"/>
          <w:szCs w:val="32"/>
        </w:rPr>
        <w:t xml:space="preserve">uilding a </w:t>
      </w:r>
      <w:r w:rsidRPr="00ED0EBB">
        <w:rPr>
          <w:rStyle w:val="eop"/>
          <w:rFonts w:ascii="Cambria Math" w:hAnsi="Cambria Math" w:cs="Calibri"/>
          <w:b/>
          <w:color w:val="323E4F" w:themeColor="text2" w:themeShade="BF"/>
          <w:sz w:val="32"/>
          <w:szCs w:val="32"/>
        </w:rPr>
        <w:t xml:space="preserve">Hybrid </w:t>
      </w:r>
      <w:r w:rsidR="00C32784" w:rsidRPr="00ED0EBB">
        <w:rPr>
          <w:rStyle w:val="eop"/>
          <w:rFonts w:ascii="Cambria Math" w:hAnsi="Cambria Math" w:cs="Calibri"/>
          <w:b/>
          <w:color w:val="323E4F" w:themeColor="text2" w:themeShade="BF"/>
          <w:sz w:val="32"/>
          <w:szCs w:val="32"/>
        </w:rPr>
        <w:t>Credit scorecard using Machine Learning &amp; Deep Learning with Knowledge Distillation</w:t>
      </w:r>
    </w:p>
    <w:p w:rsidR="00C32784" w:rsidRDefault="00C32784"/>
    <w:p w:rsidR="00856733" w:rsidRPr="008C75DC" w:rsidRDefault="00856733" w:rsidP="00295C75">
      <w:pPr>
        <w:autoSpaceDE w:val="0"/>
        <w:autoSpaceDN w:val="0"/>
        <w:adjustRightInd w:val="0"/>
        <w:spacing w:after="0" w:line="240" w:lineRule="auto"/>
        <w:jc w:val="both"/>
        <w:rPr>
          <w:rFonts w:ascii="Cambria Math" w:hAnsi="Cambria Math" w:cs="CMR12"/>
          <w:b/>
          <w:color w:val="1F4E79" w:themeColor="accent5" w:themeShade="80"/>
          <w:sz w:val="28"/>
          <w:szCs w:val="28"/>
        </w:rPr>
      </w:pPr>
      <w:r w:rsidRPr="008C75DC">
        <w:rPr>
          <w:rFonts w:ascii="Cambria Math" w:hAnsi="Cambria Math" w:cs="CMR12"/>
          <w:b/>
          <w:color w:val="1F4E79" w:themeColor="accent5" w:themeShade="80"/>
          <w:sz w:val="28"/>
          <w:szCs w:val="28"/>
        </w:rPr>
        <w:t>Introduction:</w:t>
      </w:r>
    </w:p>
    <w:p w:rsidR="00856733" w:rsidRDefault="00856733" w:rsidP="005353A5">
      <w:pPr>
        <w:autoSpaceDE w:val="0"/>
        <w:autoSpaceDN w:val="0"/>
        <w:adjustRightInd w:val="0"/>
        <w:spacing w:after="0" w:line="240" w:lineRule="auto"/>
        <w:jc w:val="both"/>
        <w:rPr>
          <w:rFonts w:ascii="Cambria Math" w:hAnsi="Cambria Math" w:cs="CMR12"/>
          <w:sz w:val="24"/>
          <w:szCs w:val="24"/>
        </w:rPr>
      </w:pPr>
    </w:p>
    <w:p w:rsidR="004F63F0" w:rsidRPr="000F79A7" w:rsidRDefault="004F63F0" w:rsidP="004F63F0">
      <w:p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 xml:space="preserve">The Credit Score assessment is a numeric expression estimating people's creditworthiness. Bank use to judge the people based on the credit score, who is eligible for the loan, at what interest rate, and credit limits. The purpose of this research is to use credit scoring techniques to analyze </w:t>
      </w:r>
      <w:r w:rsidRPr="000F79A7">
        <w:rPr>
          <w:rFonts w:ascii="Cambria Math" w:hAnsi="Cambria Math" w:cs="CMR12"/>
          <w:color w:val="3B3838" w:themeColor="background2" w:themeShade="40"/>
          <w:sz w:val="24"/>
          <w:szCs w:val="24"/>
        </w:rPr>
        <w:t xml:space="preserve">the </w:t>
      </w:r>
      <w:r w:rsidRPr="000F79A7">
        <w:rPr>
          <w:rFonts w:ascii="Cambria Math" w:hAnsi="Cambria Math" w:cs="CMR12"/>
          <w:color w:val="3B3838" w:themeColor="background2" w:themeShade="40"/>
          <w:sz w:val="24"/>
          <w:szCs w:val="24"/>
        </w:rPr>
        <w:t>probabilities of default (PD),</w:t>
      </w:r>
      <w:r w:rsidRPr="000F79A7">
        <w:rPr>
          <w:rFonts w:ascii="Cambria Math" w:hAnsi="Cambria Math" w:cs="CMR12"/>
          <w:color w:val="3B3838" w:themeColor="background2" w:themeShade="40"/>
          <w:sz w:val="24"/>
          <w:szCs w:val="24"/>
        </w:rPr>
        <w:t xml:space="preserve"> </w:t>
      </w:r>
      <w:r w:rsidRPr="000F79A7">
        <w:rPr>
          <w:rFonts w:ascii="Cambria Math" w:hAnsi="Cambria Math" w:cs="CMR12"/>
          <w:color w:val="3B3838" w:themeColor="background2" w:themeShade="40"/>
          <w:sz w:val="24"/>
          <w:szCs w:val="24"/>
        </w:rPr>
        <w:t>and build a credit scorecard to assign credit scores for the exis</w:t>
      </w:r>
      <w:r w:rsidRPr="000F79A7">
        <w:rPr>
          <w:rFonts w:ascii="Cambria Math" w:hAnsi="Cambria Math" w:cs="CMR12"/>
          <w:color w:val="3B3838" w:themeColor="background2" w:themeShade="40"/>
          <w:sz w:val="24"/>
          <w:szCs w:val="24"/>
        </w:rPr>
        <w:t>ting customer and new customer, using</w:t>
      </w:r>
      <w:r w:rsidRPr="000F79A7">
        <w:rPr>
          <w:rFonts w:ascii="Cambria Math" w:hAnsi="Cambria Math" w:cs="CMR12"/>
          <w:color w:val="3B3838" w:themeColor="background2" w:themeShade="40"/>
          <w:sz w:val="24"/>
          <w:szCs w:val="24"/>
        </w:rPr>
        <w:t xml:space="preserve"> Multiple Machine Learning Algorithms and Deep Learning Techniques and top of this will use the Knowledge Distillation techniques to increase the prediction accuracy.  </w:t>
      </w:r>
    </w:p>
    <w:p w:rsidR="0015553D" w:rsidRPr="000F79A7" w:rsidRDefault="0015553D" w:rsidP="0015553D">
      <w:pPr>
        <w:autoSpaceDE w:val="0"/>
        <w:autoSpaceDN w:val="0"/>
        <w:adjustRightInd w:val="0"/>
        <w:spacing w:after="0" w:line="240" w:lineRule="auto"/>
        <w:jc w:val="both"/>
        <w:rPr>
          <w:color w:val="3B3838" w:themeColor="background2" w:themeShade="40"/>
        </w:rPr>
      </w:pPr>
    </w:p>
    <w:p w:rsidR="005353A5" w:rsidRPr="000F79A7" w:rsidRDefault="005353A5" w:rsidP="0015553D">
      <w:p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In recent years, many financial institutions and scholars have studied many different credit scoring models due to the release of many credit-related data in som</w:t>
      </w:r>
      <w:r w:rsidR="009316E1" w:rsidRPr="000F79A7">
        <w:rPr>
          <w:rFonts w:ascii="Cambria Math" w:hAnsi="Cambria Math" w:cs="CMR12"/>
          <w:color w:val="3B3838" w:themeColor="background2" w:themeShade="40"/>
          <w:sz w:val="24"/>
          <w:szCs w:val="24"/>
        </w:rPr>
        <w:t>e countries [1</w:t>
      </w:r>
      <w:r w:rsidRPr="000F79A7">
        <w:rPr>
          <w:rFonts w:ascii="Cambria Math" w:hAnsi="Cambria Math" w:cs="CMR12"/>
          <w:color w:val="3B3838" w:themeColor="background2" w:themeShade="40"/>
          <w:sz w:val="24"/>
          <w:szCs w:val="24"/>
        </w:rPr>
        <w:t>]. Risk management plays significant role in the corporate strategy of many huge financial institutions and corporations,</w:t>
      </w:r>
      <w:r w:rsidR="009316E1" w:rsidRPr="000F79A7">
        <w:rPr>
          <w:rFonts w:ascii="Cambria Math" w:hAnsi="Cambria Math" w:cs="CMR12"/>
          <w:color w:val="3B3838" w:themeColor="background2" w:themeShade="40"/>
          <w:sz w:val="24"/>
          <w:szCs w:val="24"/>
        </w:rPr>
        <w:t xml:space="preserve"> which is usually sustainable [2</w:t>
      </w:r>
      <w:r w:rsidRPr="000F79A7">
        <w:rPr>
          <w:rFonts w:ascii="Cambria Math" w:hAnsi="Cambria Math" w:cs="CMR12"/>
          <w:color w:val="3B3838" w:themeColor="background2" w:themeShade="40"/>
          <w:sz w:val="24"/>
          <w:szCs w:val="24"/>
        </w:rPr>
        <w:t>]. On the off chance that there is just default data, it is hard to choose whether there is any bank fraud or rela</w:t>
      </w:r>
      <w:r w:rsidR="009316E1" w:rsidRPr="000F79A7">
        <w:rPr>
          <w:rFonts w:ascii="Cambria Math" w:hAnsi="Cambria Math" w:cs="CMR12"/>
          <w:color w:val="3B3838" w:themeColor="background2" w:themeShade="40"/>
          <w:sz w:val="24"/>
          <w:szCs w:val="24"/>
        </w:rPr>
        <w:t>ted archive misrepresentation [3</w:t>
      </w:r>
      <w:r w:rsidRPr="000F79A7">
        <w:rPr>
          <w:rFonts w:ascii="Cambria Math" w:hAnsi="Cambria Math" w:cs="CMR12"/>
          <w:color w:val="3B3838" w:themeColor="background2" w:themeShade="40"/>
          <w:sz w:val="24"/>
          <w:szCs w:val="24"/>
        </w:rPr>
        <w:t>]. Customer are additionally uncertain about whether to reimburse their loans. The risk of loan instalment can be adequately diminished by examining c</w:t>
      </w:r>
      <w:r w:rsidR="009316E1" w:rsidRPr="000F79A7">
        <w:rPr>
          <w:rFonts w:ascii="Cambria Math" w:hAnsi="Cambria Math" w:cs="CMR12"/>
          <w:color w:val="3B3838" w:themeColor="background2" w:themeShade="40"/>
          <w:sz w:val="24"/>
          <w:szCs w:val="24"/>
        </w:rPr>
        <w:t>lient behaviour ahead of time [4</w:t>
      </w:r>
      <w:r w:rsidRPr="000F79A7">
        <w:rPr>
          <w:rFonts w:ascii="Cambria Math" w:hAnsi="Cambria Math" w:cs="CMR12"/>
          <w:color w:val="3B3838" w:themeColor="background2" w:themeShade="40"/>
          <w:sz w:val="24"/>
          <w:szCs w:val="24"/>
        </w:rPr>
        <w:t>]. To assess whether another candidate can get a loan (an applied score), money related organizations commonly utilize a credit scoring model to examine and foresee the probability of a borrower defaulting on a current credit item (</w:t>
      </w:r>
      <w:r w:rsidR="00BC4A2C" w:rsidRPr="000F79A7">
        <w:rPr>
          <w:rFonts w:ascii="Cambria Math" w:hAnsi="Cambria Math" w:cs="CMR12"/>
          <w:color w:val="3B3838" w:themeColor="background2" w:themeShade="40"/>
          <w:sz w:val="24"/>
          <w:szCs w:val="24"/>
        </w:rPr>
        <w:t>behavioral</w:t>
      </w:r>
      <w:r w:rsidR="009316E1" w:rsidRPr="000F79A7">
        <w:rPr>
          <w:rFonts w:ascii="Cambria Math" w:hAnsi="Cambria Math" w:cs="CMR12"/>
          <w:color w:val="3B3838" w:themeColor="background2" w:themeShade="40"/>
          <w:sz w:val="24"/>
          <w:szCs w:val="24"/>
        </w:rPr>
        <w:t xml:space="preserve"> scoring) [5</w:t>
      </w:r>
      <w:r w:rsidRPr="000F79A7">
        <w:rPr>
          <w:rFonts w:ascii="Cambria Math" w:hAnsi="Cambria Math" w:cs="CMR12"/>
          <w:color w:val="3B3838" w:themeColor="background2" w:themeShade="40"/>
          <w:sz w:val="24"/>
          <w:szCs w:val="24"/>
        </w:rPr>
        <w:t>].</w:t>
      </w:r>
    </w:p>
    <w:p w:rsidR="0015553D" w:rsidRPr="0015553D" w:rsidRDefault="0015553D" w:rsidP="0015553D">
      <w:pPr>
        <w:autoSpaceDE w:val="0"/>
        <w:autoSpaceDN w:val="0"/>
        <w:adjustRightInd w:val="0"/>
        <w:spacing w:after="0" w:line="240" w:lineRule="auto"/>
        <w:jc w:val="both"/>
        <w:rPr>
          <w:rFonts w:ascii="Cambria Math" w:hAnsi="Cambria Math" w:cs="CMR12"/>
          <w:sz w:val="24"/>
          <w:szCs w:val="24"/>
        </w:rPr>
      </w:pPr>
    </w:p>
    <w:p w:rsidR="00C90194" w:rsidRPr="008C75DC" w:rsidRDefault="00C90194" w:rsidP="0015553D">
      <w:pPr>
        <w:autoSpaceDE w:val="0"/>
        <w:autoSpaceDN w:val="0"/>
        <w:adjustRightInd w:val="0"/>
        <w:spacing w:after="0" w:line="240" w:lineRule="auto"/>
        <w:jc w:val="both"/>
        <w:rPr>
          <w:rFonts w:ascii="Cambria Math" w:hAnsi="Cambria Math" w:cs="CMR12"/>
          <w:b/>
          <w:color w:val="1F4E79" w:themeColor="accent5" w:themeShade="80"/>
          <w:sz w:val="28"/>
          <w:szCs w:val="28"/>
        </w:rPr>
      </w:pPr>
      <w:r w:rsidRPr="008C75DC">
        <w:rPr>
          <w:rFonts w:ascii="Cambria Math" w:hAnsi="Cambria Math" w:cs="CMR12"/>
          <w:b/>
          <w:color w:val="1F4E79" w:themeColor="accent5" w:themeShade="80"/>
          <w:sz w:val="28"/>
          <w:szCs w:val="28"/>
        </w:rPr>
        <w:t>Problem Statement:</w:t>
      </w:r>
    </w:p>
    <w:p w:rsidR="00780F5E" w:rsidRDefault="00780F5E" w:rsidP="0015553D">
      <w:pPr>
        <w:autoSpaceDE w:val="0"/>
        <w:autoSpaceDN w:val="0"/>
        <w:adjustRightInd w:val="0"/>
        <w:spacing w:after="0" w:line="240" w:lineRule="auto"/>
        <w:jc w:val="both"/>
        <w:rPr>
          <w:rFonts w:ascii="Cambria Math" w:hAnsi="Cambria Math" w:cs="CMR12"/>
          <w:sz w:val="24"/>
          <w:szCs w:val="24"/>
        </w:rPr>
      </w:pPr>
    </w:p>
    <w:p w:rsidR="00743107" w:rsidRPr="000F79A7" w:rsidRDefault="00827808" w:rsidP="0015553D">
      <w:p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 xml:space="preserve">Credit scoring model predictions have now become an important component of the commercial world. </w:t>
      </w:r>
      <w:r w:rsidR="00E4610B" w:rsidRPr="000F79A7">
        <w:rPr>
          <w:rFonts w:ascii="Cambria Math" w:hAnsi="Cambria Math" w:cs="CMR12"/>
          <w:color w:val="3B3838" w:themeColor="background2" w:themeShade="40"/>
          <w:sz w:val="24"/>
          <w:szCs w:val="24"/>
        </w:rPr>
        <w:t xml:space="preserve">In credit scoring, a customer’s creditworthiness describes their ability and willingness to repay a financial obligation (e.g. a loan). </w:t>
      </w:r>
      <w:r w:rsidR="00743107" w:rsidRPr="000F79A7">
        <w:rPr>
          <w:rFonts w:ascii="Cambria Math" w:hAnsi="Cambria Math" w:cs="CMR12"/>
          <w:color w:val="3B3838" w:themeColor="background2" w:themeShade="40"/>
          <w:sz w:val="24"/>
          <w:szCs w:val="24"/>
        </w:rPr>
        <w:t xml:space="preserve"> </w:t>
      </w:r>
      <w:r w:rsidR="00065D37" w:rsidRPr="000F79A7">
        <w:rPr>
          <w:rFonts w:ascii="Cambria Math" w:hAnsi="Cambria Math" w:cs="CMR12"/>
          <w:color w:val="3B3838" w:themeColor="background2" w:themeShade="40"/>
          <w:sz w:val="24"/>
          <w:szCs w:val="24"/>
        </w:rPr>
        <w:t>Credit scoring is a conventional decision model and its main focus is on risk approximation approach associated with credit products</w:t>
      </w:r>
      <w:r w:rsidR="00743107" w:rsidRPr="000F79A7">
        <w:rPr>
          <w:rFonts w:ascii="Cambria Math" w:hAnsi="Cambria Math" w:cs="CMR12"/>
          <w:color w:val="3B3838" w:themeColor="background2" w:themeShade="40"/>
          <w:sz w:val="24"/>
          <w:szCs w:val="24"/>
        </w:rPr>
        <w:t>.</w:t>
      </w:r>
      <w:r w:rsidR="00065D37" w:rsidRPr="000F79A7">
        <w:rPr>
          <w:rFonts w:ascii="Cambria Math" w:hAnsi="Cambria Math" w:cs="CMR12"/>
          <w:color w:val="3B3838" w:themeColor="background2" w:themeShade="40"/>
          <w:sz w:val="24"/>
          <w:szCs w:val="24"/>
        </w:rPr>
        <w:t xml:space="preserve"> </w:t>
      </w:r>
    </w:p>
    <w:p w:rsidR="00743107" w:rsidRPr="000F79A7" w:rsidRDefault="00743107" w:rsidP="0015553D">
      <w:pPr>
        <w:autoSpaceDE w:val="0"/>
        <w:autoSpaceDN w:val="0"/>
        <w:adjustRightInd w:val="0"/>
        <w:spacing w:after="0" w:line="240" w:lineRule="auto"/>
        <w:jc w:val="both"/>
        <w:rPr>
          <w:color w:val="3B3838" w:themeColor="background2" w:themeShade="40"/>
        </w:rPr>
      </w:pPr>
    </w:p>
    <w:p w:rsidR="0024181A" w:rsidRDefault="00065D37" w:rsidP="0015553D">
      <w:p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Currently, financial institutions are adopting various risk assessment tools and techniques for credit scoring systems to minimi</w:t>
      </w:r>
      <w:r w:rsidR="00007C0C" w:rsidRPr="000F79A7">
        <w:rPr>
          <w:rFonts w:ascii="Cambria Math" w:hAnsi="Cambria Math" w:cs="CMR12"/>
          <w:color w:val="3B3838" w:themeColor="background2" w:themeShade="40"/>
          <w:sz w:val="24"/>
          <w:szCs w:val="24"/>
        </w:rPr>
        <w:t>ze the risk up to some extent [6</w:t>
      </w:r>
      <w:r w:rsidRPr="000F79A7">
        <w:rPr>
          <w:rFonts w:ascii="Cambria Math" w:hAnsi="Cambria Math" w:cs="CMR12"/>
          <w:color w:val="3B3838" w:themeColor="background2" w:themeShade="40"/>
          <w:sz w:val="24"/>
          <w:szCs w:val="24"/>
        </w:rPr>
        <w:t>]. The use of statistical tools for</w:t>
      </w:r>
      <w:r w:rsidRPr="000F79A7">
        <w:rPr>
          <w:rFonts w:ascii="Cambria Math" w:hAnsi="Cambria Math" w:cs="CMR12"/>
          <w:color w:val="3B3838" w:themeColor="background2" w:themeShade="40"/>
          <w:sz w:val="24"/>
          <w:szCs w:val="24"/>
        </w:rPr>
        <w:t xml:space="preserve"> </w:t>
      </w:r>
      <w:r w:rsidRPr="000F79A7">
        <w:rPr>
          <w:rFonts w:ascii="Cambria Math" w:hAnsi="Cambria Math" w:cs="CMR12"/>
          <w:color w:val="3B3838" w:themeColor="background2" w:themeShade="40"/>
          <w:sz w:val="24"/>
          <w:szCs w:val="24"/>
        </w:rPr>
        <w:t xml:space="preserve">analyzing customer credit data helps to </w:t>
      </w:r>
      <w:r w:rsidR="00743107" w:rsidRPr="000F79A7">
        <w:rPr>
          <w:rFonts w:ascii="Cambria Math" w:hAnsi="Cambria Math" w:cs="CMR12"/>
          <w:color w:val="3B3838" w:themeColor="background2" w:themeShade="40"/>
          <w:sz w:val="24"/>
          <w:szCs w:val="24"/>
        </w:rPr>
        <w:t>f</w:t>
      </w:r>
      <w:r w:rsidR="00007C0C" w:rsidRPr="000F79A7">
        <w:rPr>
          <w:rFonts w:ascii="Cambria Math" w:hAnsi="Cambria Math" w:cs="CMR12"/>
          <w:color w:val="3B3838" w:themeColor="background2" w:themeShade="40"/>
          <w:sz w:val="24"/>
          <w:szCs w:val="24"/>
        </w:rPr>
        <w:t>ind out the default customer [7</w:t>
      </w:r>
      <w:r w:rsidRPr="000F79A7">
        <w:rPr>
          <w:rFonts w:ascii="Cambria Math" w:hAnsi="Cambria Math" w:cs="CMR12"/>
          <w:color w:val="3B3838" w:themeColor="background2" w:themeShade="40"/>
          <w:sz w:val="24"/>
          <w:szCs w:val="24"/>
        </w:rPr>
        <w:t xml:space="preserve">]. </w:t>
      </w:r>
    </w:p>
    <w:p w:rsidR="00743107" w:rsidRPr="000F79A7" w:rsidRDefault="0024181A" w:rsidP="0015553D">
      <w:pPr>
        <w:autoSpaceDE w:val="0"/>
        <w:autoSpaceDN w:val="0"/>
        <w:adjustRightInd w:val="0"/>
        <w:spacing w:after="0" w:line="240" w:lineRule="auto"/>
        <w:jc w:val="both"/>
        <w:rPr>
          <w:rFonts w:ascii="Cambria Math" w:hAnsi="Cambria Math" w:cs="CMR12"/>
          <w:color w:val="3B3838" w:themeColor="background2" w:themeShade="40"/>
          <w:sz w:val="24"/>
          <w:szCs w:val="24"/>
        </w:rPr>
      </w:pPr>
      <w:r>
        <w:rPr>
          <w:rFonts w:ascii="Cambria Math" w:hAnsi="Cambria Math" w:cs="CMR12"/>
          <w:color w:val="3B3838" w:themeColor="background2" w:themeShade="40"/>
          <w:sz w:val="24"/>
          <w:szCs w:val="24"/>
        </w:rPr>
        <w:lastRenderedPageBreak/>
        <w:t>T</w:t>
      </w:r>
      <w:r w:rsidR="00065D37" w:rsidRPr="000F79A7">
        <w:rPr>
          <w:rFonts w:ascii="Cambria Math" w:hAnsi="Cambria Math" w:cs="CMR12"/>
          <w:color w:val="3B3838" w:themeColor="background2" w:themeShade="40"/>
          <w:sz w:val="24"/>
          <w:szCs w:val="24"/>
        </w:rPr>
        <w:t>he</w:t>
      </w:r>
      <w:r>
        <w:rPr>
          <w:rFonts w:ascii="Cambria Math" w:hAnsi="Cambria Math" w:cs="CMR12"/>
          <w:color w:val="3B3838" w:themeColor="background2" w:themeShade="40"/>
          <w:sz w:val="24"/>
          <w:szCs w:val="24"/>
        </w:rPr>
        <w:t xml:space="preserve"> n</w:t>
      </w:r>
      <w:r w:rsidR="00065D37" w:rsidRPr="000F79A7">
        <w:rPr>
          <w:rFonts w:ascii="Cambria Math" w:hAnsi="Cambria Math" w:cs="CMR12"/>
          <w:color w:val="3B3838" w:themeColor="background2" w:themeShade="40"/>
          <w:sz w:val="24"/>
          <w:szCs w:val="24"/>
        </w:rPr>
        <w:t>umber of compensations of credit scoring model incorporates such as establishing &amp; fading credit risk and its concert is responsible for the pr</w:t>
      </w:r>
      <w:r w:rsidR="00743107" w:rsidRPr="000F79A7">
        <w:rPr>
          <w:rFonts w:ascii="Cambria Math" w:hAnsi="Cambria Math" w:cs="CMR12"/>
          <w:color w:val="3B3838" w:themeColor="background2" w:themeShade="40"/>
          <w:sz w:val="24"/>
          <w:szCs w:val="24"/>
        </w:rPr>
        <w:t>o</w:t>
      </w:r>
      <w:r w:rsidR="00007C0C" w:rsidRPr="000F79A7">
        <w:rPr>
          <w:rFonts w:ascii="Cambria Math" w:hAnsi="Cambria Math" w:cs="CMR12"/>
          <w:color w:val="3B3838" w:themeColor="background2" w:themeShade="40"/>
          <w:sz w:val="24"/>
          <w:szCs w:val="24"/>
        </w:rPr>
        <w:t>fitability of the foundation [8, 9</w:t>
      </w:r>
      <w:r w:rsidR="00065D37" w:rsidRPr="000F79A7">
        <w:rPr>
          <w:rFonts w:ascii="Cambria Math" w:hAnsi="Cambria Math" w:cs="CMR12"/>
          <w:color w:val="3B3838" w:themeColor="background2" w:themeShade="40"/>
          <w:sz w:val="24"/>
          <w:szCs w:val="24"/>
        </w:rPr>
        <w:t xml:space="preserve">]. Various studies in the past have shown that ensemble-based approaches are effective in credit score assessment. </w:t>
      </w:r>
    </w:p>
    <w:p w:rsidR="001A7DC7" w:rsidRPr="000F79A7" w:rsidRDefault="001A7DC7" w:rsidP="0015553D">
      <w:pPr>
        <w:autoSpaceDE w:val="0"/>
        <w:autoSpaceDN w:val="0"/>
        <w:adjustRightInd w:val="0"/>
        <w:spacing w:after="0" w:line="240" w:lineRule="auto"/>
        <w:jc w:val="both"/>
        <w:rPr>
          <w:rFonts w:ascii="Cambria Math" w:hAnsi="Cambria Math" w:cs="CMR12"/>
          <w:color w:val="3B3838" w:themeColor="background2" w:themeShade="40"/>
          <w:sz w:val="24"/>
          <w:szCs w:val="24"/>
        </w:rPr>
      </w:pPr>
    </w:p>
    <w:p w:rsidR="00E81D5E" w:rsidRPr="000F79A7" w:rsidRDefault="00E81D5E" w:rsidP="004F2B7A">
      <w:p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A major problem with these applications is the need to improve the scoring accuracy of loan selection.</w:t>
      </w:r>
      <w:r w:rsidR="00814F27" w:rsidRPr="000F79A7">
        <w:rPr>
          <w:rFonts w:ascii="Cambria Math" w:hAnsi="Cambria Math" w:cs="CMR12"/>
          <w:color w:val="3B3838" w:themeColor="background2" w:themeShade="40"/>
          <w:sz w:val="24"/>
          <w:szCs w:val="24"/>
        </w:rPr>
        <w:t xml:space="preserve"> </w:t>
      </w:r>
      <w:r w:rsidR="00814F27" w:rsidRPr="000F79A7">
        <w:rPr>
          <w:rFonts w:ascii="Cambria Math" w:hAnsi="Cambria Math" w:cs="CMR12"/>
          <w:color w:val="3B3838" w:themeColor="background2" w:themeShade="40"/>
          <w:sz w:val="24"/>
          <w:szCs w:val="24"/>
        </w:rPr>
        <w:t>Improving the scoring accuracy of the credit decision by as much as a fraction of a percent can result in significant future</w:t>
      </w:r>
      <w:r w:rsidR="00743107" w:rsidRPr="000F79A7">
        <w:rPr>
          <w:rFonts w:ascii="Cambria Math" w:hAnsi="Cambria Math" w:cs="CMR12"/>
          <w:color w:val="3B3838" w:themeColor="background2" w:themeShade="40"/>
          <w:sz w:val="24"/>
          <w:szCs w:val="24"/>
        </w:rPr>
        <w:t xml:space="preserve"> </w:t>
      </w:r>
      <w:r w:rsidR="007C4186" w:rsidRPr="000F79A7">
        <w:rPr>
          <w:rFonts w:ascii="Cambria Math" w:hAnsi="Cambria Math" w:cs="CMR12"/>
          <w:color w:val="3B3838" w:themeColor="background2" w:themeShade="40"/>
          <w:sz w:val="24"/>
          <w:szCs w:val="24"/>
        </w:rPr>
        <w:t>savings and reduce the credit risk [</w:t>
      </w:r>
      <w:r w:rsidR="00007C0C" w:rsidRPr="000F79A7">
        <w:rPr>
          <w:rFonts w:ascii="Cambria Math" w:hAnsi="Cambria Math" w:cs="CMR12"/>
          <w:color w:val="3B3838" w:themeColor="background2" w:themeShade="40"/>
          <w:sz w:val="24"/>
          <w:szCs w:val="24"/>
        </w:rPr>
        <w:t>10</w:t>
      </w:r>
      <w:r w:rsidR="0084087D" w:rsidRPr="000F79A7">
        <w:rPr>
          <w:rFonts w:ascii="Cambria Math" w:hAnsi="Cambria Math" w:cs="CMR12"/>
          <w:color w:val="3B3838" w:themeColor="background2" w:themeShade="40"/>
          <w:sz w:val="24"/>
          <w:szCs w:val="24"/>
        </w:rPr>
        <w:t>].</w:t>
      </w:r>
      <w:r w:rsidR="00E4610B" w:rsidRPr="000F79A7">
        <w:rPr>
          <w:rFonts w:ascii="Cambria Math" w:hAnsi="Cambria Math" w:cs="CMR12"/>
          <w:color w:val="3B3838" w:themeColor="background2" w:themeShade="40"/>
          <w:sz w:val="24"/>
          <w:szCs w:val="24"/>
        </w:rPr>
        <w:t xml:space="preserve">  </w:t>
      </w:r>
      <w:r w:rsidRPr="000F79A7">
        <w:rPr>
          <w:rFonts w:ascii="Cambria Math" w:hAnsi="Cambria Math" w:cs="CMR12"/>
          <w:color w:val="3B3838" w:themeColor="background2" w:themeShade="40"/>
          <w:sz w:val="24"/>
          <w:szCs w:val="24"/>
        </w:rPr>
        <w:t xml:space="preserve">To accomplish even minor changes in loan scoring accuracy, the expert must look into non-standard classification architecture, as well as non-parametric statistical designs and classification trees. </w:t>
      </w:r>
    </w:p>
    <w:p w:rsidR="001A7DC7" w:rsidRDefault="001A7DC7" w:rsidP="004F2B7A">
      <w:pPr>
        <w:autoSpaceDE w:val="0"/>
        <w:autoSpaceDN w:val="0"/>
        <w:adjustRightInd w:val="0"/>
        <w:spacing w:after="0" w:line="240" w:lineRule="auto"/>
        <w:jc w:val="both"/>
        <w:rPr>
          <w:rFonts w:ascii="Cambria Math" w:hAnsi="Cambria Math" w:cs="CMR12"/>
          <w:sz w:val="24"/>
          <w:szCs w:val="24"/>
        </w:rPr>
      </w:pPr>
    </w:p>
    <w:p w:rsidR="00AB5CAC" w:rsidRPr="008C75DC" w:rsidRDefault="00AB5CAC" w:rsidP="00295C75">
      <w:pPr>
        <w:autoSpaceDE w:val="0"/>
        <w:autoSpaceDN w:val="0"/>
        <w:adjustRightInd w:val="0"/>
        <w:spacing w:after="0" w:line="240" w:lineRule="auto"/>
        <w:jc w:val="both"/>
        <w:rPr>
          <w:rFonts w:ascii="Cambria Math" w:hAnsi="Cambria Math" w:cs="CMR12"/>
          <w:b/>
          <w:color w:val="1F4E79" w:themeColor="accent5" w:themeShade="80"/>
          <w:sz w:val="28"/>
          <w:szCs w:val="28"/>
        </w:rPr>
      </w:pPr>
      <w:r w:rsidRPr="008C75DC">
        <w:rPr>
          <w:rFonts w:ascii="Cambria Math" w:hAnsi="Cambria Math" w:cs="CMR12"/>
          <w:b/>
          <w:color w:val="1F4E79" w:themeColor="accent5" w:themeShade="80"/>
          <w:sz w:val="28"/>
          <w:szCs w:val="28"/>
        </w:rPr>
        <w:t>Aim and Scope of this project:</w:t>
      </w:r>
    </w:p>
    <w:p w:rsidR="000F79A7" w:rsidRPr="00295C75" w:rsidRDefault="000F79A7" w:rsidP="00295C75">
      <w:pPr>
        <w:autoSpaceDE w:val="0"/>
        <w:autoSpaceDN w:val="0"/>
        <w:adjustRightInd w:val="0"/>
        <w:spacing w:after="0" w:line="240" w:lineRule="auto"/>
        <w:jc w:val="both"/>
        <w:rPr>
          <w:rFonts w:ascii="Cambria Math" w:hAnsi="Cambria Math" w:cs="CMR12"/>
          <w:b/>
          <w:color w:val="1F4E79" w:themeColor="accent5" w:themeShade="80"/>
          <w:sz w:val="32"/>
          <w:szCs w:val="32"/>
        </w:rPr>
      </w:pPr>
    </w:p>
    <w:p w:rsidR="00F30BD3" w:rsidRPr="000F79A7" w:rsidRDefault="009025F8" w:rsidP="009025F8">
      <w:p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The motivation behind this task is in the love of analysis and research made me to stick on this topic.  This paper based on tw</w:t>
      </w:r>
      <w:r w:rsidR="00442204" w:rsidRPr="000F79A7">
        <w:rPr>
          <w:rFonts w:ascii="Cambria Math" w:hAnsi="Cambria Math" w:cs="CMR12"/>
          <w:color w:val="3B3838" w:themeColor="background2" w:themeShade="40"/>
          <w:sz w:val="24"/>
          <w:szCs w:val="24"/>
        </w:rPr>
        <w:t xml:space="preserve">o research aims, first wants to compare the </w:t>
      </w:r>
      <w:r w:rsidR="00442204" w:rsidRPr="000F79A7">
        <w:rPr>
          <w:rFonts w:ascii="Cambria Math" w:hAnsi="Cambria Math" w:cs="CMR12"/>
          <w:color w:val="3B3838" w:themeColor="background2" w:themeShade="40"/>
          <w:sz w:val="24"/>
          <w:szCs w:val="24"/>
        </w:rPr>
        <w:t>prediction of credit scoring system u</w:t>
      </w:r>
      <w:r w:rsidR="00442204" w:rsidRPr="000F79A7">
        <w:rPr>
          <w:rFonts w:ascii="Cambria Math" w:hAnsi="Cambria Math" w:cs="CMR12"/>
          <w:color w:val="3B3838" w:themeColor="background2" w:themeShade="40"/>
          <w:sz w:val="24"/>
          <w:szCs w:val="24"/>
        </w:rPr>
        <w:t>sing machine learning and deep learning</w:t>
      </w:r>
      <w:r w:rsidR="00442204" w:rsidRPr="000F79A7">
        <w:rPr>
          <w:rFonts w:ascii="Cambria Math" w:hAnsi="Cambria Math" w:cs="CMR12"/>
          <w:color w:val="3B3838" w:themeColor="background2" w:themeShade="40"/>
          <w:sz w:val="24"/>
          <w:szCs w:val="24"/>
        </w:rPr>
        <w:t xml:space="preserve"> algorithm</w:t>
      </w:r>
      <w:r w:rsidR="00442204" w:rsidRPr="000F79A7">
        <w:rPr>
          <w:rFonts w:ascii="Cambria Math" w:hAnsi="Cambria Math" w:cs="CMR12"/>
          <w:color w:val="3B3838" w:themeColor="background2" w:themeShade="40"/>
          <w:sz w:val="24"/>
          <w:szCs w:val="24"/>
        </w:rPr>
        <w:t>s with knowledge distillation boosting technique</w:t>
      </w:r>
      <w:r w:rsidR="00442204" w:rsidRPr="000F79A7">
        <w:rPr>
          <w:rFonts w:ascii="Cambria Math" w:hAnsi="Cambria Math" w:cs="CMR12"/>
          <w:color w:val="3B3838" w:themeColor="background2" w:themeShade="40"/>
          <w:sz w:val="24"/>
          <w:szCs w:val="24"/>
        </w:rPr>
        <w:t xml:space="preserve"> for the financial industry. </w:t>
      </w:r>
      <w:r w:rsidRPr="000F79A7">
        <w:rPr>
          <w:rFonts w:ascii="Cambria Math" w:hAnsi="Cambria Math" w:cs="CMR12"/>
          <w:color w:val="3B3838" w:themeColor="background2" w:themeShade="40"/>
          <w:sz w:val="24"/>
          <w:szCs w:val="24"/>
        </w:rPr>
        <w:t>Second one is utilize</w:t>
      </w:r>
      <w:r w:rsidR="00442204" w:rsidRPr="000F79A7">
        <w:rPr>
          <w:rFonts w:ascii="Cambria Math" w:hAnsi="Cambria Math" w:cs="CMR12"/>
          <w:color w:val="3B3838" w:themeColor="background2" w:themeShade="40"/>
          <w:sz w:val="24"/>
          <w:szCs w:val="24"/>
        </w:rPr>
        <w:t xml:space="preserve"> on this credit scoring model</w:t>
      </w:r>
      <w:r w:rsidRPr="000F79A7">
        <w:rPr>
          <w:rFonts w:ascii="Cambria Math" w:hAnsi="Cambria Math" w:cs="CMR12"/>
          <w:color w:val="3B3838" w:themeColor="background2" w:themeShade="40"/>
          <w:sz w:val="24"/>
          <w:szCs w:val="24"/>
        </w:rPr>
        <w:t xml:space="preserve"> to build a credit scorecard to assign credit scores for the existing customer and new customer.</w:t>
      </w:r>
      <w:r w:rsidR="00F30BD3" w:rsidRPr="000F79A7">
        <w:rPr>
          <w:rFonts w:ascii="Cambria Math" w:hAnsi="Cambria Math" w:cs="CMR12"/>
          <w:color w:val="3B3838" w:themeColor="background2" w:themeShade="40"/>
          <w:sz w:val="24"/>
          <w:szCs w:val="24"/>
        </w:rPr>
        <w:t xml:space="preserve"> It </w:t>
      </w:r>
      <w:r w:rsidR="009D5D72" w:rsidRPr="000F79A7">
        <w:rPr>
          <w:rFonts w:ascii="Cambria Math" w:hAnsi="Cambria Math" w:cs="CMR12"/>
          <w:color w:val="3B3838" w:themeColor="background2" w:themeShade="40"/>
          <w:sz w:val="24"/>
          <w:szCs w:val="24"/>
        </w:rPr>
        <w:t>will include exploratory d</w:t>
      </w:r>
      <w:r w:rsidR="00B7685E" w:rsidRPr="000F79A7">
        <w:rPr>
          <w:rFonts w:ascii="Cambria Math" w:hAnsi="Cambria Math" w:cs="CMR12"/>
          <w:color w:val="3B3838" w:themeColor="background2" w:themeShade="40"/>
          <w:sz w:val="24"/>
          <w:szCs w:val="24"/>
        </w:rPr>
        <w:t>ata analysis, feature filtering</w:t>
      </w:r>
      <w:r w:rsidR="009D5D72" w:rsidRPr="000F79A7">
        <w:rPr>
          <w:rFonts w:ascii="Cambria Math" w:hAnsi="Cambria Math" w:cs="CMR12"/>
          <w:color w:val="3B3838" w:themeColor="background2" w:themeShade="40"/>
          <w:sz w:val="24"/>
          <w:szCs w:val="24"/>
        </w:rPr>
        <w:t>,</w:t>
      </w:r>
      <w:r w:rsidR="00B7685E" w:rsidRPr="000F79A7">
        <w:rPr>
          <w:rFonts w:ascii="Cambria Math" w:hAnsi="Cambria Math" w:cs="CMR12"/>
          <w:color w:val="3B3838" w:themeColor="background2" w:themeShade="40"/>
          <w:sz w:val="24"/>
          <w:szCs w:val="24"/>
        </w:rPr>
        <w:t xml:space="preserve"> Weight of Evidence, Information Value, Binning,</w:t>
      </w:r>
      <w:r w:rsidR="009D5D72" w:rsidRPr="000F79A7">
        <w:rPr>
          <w:rFonts w:ascii="Cambria Math" w:hAnsi="Cambria Math" w:cs="CMR12"/>
          <w:color w:val="3B3838" w:themeColor="background2" w:themeShade="40"/>
          <w:sz w:val="24"/>
          <w:szCs w:val="24"/>
        </w:rPr>
        <w:t xml:space="preserve"> model building,</w:t>
      </w:r>
      <w:r w:rsidR="00B7685E" w:rsidRPr="000F79A7">
        <w:rPr>
          <w:rFonts w:ascii="Cambria Math" w:hAnsi="Cambria Math" w:cs="CMR12"/>
          <w:color w:val="3B3838" w:themeColor="background2" w:themeShade="40"/>
          <w:sz w:val="24"/>
          <w:szCs w:val="24"/>
        </w:rPr>
        <w:t xml:space="preserve"> </w:t>
      </w:r>
      <w:r w:rsidR="00F30BD3" w:rsidRPr="000F79A7">
        <w:rPr>
          <w:rFonts w:ascii="Cambria Math" w:hAnsi="Cambria Math" w:cs="CMR12"/>
          <w:color w:val="3B3838" w:themeColor="background2" w:themeShade="40"/>
          <w:sz w:val="24"/>
          <w:szCs w:val="24"/>
        </w:rPr>
        <w:t>and scoring</w:t>
      </w:r>
      <w:r w:rsidR="00B7685E" w:rsidRPr="000F79A7">
        <w:rPr>
          <w:rFonts w:ascii="Cambria Math" w:hAnsi="Cambria Math" w:cs="CMR12"/>
          <w:color w:val="3B3838" w:themeColor="background2" w:themeShade="40"/>
          <w:sz w:val="24"/>
          <w:szCs w:val="24"/>
        </w:rPr>
        <w:t xml:space="preserve">. </w:t>
      </w:r>
    </w:p>
    <w:p w:rsidR="00F30BD3" w:rsidRPr="000F79A7" w:rsidRDefault="00F30BD3" w:rsidP="009025F8">
      <w:pPr>
        <w:autoSpaceDE w:val="0"/>
        <w:autoSpaceDN w:val="0"/>
        <w:adjustRightInd w:val="0"/>
        <w:spacing w:after="0" w:line="240" w:lineRule="auto"/>
        <w:jc w:val="both"/>
        <w:rPr>
          <w:rFonts w:ascii="Cambria Math" w:hAnsi="Cambria Math" w:cs="CMR12"/>
          <w:color w:val="3B3838" w:themeColor="background2" w:themeShade="40"/>
          <w:sz w:val="24"/>
          <w:szCs w:val="24"/>
        </w:rPr>
      </w:pPr>
    </w:p>
    <w:p w:rsidR="005512F3" w:rsidRPr="000F79A7" w:rsidRDefault="005512F3" w:rsidP="005512F3">
      <w:p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Additionally, Knowledge distillation, aim to improving the predictive power of machine learning algorithms by extracting the knowledge contained in a complex model and injecting it into a more convenient model. When the cumbersome model has been prepared, we would then be able to utilize an alternate sort of training, which we call “Distillation” to exchange the knowledge from unwidely model to a little model that is progressively appropriate for deployment.  An adaptation of this techniques has just been spearheaded by Ric</w:t>
      </w:r>
      <w:r w:rsidR="00007C0C" w:rsidRPr="000F79A7">
        <w:rPr>
          <w:rFonts w:ascii="Cambria Math" w:hAnsi="Cambria Math" w:cs="CMR12"/>
          <w:color w:val="3B3838" w:themeColor="background2" w:themeShade="40"/>
          <w:sz w:val="24"/>
          <w:szCs w:val="24"/>
        </w:rPr>
        <w:t xml:space="preserve">h </w:t>
      </w:r>
      <w:proofErr w:type="spellStart"/>
      <w:r w:rsidR="00007C0C" w:rsidRPr="000F79A7">
        <w:rPr>
          <w:rFonts w:ascii="Cambria Math" w:hAnsi="Cambria Math" w:cs="CMR12"/>
          <w:color w:val="3B3838" w:themeColor="background2" w:themeShade="40"/>
          <w:sz w:val="24"/>
          <w:szCs w:val="24"/>
        </w:rPr>
        <w:t>Caruana</w:t>
      </w:r>
      <w:proofErr w:type="spellEnd"/>
      <w:r w:rsidR="00007C0C" w:rsidRPr="000F79A7">
        <w:rPr>
          <w:rFonts w:ascii="Cambria Math" w:hAnsi="Cambria Math" w:cs="CMR12"/>
          <w:color w:val="3B3838" w:themeColor="background2" w:themeShade="40"/>
          <w:sz w:val="24"/>
          <w:szCs w:val="24"/>
        </w:rPr>
        <w:t xml:space="preserve"> and his colleagues [11]</w:t>
      </w:r>
      <w:r w:rsidRPr="000F79A7">
        <w:rPr>
          <w:rFonts w:ascii="Cambria Math" w:hAnsi="Cambria Math" w:cs="CMR12"/>
          <w:color w:val="3B3838" w:themeColor="background2" w:themeShade="40"/>
          <w:sz w:val="24"/>
          <w:szCs w:val="24"/>
        </w:rPr>
        <w:t xml:space="preserve">.  </w:t>
      </w:r>
    </w:p>
    <w:p w:rsidR="00B7685E" w:rsidRPr="000F79A7" w:rsidRDefault="00B7685E" w:rsidP="009025F8">
      <w:p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The following are the areas that will be focused for this project:</w:t>
      </w:r>
    </w:p>
    <w:p w:rsidR="00B7685E" w:rsidRPr="000F79A7" w:rsidRDefault="00B7685E" w:rsidP="002A1FA1">
      <w:pPr>
        <w:pStyle w:val="ListParagraph"/>
        <w:numPr>
          <w:ilvl w:val="0"/>
          <w:numId w:val="4"/>
        </w:num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Literature Review</w:t>
      </w:r>
    </w:p>
    <w:p w:rsidR="00B7685E" w:rsidRPr="000F79A7" w:rsidRDefault="00B7685E" w:rsidP="00D5766E">
      <w:pPr>
        <w:pStyle w:val="ListParagraph"/>
        <w:numPr>
          <w:ilvl w:val="0"/>
          <w:numId w:val="4"/>
        </w:num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D</w:t>
      </w:r>
      <w:r w:rsidR="00D5766E" w:rsidRPr="000F79A7">
        <w:rPr>
          <w:rFonts w:ascii="Cambria Math" w:hAnsi="Cambria Math" w:cs="CMR12"/>
          <w:color w:val="3B3838" w:themeColor="background2" w:themeShade="40"/>
          <w:sz w:val="24"/>
          <w:szCs w:val="24"/>
        </w:rPr>
        <w:t>ata collection &amp; Preprocessing</w:t>
      </w:r>
    </w:p>
    <w:p w:rsidR="00B7685E" w:rsidRPr="000F79A7" w:rsidRDefault="00D03A6D" w:rsidP="009E341C">
      <w:pPr>
        <w:pStyle w:val="ListParagraph"/>
        <w:numPr>
          <w:ilvl w:val="0"/>
          <w:numId w:val="4"/>
        </w:num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Proposed Method</w:t>
      </w:r>
      <w:r w:rsidR="00D5766E" w:rsidRPr="000F79A7">
        <w:rPr>
          <w:rFonts w:ascii="Cambria Math" w:hAnsi="Cambria Math" w:cs="CMR12"/>
          <w:color w:val="3B3838" w:themeColor="background2" w:themeShade="40"/>
          <w:sz w:val="24"/>
          <w:szCs w:val="24"/>
        </w:rPr>
        <w:t>ology</w:t>
      </w:r>
      <w:r w:rsidR="009E341C" w:rsidRPr="000F79A7">
        <w:rPr>
          <w:rFonts w:ascii="Cambria Math" w:hAnsi="Cambria Math" w:cs="CMR12"/>
          <w:color w:val="3B3838" w:themeColor="background2" w:themeShade="40"/>
          <w:sz w:val="24"/>
          <w:szCs w:val="24"/>
        </w:rPr>
        <w:t xml:space="preserve"> and </w:t>
      </w:r>
      <w:r w:rsidR="00D5766E" w:rsidRPr="000F79A7">
        <w:rPr>
          <w:rFonts w:ascii="Cambria Math" w:hAnsi="Cambria Math" w:cs="CMR12"/>
          <w:color w:val="3B3838" w:themeColor="background2" w:themeShade="40"/>
          <w:sz w:val="24"/>
          <w:szCs w:val="24"/>
        </w:rPr>
        <w:t>Model</w:t>
      </w:r>
      <w:r w:rsidRPr="000F79A7">
        <w:rPr>
          <w:rFonts w:ascii="Cambria Math" w:hAnsi="Cambria Math" w:cs="CMR12"/>
          <w:color w:val="3B3838" w:themeColor="background2" w:themeShade="40"/>
          <w:sz w:val="24"/>
          <w:szCs w:val="24"/>
        </w:rPr>
        <w:t xml:space="preserve"> Implementation</w:t>
      </w:r>
    </w:p>
    <w:p w:rsidR="00D03A6D" w:rsidRPr="000F79A7" w:rsidRDefault="00D03A6D" w:rsidP="00B7685E">
      <w:pPr>
        <w:pStyle w:val="ListParagraph"/>
        <w:numPr>
          <w:ilvl w:val="0"/>
          <w:numId w:val="4"/>
        </w:num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Evaluation and Results</w:t>
      </w:r>
    </w:p>
    <w:p w:rsidR="00D5766E" w:rsidRPr="000F79A7" w:rsidRDefault="00D5766E" w:rsidP="00B7685E">
      <w:pPr>
        <w:pStyle w:val="ListParagraph"/>
        <w:numPr>
          <w:ilvl w:val="0"/>
          <w:numId w:val="4"/>
        </w:num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Building hybrid score card</w:t>
      </w:r>
    </w:p>
    <w:p w:rsidR="00D03A6D" w:rsidRPr="000F79A7" w:rsidRDefault="00D03A6D" w:rsidP="00B7685E">
      <w:pPr>
        <w:pStyle w:val="ListParagraph"/>
        <w:numPr>
          <w:ilvl w:val="0"/>
          <w:numId w:val="4"/>
        </w:numPr>
        <w:autoSpaceDE w:val="0"/>
        <w:autoSpaceDN w:val="0"/>
        <w:adjustRightInd w:val="0"/>
        <w:spacing w:after="0" w:line="240" w:lineRule="auto"/>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Conclusion and Future Works</w:t>
      </w:r>
    </w:p>
    <w:p w:rsidR="009025F8" w:rsidRPr="000F79A7" w:rsidRDefault="009025F8" w:rsidP="009D5D72">
      <w:pPr>
        <w:rPr>
          <w:rFonts w:ascii="CMR12" w:hAnsi="CMR12" w:cs="CMR12"/>
          <w:color w:val="3B3838" w:themeColor="background2" w:themeShade="40"/>
          <w:sz w:val="24"/>
          <w:szCs w:val="24"/>
        </w:rPr>
      </w:pPr>
    </w:p>
    <w:p w:rsidR="00494208" w:rsidRPr="000F79A7" w:rsidRDefault="00494208" w:rsidP="000245BA">
      <w:p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 xml:space="preserve">Scope of this project is to investigate the accuracy of the machine learning algorithms and Deep learning models via distillation for the credit scoring model and to benchmark their performance against the models currently under industry now.  In this thesis we are using a datasets from Kaggle and UCI repository. </w:t>
      </w:r>
    </w:p>
    <w:p w:rsidR="009C401C" w:rsidRPr="008C75DC" w:rsidRDefault="009C401C" w:rsidP="00295C75">
      <w:pPr>
        <w:autoSpaceDE w:val="0"/>
        <w:autoSpaceDN w:val="0"/>
        <w:adjustRightInd w:val="0"/>
        <w:spacing w:after="0" w:line="240" w:lineRule="auto"/>
        <w:jc w:val="both"/>
        <w:rPr>
          <w:rFonts w:ascii="Cambria Math" w:hAnsi="Cambria Math" w:cs="CMR12"/>
          <w:b/>
          <w:color w:val="1F4E79" w:themeColor="accent5" w:themeShade="80"/>
          <w:sz w:val="28"/>
          <w:szCs w:val="28"/>
        </w:rPr>
      </w:pPr>
      <w:r w:rsidRPr="008C75DC">
        <w:rPr>
          <w:rFonts w:ascii="Cambria Math" w:hAnsi="Cambria Math" w:cs="CMR12"/>
          <w:b/>
          <w:color w:val="1F4E79" w:themeColor="accent5" w:themeShade="80"/>
          <w:sz w:val="28"/>
          <w:szCs w:val="28"/>
        </w:rPr>
        <w:t>Project Objectives:</w:t>
      </w:r>
    </w:p>
    <w:p w:rsidR="001E5C39" w:rsidRPr="000F79A7" w:rsidRDefault="001E5C39" w:rsidP="005512F3">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rPr>
        <w:lastRenderedPageBreak/>
        <w:t xml:space="preserve">To conduct the study about the Credit scoring models literature </w:t>
      </w:r>
      <w:r w:rsidRPr="000F79A7">
        <w:rPr>
          <w:rFonts w:ascii="Cambria Math" w:hAnsi="Cambria Math" w:cs="CMR12"/>
          <w:color w:val="3B3838" w:themeColor="background2" w:themeShade="40"/>
          <w:sz w:val="24"/>
          <w:szCs w:val="24"/>
        </w:rPr>
        <w:t>and highlight some of the techniques previously used and wide grow of the data presence, which led to surfacing of the statistical techniques</w:t>
      </w:r>
      <w:r w:rsidRPr="000F79A7">
        <w:rPr>
          <w:rFonts w:ascii="Cambria Math" w:hAnsi="Cambria Math" w:cs="CMR12"/>
          <w:color w:val="3B3838" w:themeColor="background2" w:themeShade="40"/>
          <w:sz w:val="24"/>
          <w:szCs w:val="24"/>
        </w:rPr>
        <w:t>.</w:t>
      </w:r>
    </w:p>
    <w:p w:rsidR="008011EC" w:rsidRPr="000F79A7" w:rsidRDefault="004F2B7A" w:rsidP="005512F3">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 xml:space="preserve">To focus on our </w:t>
      </w:r>
      <w:r w:rsidR="000B6C13" w:rsidRPr="000F79A7">
        <w:rPr>
          <w:rFonts w:ascii="Cambria Math" w:hAnsi="Cambria Math" w:cs="CMR12"/>
          <w:color w:val="3B3838" w:themeColor="background2" w:themeShade="40"/>
          <w:sz w:val="24"/>
          <w:szCs w:val="24"/>
        </w:rPr>
        <w:t>methodology for</w:t>
      </w:r>
      <w:r w:rsidRPr="000F79A7">
        <w:rPr>
          <w:rFonts w:ascii="Cambria Math" w:hAnsi="Cambria Math" w:cs="CMR12"/>
          <w:color w:val="3B3838" w:themeColor="background2" w:themeShade="40"/>
          <w:sz w:val="24"/>
          <w:szCs w:val="24"/>
        </w:rPr>
        <w:t xml:space="preserve"> </w:t>
      </w:r>
      <w:r w:rsidRPr="000F79A7">
        <w:rPr>
          <w:rFonts w:ascii="Cambria Math" w:hAnsi="Cambria Math" w:cs="CMR12"/>
          <w:color w:val="3B3838" w:themeColor="background2" w:themeShade="40"/>
          <w:sz w:val="24"/>
          <w:szCs w:val="24"/>
        </w:rPr>
        <w:t>the data preparation, missing data imputation, some feature selection t</w:t>
      </w:r>
      <w:r w:rsidRPr="000F79A7">
        <w:rPr>
          <w:rFonts w:ascii="Cambria Math" w:hAnsi="Cambria Math" w:cs="CMR12"/>
          <w:color w:val="3B3838" w:themeColor="background2" w:themeShade="40"/>
          <w:sz w:val="24"/>
          <w:szCs w:val="24"/>
        </w:rPr>
        <w:t>echniques, and modelling techniques that will be apply</w:t>
      </w:r>
      <w:r w:rsidRPr="000F79A7">
        <w:rPr>
          <w:rFonts w:ascii="Cambria Math" w:hAnsi="Cambria Math" w:cs="CMR12"/>
          <w:color w:val="3B3838" w:themeColor="background2" w:themeShade="40"/>
          <w:sz w:val="24"/>
          <w:szCs w:val="24"/>
        </w:rPr>
        <w:t xml:space="preserve"> on the data.</w:t>
      </w:r>
      <w:r w:rsidR="008011EC" w:rsidRPr="000F79A7">
        <w:rPr>
          <w:rFonts w:ascii="Cambria Math" w:hAnsi="Cambria Math" w:cs="CMR12"/>
          <w:color w:val="3B3838" w:themeColor="background2" w:themeShade="40"/>
          <w:sz w:val="24"/>
          <w:szCs w:val="24"/>
        </w:rPr>
        <w:t xml:space="preserve"> We use the </w:t>
      </w:r>
      <w:r w:rsidR="000B6C13" w:rsidRPr="000F79A7">
        <w:rPr>
          <w:rFonts w:ascii="Cambria Math" w:hAnsi="Cambria Math" w:cs="CMR12"/>
          <w:color w:val="3B3838" w:themeColor="background2" w:themeShade="40"/>
          <w:sz w:val="24"/>
          <w:szCs w:val="24"/>
        </w:rPr>
        <w:t>WoE binning and IV will be used for feature engineering and selection and are extensively used for credit risk modelling.</w:t>
      </w:r>
    </w:p>
    <w:p w:rsidR="008011EC" w:rsidRPr="000F79A7" w:rsidRDefault="008011EC" w:rsidP="005512F3">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To apply</w:t>
      </w:r>
      <w:r w:rsidR="004F2B7A" w:rsidRPr="000F79A7">
        <w:rPr>
          <w:rFonts w:ascii="Cambria Math" w:hAnsi="Cambria Math" w:cs="CMR12"/>
          <w:color w:val="3B3838" w:themeColor="background2" w:themeShade="40"/>
          <w:sz w:val="24"/>
          <w:szCs w:val="24"/>
        </w:rPr>
        <w:t xml:space="preserve"> the models to our </w:t>
      </w:r>
      <w:r w:rsidRPr="000F79A7">
        <w:rPr>
          <w:rFonts w:ascii="Cambria Math" w:hAnsi="Cambria Math" w:cs="CMR12"/>
          <w:color w:val="3B3838" w:themeColor="background2" w:themeShade="40"/>
          <w:sz w:val="24"/>
          <w:szCs w:val="24"/>
        </w:rPr>
        <w:t xml:space="preserve">dataset and </w:t>
      </w:r>
      <w:r w:rsidR="005512F3" w:rsidRPr="000F79A7">
        <w:rPr>
          <w:rFonts w:ascii="Cambria Math" w:hAnsi="Cambria Math" w:cs="CMR12"/>
          <w:color w:val="3B3838" w:themeColor="background2" w:themeShade="40"/>
          <w:sz w:val="24"/>
          <w:szCs w:val="24"/>
        </w:rPr>
        <w:t>highlight all the results</w:t>
      </w:r>
      <w:r w:rsidR="004F2B7A" w:rsidRPr="000F79A7">
        <w:rPr>
          <w:rFonts w:ascii="Cambria Math" w:hAnsi="Cambria Math" w:cs="CMR12"/>
          <w:color w:val="3B3838" w:themeColor="background2" w:themeShade="40"/>
          <w:sz w:val="24"/>
          <w:szCs w:val="24"/>
        </w:rPr>
        <w:t xml:space="preserve"> and discuss</w:t>
      </w:r>
      <w:r w:rsidRPr="000F79A7">
        <w:rPr>
          <w:rFonts w:ascii="Cambria Math" w:hAnsi="Cambria Math" w:cs="CMR12"/>
          <w:color w:val="3B3838" w:themeColor="background2" w:themeShade="40"/>
          <w:sz w:val="24"/>
          <w:szCs w:val="24"/>
        </w:rPr>
        <w:t xml:space="preserve"> the accuracy of each model and to improve the accuracy we use the knowledge distillation technique.</w:t>
      </w:r>
    </w:p>
    <w:p w:rsidR="008011EC" w:rsidRPr="000F79A7" w:rsidRDefault="008011EC" w:rsidP="005512F3">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Evaluate the accuracy of the model using various metrics such as precision, recall, F1 score, and AUC-ROC score.</w:t>
      </w:r>
    </w:p>
    <w:p w:rsidR="008011EC" w:rsidRPr="000F79A7" w:rsidRDefault="008011EC" w:rsidP="005512F3">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 xml:space="preserve">Fine-tune the model by adjusting </w:t>
      </w:r>
      <w:r w:rsidR="005512F3" w:rsidRPr="000F79A7">
        <w:rPr>
          <w:rFonts w:ascii="Cambria Math" w:hAnsi="Cambria Math" w:cs="CMR12"/>
          <w:color w:val="3B3838" w:themeColor="background2" w:themeShade="40"/>
          <w:sz w:val="24"/>
          <w:szCs w:val="24"/>
        </w:rPr>
        <w:t>hyper parameters</w:t>
      </w:r>
      <w:r w:rsidRPr="000F79A7">
        <w:rPr>
          <w:rFonts w:ascii="Cambria Math" w:hAnsi="Cambria Math" w:cs="CMR12"/>
          <w:color w:val="3B3838" w:themeColor="background2" w:themeShade="40"/>
          <w:sz w:val="24"/>
          <w:szCs w:val="24"/>
        </w:rPr>
        <w:t xml:space="preserve"> and repeating the evaluation until the desired level of accuracy is achieved.</w:t>
      </w:r>
    </w:p>
    <w:p w:rsidR="008011EC" w:rsidRPr="000F79A7" w:rsidRDefault="008011EC" w:rsidP="005512F3">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Deploy the credit score model in a production environment, where it can be used to make credit decisions in real-time.</w:t>
      </w:r>
    </w:p>
    <w:p w:rsidR="008011EC" w:rsidRPr="0024181A" w:rsidRDefault="00933C8F" w:rsidP="008011EC">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To provide recommendations for future study on hybrid credit score model and to present the overview of the key findings, and limitations.</w:t>
      </w:r>
    </w:p>
    <w:p w:rsidR="00387455" w:rsidRPr="008C75DC" w:rsidRDefault="00FA70CE" w:rsidP="00295C75">
      <w:pPr>
        <w:autoSpaceDE w:val="0"/>
        <w:autoSpaceDN w:val="0"/>
        <w:adjustRightInd w:val="0"/>
        <w:spacing w:after="0" w:line="240" w:lineRule="auto"/>
        <w:jc w:val="both"/>
        <w:rPr>
          <w:rFonts w:ascii="Cambria Math" w:hAnsi="Cambria Math" w:cs="CMR12"/>
          <w:b/>
          <w:color w:val="1F4E79" w:themeColor="accent5" w:themeShade="80"/>
          <w:sz w:val="28"/>
          <w:szCs w:val="28"/>
        </w:rPr>
      </w:pPr>
      <w:r w:rsidRPr="008C75DC">
        <w:rPr>
          <w:rFonts w:ascii="Cambria Math" w:hAnsi="Cambria Math" w:cs="CMR12"/>
          <w:b/>
          <w:color w:val="1F4E79" w:themeColor="accent5" w:themeShade="80"/>
          <w:sz w:val="28"/>
          <w:szCs w:val="28"/>
        </w:rPr>
        <w:t>Expected Project Outcomes:</w:t>
      </w:r>
    </w:p>
    <w:p w:rsidR="00A9758E" w:rsidRPr="000F79A7" w:rsidRDefault="004A195E" w:rsidP="005512F3">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 xml:space="preserve">This project aims to develop a </w:t>
      </w:r>
      <w:r w:rsidR="005512F3" w:rsidRPr="000F79A7">
        <w:rPr>
          <w:rFonts w:ascii="Cambria Math" w:hAnsi="Cambria Math" w:cs="CMR12"/>
          <w:color w:val="3B3838" w:themeColor="background2" w:themeShade="40"/>
          <w:sz w:val="24"/>
          <w:szCs w:val="24"/>
        </w:rPr>
        <w:t xml:space="preserve">hybrid </w:t>
      </w:r>
      <w:r w:rsidRPr="000F79A7">
        <w:rPr>
          <w:rFonts w:ascii="Cambria Math" w:hAnsi="Cambria Math" w:cs="CMR12"/>
          <w:color w:val="3B3838" w:themeColor="background2" w:themeShade="40"/>
          <w:sz w:val="24"/>
          <w:szCs w:val="24"/>
        </w:rPr>
        <w:t>credit scoring model that can predict creditworthiness more effectively than traditional models and can be used to make credit decisions in real-time</w:t>
      </w:r>
      <w:r w:rsidR="005512F3" w:rsidRPr="000F79A7">
        <w:rPr>
          <w:rFonts w:ascii="Cambria Math" w:hAnsi="Cambria Math" w:cs="CMR12"/>
          <w:color w:val="3B3838" w:themeColor="background2" w:themeShade="40"/>
          <w:sz w:val="24"/>
          <w:szCs w:val="24"/>
        </w:rPr>
        <w:t xml:space="preserve"> and </w:t>
      </w:r>
      <w:r w:rsidR="005512F3" w:rsidRPr="000F79A7">
        <w:rPr>
          <w:rFonts w:ascii="Cambria Math" w:hAnsi="Cambria Math" w:cs="CMR12"/>
          <w:color w:val="3B3838" w:themeColor="background2" w:themeShade="40"/>
          <w:sz w:val="24"/>
          <w:szCs w:val="24"/>
        </w:rPr>
        <w:t xml:space="preserve">improving the accuracy and </w:t>
      </w:r>
      <w:r w:rsidR="005512F3" w:rsidRPr="000F79A7">
        <w:rPr>
          <w:rFonts w:ascii="Cambria Math" w:hAnsi="Cambria Math" w:cs="CMR12"/>
          <w:color w:val="3B3838" w:themeColor="background2" w:themeShade="40"/>
          <w:sz w:val="24"/>
          <w:szCs w:val="24"/>
        </w:rPr>
        <w:t xml:space="preserve">reliability of credit decisions, </w:t>
      </w:r>
      <w:r w:rsidR="005512F3" w:rsidRPr="000F79A7">
        <w:rPr>
          <w:rFonts w:ascii="Cambria Math" w:hAnsi="Cambria Math" w:cs="CMR12"/>
          <w:color w:val="3B3838" w:themeColor="background2" w:themeShade="40"/>
          <w:sz w:val="24"/>
          <w:szCs w:val="24"/>
        </w:rPr>
        <w:t>and inc</w:t>
      </w:r>
      <w:r w:rsidR="005512F3" w:rsidRPr="000F79A7">
        <w:rPr>
          <w:rFonts w:ascii="Cambria Math" w:hAnsi="Cambria Math" w:cs="CMR12"/>
          <w:color w:val="3B3838" w:themeColor="background2" w:themeShade="40"/>
          <w:sz w:val="24"/>
          <w:szCs w:val="24"/>
        </w:rPr>
        <w:t>rease profitability for lenders, reduce the risk of default.</w:t>
      </w:r>
    </w:p>
    <w:p w:rsidR="007608C1" w:rsidRPr="000F79A7" w:rsidRDefault="007608C1" w:rsidP="005512F3">
      <w:pPr>
        <w:pStyle w:val="ListParagraph"/>
        <w:numPr>
          <w:ilvl w:val="0"/>
          <w:numId w:val="9"/>
        </w:numPr>
        <w:spacing w:after="240"/>
        <w:jc w:val="both"/>
        <w:rPr>
          <w:rFonts w:ascii="Cambria Math" w:hAnsi="Cambria Math" w:cs="CMR12"/>
          <w:color w:val="3B3838" w:themeColor="background2" w:themeShade="40"/>
          <w:sz w:val="24"/>
          <w:szCs w:val="24"/>
        </w:rPr>
      </w:pPr>
      <w:r w:rsidRPr="007608C1">
        <w:rPr>
          <w:rFonts w:ascii="Cambria Math" w:hAnsi="Cambria Math" w:cs="CMR12"/>
          <w:color w:val="3B3838" w:themeColor="background2" w:themeShade="40"/>
          <w:sz w:val="24"/>
          <w:szCs w:val="24"/>
        </w:rPr>
        <w:t xml:space="preserve">The research will contribute to the development of accurate and efficient </w:t>
      </w:r>
      <w:r w:rsidR="005512F3" w:rsidRPr="000F79A7">
        <w:rPr>
          <w:rFonts w:ascii="Cambria Math" w:hAnsi="Cambria Math" w:cs="CMR12"/>
          <w:color w:val="3B3838" w:themeColor="background2" w:themeShade="40"/>
          <w:sz w:val="24"/>
          <w:szCs w:val="24"/>
        </w:rPr>
        <w:t>credit score</w:t>
      </w:r>
      <w:r w:rsidRPr="000F79A7">
        <w:rPr>
          <w:rFonts w:ascii="Cambria Math" w:hAnsi="Cambria Math" w:cs="CMR12"/>
          <w:color w:val="3B3838" w:themeColor="background2" w:themeShade="40"/>
          <w:sz w:val="24"/>
          <w:szCs w:val="24"/>
        </w:rPr>
        <w:t xml:space="preserve"> </w:t>
      </w:r>
      <w:r w:rsidRPr="007608C1">
        <w:rPr>
          <w:rFonts w:ascii="Cambria Math" w:hAnsi="Cambria Math" w:cs="CMR12"/>
          <w:color w:val="3B3838" w:themeColor="background2" w:themeShade="40"/>
          <w:sz w:val="24"/>
          <w:szCs w:val="24"/>
        </w:rPr>
        <w:t xml:space="preserve">detection models that can be applied in various industries. </w:t>
      </w:r>
    </w:p>
    <w:p w:rsidR="004A5F04" w:rsidRPr="0024181A" w:rsidRDefault="007608C1" w:rsidP="00A9758E">
      <w:pPr>
        <w:pStyle w:val="ListParagraph"/>
        <w:numPr>
          <w:ilvl w:val="0"/>
          <w:numId w:val="9"/>
        </w:numPr>
        <w:spacing w:after="240"/>
        <w:jc w:val="both"/>
        <w:rPr>
          <w:rFonts w:ascii="Cambria Math" w:hAnsi="Cambria Math" w:cs="CMR12"/>
          <w:sz w:val="24"/>
          <w:szCs w:val="24"/>
        </w:rPr>
      </w:pPr>
      <w:r w:rsidRPr="000F79A7">
        <w:rPr>
          <w:rFonts w:ascii="Cambria Math" w:hAnsi="Cambria Math" w:cs="CMR12"/>
          <w:color w:val="3B3838" w:themeColor="background2" w:themeShade="40"/>
          <w:sz w:val="24"/>
          <w:szCs w:val="24"/>
        </w:rPr>
        <w:t>The study's findings will be valuable for businesses, researchers, and policymakers concerned with fraud detection and prevention</w:t>
      </w:r>
      <w:r w:rsidRPr="005512F3">
        <w:rPr>
          <w:rFonts w:ascii="Cambria Math" w:hAnsi="Cambria Math" w:cs="CMR12"/>
          <w:sz w:val="24"/>
          <w:szCs w:val="24"/>
        </w:rPr>
        <w:t>.</w:t>
      </w:r>
    </w:p>
    <w:p w:rsidR="00A9758E" w:rsidRPr="008C75DC" w:rsidRDefault="004C67E9" w:rsidP="00295C75">
      <w:pPr>
        <w:autoSpaceDE w:val="0"/>
        <w:autoSpaceDN w:val="0"/>
        <w:adjustRightInd w:val="0"/>
        <w:spacing w:after="0" w:line="240" w:lineRule="auto"/>
        <w:jc w:val="both"/>
        <w:rPr>
          <w:rFonts w:ascii="Cambria Math" w:hAnsi="Cambria Math" w:cs="CMR12"/>
          <w:b/>
          <w:color w:val="1F4E79" w:themeColor="accent5" w:themeShade="80"/>
          <w:sz w:val="28"/>
          <w:szCs w:val="28"/>
        </w:rPr>
      </w:pPr>
      <w:r w:rsidRPr="008C75DC">
        <w:rPr>
          <w:rFonts w:ascii="Cambria Math" w:hAnsi="Cambria Math" w:cs="CMR12"/>
          <w:b/>
          <w:color w:val="1F4E79" w:themeColor="accent5" w:themeShade="80"/>
          <w:sz w:val="28"/>
          <w:szCs w:val="28"/>
        </w:rPr>
        <w:t>Limitations:</w:t>
      </w:r>
    </w:p>
    <w:p w:rsidR="004C67E9" w:rsidRPr="000F79A7" w:rsidRDefault="00E32FDA" w:rsidP="00007C0C">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Internally developed credit scoring models often lack sophistication and usually have not been subjected to critical analysis of the statistical significance of the factors used to develop a credit score and a credit recommendation</w:t>
      </w:r>
    </w:p>
    <w:p w:rsidR="00E32FDA" w:rsidRPr="000F79A7" w:rsidRDefault="00E32FDA" w:rsidP="00007C0C">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Professionally designed, tested and validated credit scoring models can be expensive, and can be hard to customize.</w:t>
      </w:r>
    </w:p>
    <w:p w:rsidR="00A36748" w:rsidRPr="000F79A7" w:rsidRDefault="00A36748" w:rsidP="00007C0C">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Due to data observation limitations</w:t>
      </w:r>
      <w:r w:rsidRPr="000F79A7">
        <w:rPr>
          <w:rFonts w:ascii="Cambria Math" w:hAnsi="Cambria Math" w:cs="CMR12"/>
          <w:color w:val="3B3838" w:themeColor="background2" w:themeShade="40"/>
          <w:sz w:val="24"/>
          <w:szCs w:val="24"/>
        </w:rPr>
        <w:t xml:space="preserve">, </w:t>
      </w:r>
      <w:r w:rsidRPr="000F79A7">
        <w:rPr>
          <w:rFonts w:ascii="Cambria Math" w:hAnsi="Cambria Math" w:cs="CMR12"/>
          <w:color w:val="3B3838" w:themeColor="background2" w:themeShade="40"/>
          <w:sz w:val="24"/>
          <w:szCs w:val="24"/>
        </w:rPr>
        <w:t>the model will forecast incorrectly for a new occurrence in the test data set or in the industry</w:t>
      </w:r>
      <w:r w:rsidRPr="000F79A7">
        <w:rPr>
          <w:rFonts w:ascii="Cambria Math" w:hAnsi="Cambria Math" w:cs="CMR12"/>
          <w:color w:val="3B3838" w:themeColor="background2" w:themeShade="40"/>
          <w:sz w:val="24"/>
          <w:szCs w:val="24"/>
        </w:rPr>
        <w:t xml:space="preserve"> because of the unknown recognized pattern.</w:t>
      </w:r>
    </w:p>
    <w:p w:rsidR="007723E8" w:rsidRPr="0024181A" w:rsidRDefault="00A36748" w:rsidP="0024181A">
      <w:pPr>
        <w:spacing w:after="240"/>
        <w:ind w:left="36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 xml:space="preserve">By acknowledging these limitations, one can design and develop a more effective </w:t>
      </w:r>
      <w:r w:rsidRPr="000F79A7">
        <w:rPr>
          <w:rFonts w:ascii="Cambria Math" w:hAnsi="Cambria Math" w:cs="CMR12"/>
          <w:color w:val="3B3838" w:themeColor="background2" w:themeShade="40"/>
          <w:sz w:val="24"/>
          <w:szCs w:val="24"/>
        </w:rPr>
        <w:t>credit score card model for financial industry</w:t>
      </w:r>
      <w:r w:rsidRPr="000F79A7">
        <w:rPr>
          <w:rFonts w:ascii="Cambria Math" w:hAnsi="Cambria Math" w:cs="CMR12"/>
          <w:color w:val="3B3838" w:themeColor="background2" w:themeShade="40"/>
          <w:sz w:val="24"/>
          <w:szCs w:val="24"/>
        </w:rPr>
        <w:t xml:space="preserve"> that takes into account these potential issues and works to address them for the future research.</w:t>
      </w:r>
    </w:p>
    <w:p w:rsidR="007723E8" w:rsidRPr="008C75DC" w:rsidRDefault="00FE3B5F" w:rsidP="00295C75">
      <w:pPr>
        <w:autoSpaceDE w:val="0"/>
        <w:autoSpaceDN w:val="0"/>
        <w:adjustRightInd w:val="0"/>
        <w:spacing w:after="0" w:line="240" w:lineRule="auto"/>
        <w:jc w:val="both"/>
        <w:rPr>
          <w:rFonts w:ascii="Cambria Math" w:hAnsi="Cambria Math" w:cs="CMR12"/>
          <w:b/>
          <w:color w:val="1F4E79" w:themeColor="accent5" w:themeShade="80"/>
          <w:sz w:val="28"/>
          <w:szCs w:val="28"/>
        </w:rPr>
      </w:pPr>
      <w:r w:rsidRPr="008C75DC">
        <w:rPr>
          <w:rFonts w:ascii="Cambria Math" w:hAnsi="Cambria Math" w:cs="CMR12"/>
          <w:b/>
          <w:color w:val="1F4E79" w:themeColor="accent5" w:themeShade="80"/>
          <w:sz w:val="28"/>
          <w:szCs w:val="28"/>
        </w:rPr>
        <w:lastRenderedPageBreak/>
        <w:t>Testing and Evaluation:</w:t>
      </w:r>
    </w:p>
    <w:p w:rsidR="00B63168" w:rsidRPr="000F79A7" w:rsidRDefault="00B63168" w:rsidP="00003CCF">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As per</w:t>
      </w:r>
      <w:r w:rsidR="00007C0C" w:rsidRPr="000F79A7">
        <w:rPr>
          <w:rFonts w:ascii="Cambria Math" w:hAnsi="Cambria Math" w:cs="CMR12"/>
          <w:color w:val="3B3838" w:themeColor="background2" w:themeShade="40"/>
          <w:sz w:val="24"/>
          <w:szCs w:val="24"/>
        </w:rPr>
        <w:t>[12]</w:t>
      </w:r>
      <w:r w:rsidRPr="000F79A7">
        <w:rPr>
          <w:rFonts w:ascii="Cambria Math" w:hAnsi="Cambria Math" w:cs="CMR12"/>
          <w:color w:val="3B3838" w:themeColor="background2" w:themeShade="40"/>
          <w:sz w:val="24"/>
          <w:szCs w:val="24"/>
        </w:rPr>
        <w:t xml:space="preserve"> the performance evaluation criteria such as Confusion Matrix (CM) or the Average Correct Classification (ACC) rate, the Estimated Misclassification Cost, Mean Square Error (MSE), Root Mean Square Error (RMSE), Mean  Absolute Error  (MAE),  the  Receiver Operating  Characteristics (ROC) curve,  GINI coefficient,  and other criteria are all used in credit scoring applications under different fields. </w:t>
      </w:r>
    </w:p>
    <w:p w:rsidR="00E64A50" w:rsidRPr="0024181A" w:rsidRDefault="00830F3F" w:rsidP="0024181A">
      <w:pPr>
        <w:pStyle w:val="ListParagraph"/>
        <w:numPr>
          <w:ilvl w:val="0"/>
          <w:numId w:val="9"/>
        </w:numPr>
        <w:spacing w:after="240"/>
        <w:jc w:val="both"/>
        <w:rPr>
          <w:rFonts w:ascii="Cambria Math" w:hAnsi="Cambria Math" w:cs="CMR12"/>
          <w:color w:val="3B3838" w:themeColor="background2" w:themeShade="40"/>
          <w:sz w:val="24"/>
          <w:szCs w:val="24"/>
        </w:rPr>
      </w:pPr>
      <w:r w:rsidRPr="000F79A7">
        <w:rPr>
          <w:rFonts w:ascii="Cambria Math" w:hAnsi="Cambria Math" w:cs="CMR12"/>
          <w:color w:val="3B3838" w:themeColor="background2" w:themeShade="40"/>
          <w:sz w:val="24"/>
          <w:szCs w:val="24"/>
        </w:rPr>
        <w:t xml:space="preserve">Commonly the mainstream of credit scoring applications either in accounting and finance or other fields have used the </w:t>
      </w:r>
      <w:r w:rsidR="003D2731" w:rsidRPr="000F79A7">
        <w:rPr>
          <w:rFonts w:ascii="Cambria Math" w:hAnsi="Cambria Math" w:cs="CMR12"/>
          <w:color w:val="3B3838" w:themeColor="background2" w:themeShade="40"/>
          <w:sz w:val="24"/>
          <w:szCs w:val="24"/>
        </w:rPr>
        <w:t>“</w:t>
      </w:r>
      <w:r w:rsidRPr="000F79A7">
        <w:rPr>
          <w:rFonts w:ascii="Cambria Math" w:hAnsi="Cambria Math" w:cs="CMR12"/>
          <w:color w:val="3B3838" w:themeColor="background2" w:themeShade="40"/>
          <w:sz w:val="24"/>
          <w:szCs w:val="24"/>
        </w:rPr>
        <w:t>average correct classification rate</w:t>
      </w:r>
      <w:r w:rsidR="003D2731" w:rsidRPr="000F79A7">
        <w:rPr>
          <w:rFonts w:ascii="Cambria Math" w:hAnsi="Cambria Math" w:cs="CMR12"/>
          <w:color w:val="3B3838" w:themeColor="background2" w:themeShade="40"/>
          <w:sz w:val="24"/>
          <w:szCs w:val="24"/>
        </w:rPr>
        <w:t>”</w:t>
      </w:r>
      <w:r w:rsidRPr="000F79A7">
        <w:rPr>
          <w:rFonts w:ascii="Cambria Math" w:hAnsi="Cambria Math" w:cs="CMR12"/>
          <w:color w:val="3B3838" w:themeColor="background2" w:themeShade="40"/>
          <w:sz w:val="24"/>
          <w:szCs w:val="24"/>
        </w:rPr>
        <w:t xml:space="preserve"> as a per</w:t>
      </w:r>
      <w:r w:rsidR="00007C0C" w:rsidRPr="000F79A7">
        <w:rPr>
          <w:rFonts w:ascii="Cambria Math" w:hAnsi="Cambria Math" w:cs="CMR12"/>
          <w:color w:val="3B3838" w:themeColor="background2" w:themeShade="40"/>
          <w:sz w:val="24"/>
          <w:szCs w:val="24"/>
        </w:rPr>
        <w:t>formance evaluation measure, [13</w:t>
      </w:r>
      <w:r w:rsidRPr="000F79A7">
        <w:rPr>
          <w:rFonts w:ascii="Cambria Math" w:hAnsi="Cambria Math" w:cs="CMR12"/>
          <w:color w:val="3B3838" w:themeColor="background2" w:themeShade="40"/>
          <w:sz w:val="24"/>
          <w:szCs w:val="24"/>
        </w:rPr>
        <w:t xml:space="preserve">]. </w:t>
      </w:r>
      <w:r w:rsidR="001F7632" w:rsidRPr="000F79A7">
        <w:rPr>
          <w:rFonts w:ascii="Cambria Math" w:hAnsi="Cambria Math" w:cs="CMR12"/>
          <w:color w:val="3B3838" w:themeColor="background2" w:themeShade="40"/>
          <w:sz w:val="24"/>
          <w:szCs w:val="24"/>
        </w:rPr>
        <w:t xml:space="preserve">So model evaluation will be conducted that the average correct classification rate is an important criterion to be used, especially </w:t>
      </w:r>
      <w:r w:rsidR="00003CCF" w:rsidRPr="000F79A7">
        <w:rPr>
          <w:rFonts w:ascii="Cambria Math" w:hAnsi="Cambria Math" w:cs="CMR12"/>
          <w:color w:val="3B3838" w:themeColor="background2" w:themeShade="40"/>
          <w:sz w:val="24"/>
          <w:szCs w:val="24"/>
        </w:rPr>
        <w:t>for new</w:t>
      </w:r>
      <w:r w:rsidR="001F7632" w:rsidRPr="000F79A7">
        <w:rPr>
          <w:rFonts w:ascii="Cambria Math" w:hAnsi="Cambria Math" w:cs="CMR12"/>
          <w:color w:val="3B3838" w:themeColor="background2" w:themeShade="40"/>
          <w:sz w:val="24"/>
          <w:szCs w:val="24"/>
        </w:rPr>
        <w:t xml:space="preserve"> </w:t>
      </w:r>
      <w:r w:rsidR="00003CCF" w:rsidRPr="000F79A7">
        <w:rPr>
          <w:rFonts w:ascii="Cambria Math" w:hAnsi="Cambria Math" w:cs="CMR12"/>
          <w:color w:val="3B3838" w:themeColor="background2" w:themeShade="40"/>
          <w:sz w:val="24"/>
          <w:szCs w:val="24"/>
        </w:rPr>
        <w:t>applications of</w:t>
      </w:r>
      <w:r w:rsidR="001F7632" w:rsidRPr="000F79A7">
        <w:rPr>
          <w:rFonts w:ascii="Cambria Math" w:hAnsi="Cambria Math" w:cs="CMR12"/>
          <w:color w:val="3B3838" w:themeColor="background2" w:themeShade="40"/>
          <w:sz w:val="24"/>
          <w:szCs w:val="24"/>
        </w:rPr>
        <w:t xml:space="preserve"> credit scoring, because it highlights the accuracy of the predictions.</w:t>
      </w:r>
    </w:p>
    <w:p w:rsidR="00116FA9" w:rsidRPr="008C75DC" w:rsidRDefault="00525683" w:rsidP="00295C75">
      <w:pPr>
        <w:autoSpaceDE w:val="0"/>
        <w:autoSpaceDN w:val="0"/>
        <w:adjustRightInd w:val="0"/>
        <w:spacing w:after="0" w:line="240" w:lineRule="auto"/>
        <w:jc w:val="both"/>
        <w:rPr>
          <w:rFonts w:ascii="Cambria Math" w:hAnsi="Cambria Math" w:cs="CMR12"/>
          <w:b/>
          <w:color w:val="1F4E79" w:themeColor="accent5" w:themeShade="80"/>
          <w:sz w:val="28"/>
          <w:szCs w:val="28"/>
        </w:rPr>
      </w:pPr>
      <w:r w:rsidRPr="008C75DC">
        <w:rPr>
          <w:rFonts w:ascii="Cambria Math" w:hAnsi="Cambria Math" w:cs="CMR12"/>
          <w:b/>
          <w:color w:val="1F4E79" w:themeColor="accent5" w:themeShade="80"/>
          <w:sz w:val="28"/>
          <w:szCs w:val="28"/>
        </w:rPr>
        <w:t>Ethical Considerations:</w:t>
      </w:r>
    </w:p>
    <w:p w:rsidR="002F572E" w:rsidRPr="000F79A7" w:rsidRDefault="002F572E" w:rsidP="002F572E">
      <w:pPr>
        <w:pStyle w:val="Default"/>
        <w:numPr>
          <w:ilvl w:val="0"/>
          <w:numId w:val="8"/>
        </w:numPr>
        <w:rPr>
          <w:rFonts w:ascii="Cambria Math" w:hAnsi="Cambria Math" w:cs="CMR12"/>
          <w:color w:val="3B3838" w:themeColor="background2" w:themeShade="40"/>
        </w:rPr>
      </w:pPr>
      <w:r w:rsidRPr="000F79A7">
        <w:rPr>
          <w:rFonts w:ascii="Cambria Math" w:hAnsi="Cambria Math" w:cs="CMR12"/>
          <w:color w:val="3B3838" w:themeColor="background2" w:themeShade="40"/>
        </w:rPr>
        <w:t xml:space="preserve">The </w:t>
      </w:r>
      <w:r w:rsidRPr="000F79A7">
        <w:rPr>
          <w:rFonts w:ascii="Cambria Math" w:hAnsi="Cambria Math" w:cs="CMR12"/>
          <w:color w:val="3B3838" w:themeColor="background2" w:themeShade="40"/>
        </w:rPr>
        <w:t xml:space="preserve">data sets used in this paper are from </w:t>
      </w:r>
      <w:proofErr w:type="spellStart"/>
      <w:r w:rsidRPr="000F79A7">
        <w:rPr>
          <w:rFonts w:ascii="Cambria Math" w:hAnsi="Cambria Math" w:cs="CMR12"/>
          <w:color w:val="3B3838" w:themeColor="background2" w:themeShade="40"/>
        </w:rPr>
        <w:t>Kaggle's</w:t>
      </w:r>
      <w:proofErr w:type="spellEnd"/>
      <w:r w:rsidRPr="000F79A7">
        <w:rPr>
          <w:rFonts w:ascii="Cambria Math" w:hAnsi="Cambria Math" w:cs="CMR12"/>
          <w:color w:val="3B3838" w:themeColor="background2" w:themeShade="40"/>
        </w:rPr>
        <w:t xml:space="preserve">/UCI </w:t>
      </w:r>
      <w:proofErr w:type="spellStart"/>
      <w:r w:rsidRPr="000F79A7">
        <w:rPr>
          <w:rFonts w:ascii="Cambria Math" w:hAnsi="Cambria Math" w:cs="CMR12"/>
          <w:color w:val="3B3838" w:themeColor="background2" w:themeShade="40"/>
        </w:rPr>
        <w:t>respository</w:t>
      </w:r>
      <w:proofErr w:type="spellEnd"/>
      <w:r w:rsidRPr="000F79A7">
        <w:rPr>
          <w:rFonts w:ascii="Cambria Math" w:hAnsi="Cambria Math" w:cs="CMR12"/>
          <w:color w:val="3B3838" w:themeColor="background2" w:themeShade="40"/>
        </w:rPr>
        <w:t xml:space="preserve"> public data set, which is also a real data set after processing and is very popular in machine learning research and an</w:t>
      </w:r>
      <w:r w:rsidRPr="000F79A7">
        <w:rPr>
          <w:rFonts w:ascii="Cambria Math" w:hAnsi="Cambria Math" w:cs="CMR12"/>
          <w:color w:val="3B3838" w:themeColor="background2" w:themeShade="40"/>
        </w:rPr>
        <w:t>alysis [</w:t>
      </w:r>
      <w:r w:rsidR="00414725" w:rsidRPr="000F79A7">
        <w:rPr>
          <w:rFonts w:ascii="Cambria Math" w:hAnsi="Cambria Math" w:cs="CMR12"/>
          <w:color w:val="3B3838" w:themeColor="background2" w:themeShade="40"/>
        </w:rPr>
        <w:t>14</w:t>
      </w:r>
      <w:r w:rsidRPr="000F79A7">
        <w:rPr>
          <w:rFonts w:ascii="Cambria Math" w:hAnsi="Cambria Math" w:cs="CMR12"/>
          <w:color w:val="3B3838" w:themeColor="background2" w:themeShade="40"/>
        </w:rPr>
        <w:t>]</w:t>
      </w:r>
      <w:r w:rsidR="00414725" w:rsidRPr="000F79A7">
        <w:rPr>
          <w:rFonts w:ascii="Cambria Math" w:hAnsi="Cambria Math" w:cs="CMR12"/>
          <w:color w:val="3B3838" w:themeColor="background2" w:themeShade="40"/>
        </w:rPr>
        <w:t>.</w:t>
      </w:r>
    </w:p>
    <w:p w:rsidR="00B43693" w:rsidRPr="008C75DC" w:rsidRDefault="00B43693" w:rsidP="008C75DC">
      <w:pPr>
        <w:autoSpaceDE w:val="0"/>
        <w:autoSpaceDN w:val="0"/>
        <w:adjustRightInd w:val="0"/>
        <w:spacing w:after="0" w:line="240" w:lineRule="auto"/>
        <w:jc w:val="both"/>
        <w:rPr>
          <w:rFonts w:ascii="Cambria Math" w:hAnsi="Cambria Math" w:cs="CMR12"/>
          <w:b/>
          <w:color w:val="1F4E79" w:themeColor="accent5" w:themeShade="80"/>
          <w:sz w:val="28"/>
          <w:szCs w:val="28"/>
        </w:rPr>
      </w:pPr>
    </w:p>
    <w:p w:rsidR="00523DB5" w:rsidRPr="008C75DC" w:rsidRDefault="00523DB5" w:rsidP="00295C75">
      <w:pPr>
        <w:autoSpaceDE w:val="0"/>
        <w:autoSpaceDN w:val="0"/>
        <w:adjustRightInd w:val="0"/>
        <w:spacing w:after="0" w:line="240" w:lineRule="auto"/>
        <w:jc w:val="both"/>
        <w:rPr>
          <w:rFonts w:ascii="Cambria Math" w:hAnsi="Cambria Math" w:cs="CMR12"/>
          <w:b/>
          <w:color w:val="1F4E79" w:themeColor="accent5" w:themeShade="80"/>
          <w:sz w:val="28"/>
          <w:szCs w:val="28"/>
        </w:rPr>
      </w:pPr>
      <w:r w:rsidRPr="008C75DC">
        <w:rPr>
          <w:rFonts w:ascii="Cambria Math" w:hAnsi="Cambria Math" w:cs="CMR12"/>
          <w:b/>
          <w:color w:val="1F4E79" w:themeColor="accent5" w:themeShade="80"/>
          <w:sz w:val="28"/>
          <w:szCs w:val="28"/>
        </w:rPr>
        <w:t>Project Plan:</w:t>
      </w:r>
    </w:p>
    <w:p w:rsidR="00BC4829" w:rsidRDefault="00BC4829" w:rsidP="00523DB5">
      <w:pPr>
        <w:pStyle w:val="Default"/>
        <w:ind w:left="720"/>
      </w:pPr>
    </w:p>
    <w:p w:rsidR="00BC4829" w:rsidRDefault="0050571D" w:rsidP="00523DB5">
      <w:pPr>
        <w:pStyle w:val="Default"/>
        <w:ind w:left="720"/>
      </w:pPr>
      <w:r w:rsidRPr="0050571D">
        <w:drawing>
          <wp:inline distT="0" distB="0" distL="0" distR="0" wp14:anchorId="17046D34" wp14:editId="03D7B467">
            <wp:extent cx="6058341"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3467" cy="2516728"/>
                    </a:xfrm>
                    <a:prstGeom prst="rect">
                      <a:avLst/>
                    </a:prstGeom>
                  </pic:spPr>
                </pic:pic>
              </a:graphicData>
            </a:graphic>
          </wp:inline>
        </w:drawing>
      </w:r>
    </w:p>
    <w:p w:rsidR="00523DB5" w:rsidRDefault="00523DB5" w:rsidP="00523DB5">
      <w:pPr>
        <w:pStyle w:val="Default"/>
        <w:ind w:left="720"/>
      </w:pPr>
    </w:p>
    <w:p w:rsidR="00523DB5" w:rsidRDefault="00523DB5" w:rsidP="00523DB5">
      <w:pPr>
        <w:pStyle w:val="Default"/>
        <w:ind w:left="720"/>
      </w:pPr>
    </w:p>
    <w:p w:rsidR="00CE56D0" w:rsidRPr="00F01B0F" w:rsidRDefault="00CE56D0" w:rsidP="00523DB5">
      <w:pPr>
        <w:pStyle w:val="Default"/>
        <w:ind w:left="720"/>
      </w:pPr>
    </w:p>
    <w:p w:rsidR="00FF44BA" w:rsidRPr="0024181A" w:rsidRDefault="002F572E" w:rsidP="0024181A">
      <w:pPr>
        <w:pStyle w:val="Default"/>
      </w:pPr>
      <w:r>
        <w:t xml:space="preserve"> </w:t>
      </w:r>
      <w:r w:rsidR="00FF44BA" w:rsidRPr="008C75DC">
        <w:rPr>
          <w:rFonts w:ascii="Cambria Math" w:hAnsi="Cambria Math" w:cs="CMR12"/>
          <w:b/>
          <w:color w:val="1F4E79" w:themeColor="accent5" w:themeShade="80"/>
          <w:sz w:val="28"/>
          <w:szCs w:val="28"/>
        </w:rPr>
        <w:t>References:</w:t>
      </w:r>
    </w:p>
    <w:p w:rsidR="00FF44BA" w:rsidRDefault="00FF44BA" w:rsidP="002F572E">
      <w:pPr>
        <w:pStyle w:val="Default"/>
      </w:pPr>
    </w:p>
    <w:p w:rsidR="0033148D" w:rsidRPr="000F79A7" w:rsidRDefault="0033148D" w:rsidP="0033148D">
      <w:pPr>
        <w:pStyle w:val="Default"/>
        <w:jc w:val="both"/>
        <w:rPr>
          <w:color w:val="3B3838" w:themeColor="background2" w:themeShade="40"/>
          <w:sz w:val="20"/>
          <w:szCs w:val="20"/>
        </w:rPr>
      </w:pPr>
      <w:r w:rsidRPr="0033148D">
        <w:rPr>
          <w:rFonts w:eastAsia="Times New Roman" w:cstheme="minorHAnsi"/>
          <w:sz w:val="20"/>
          <w:szCs w:val="20"/>
        </w:rPr>
        <w:t>[</w:t>
      </w:r>
      <w:r w:rsidRPr="000F79A7">
        <w:rPr>
          <w:rFonts w:eastAsia="Times New Roman" w:cstheme="minorHAnsi"/>
          <w:color w:val="3B3838" w:themeColor="background2" w:themeShade="40"/>
          <w:sz w:val="20"/>
          <w:szCs w:val="20"/>
        </w:rPr>
        <w:t xml:space="preserve">1] </w:t>
      </w:r>
      <w:proofErr w:type="spellStart"/>
      <w:r w:rsidRPr="000F79A7">
        <w:rPr>
          <w:color w:val="3B3838" w:themeColor="background2" w:themeShade="40"/>
          <w:sz w:val="20"/>
          <w:szCs w:val="20"/>
        </w:rPr>
        <w:t>Šušteršič</w:t>
      </w:r>
      <w:proofErr w:type="spellEnd"/>
      <w:r w:rsidRPr="000F79A7">
        <w:rPr>
          <w:color w:val="3B3838" w:themeColor="background2" w:themeShade="40"/>
          <w:sz w:val="20"/>
          <w:szCs w:val="20"/>
        </w:rPr>
        <w:t xml:space="preserve">, M., </w:t>
      </w:r>
      <w:proofErr w:type="spellStart"/>
      <w:r w:rsidRPr="000F79A7">
        <w:rPr>
          <w:color w:val="3B3838" w:themeColor="background2" w:themeShade="40"/>
          <w:sz w:val="20"/>
          <w:szCs w:val="20"/>
        </w:rPr>
        <w:t>Mramor</w:t>
      </w:r>
      <w:proofErr w:type="spellEnd"/>
      <w:r w:rsidRPr="000F79A7">
        <w:rPr>
          <w:color w:val="3B3838" w:themeColor="background2" w:themeShade="40"/>
          <w:sz w:val="20"/>
          <w:szCs w:val="20"/>
        </w:rPr>
        <w:t xml:space="preserve">, D., &amp; </w:t>
      </w:r>
      <w:proofErr w:type="spellStart"/>
      <w:r w:rsidRPr="000F79A7">
        <w:rPr>
          <w:color w:val="3B3838" w:themeColor="background2" w:themeShade="40"/>
          <w:sz w:val="20"/>
          <w:szCs w:val="20"/>
        </w:rPr>
        <w:t>Zupan</w:t>
      </w:r>
      <w:proofErr w:type="spellEnd"/>
      <w:r w:rsidRPr="000F79A7">
        <w:rPr>
          <w:color w:val="3B3838" w:themeColor="background2" w:themeShade="40"/>
          <w:sz w:val="20"/>
          <w:szCs w:val="20"/>
        </w:rPr>
        <w:t xml:space="preserve">, J. (2007). Consumer credit scoring models with limited data. Expert Systems with Applications, 36(3), 4736-4744. </w:t>
      </w:r>
    </w:p>
    <w:p w:rsidR="00FF44BA" w:rsidRPr="000F79A7" w:rsidRDefault="00FF44BA" w:rsidP="0033148D">
      <w:pPr>
        <w:pStyle w:val="Default"/>
        <w:jc w:val="both"/>
        <w:rPr>
          <w:rFonts w:eastAsia="Times New Roman" w:cstheme="minorHAnsi"/>
          <w:color w:val="3B3838" w:themeColor="background2" w:themeShade="40"/>
          <w:sz w:val="20"/>
          <w:szCs w:val="20"/>
        </w:rPr>
      </w:pPr>
    </w:p>
    <w:p w:rsidR="0033148D" w:rsidRPr="000F79A7" w:rsidRDefault="0033148D" w:rsidP="0033148D">
      <w:pPr>
        <w:pStyle w:val="Default"/>
        <w:jc w:val="both"/>
        <w:rPr>
          <w:color w:val="3B3838" w:themeColor="background2" w:themeShade="40"/>
          <w:sz w:val="20"/>
          <w:szCs w:val="20"/>
        </w:rPr>
      </w:pPr>
      <w:r w:rsidRPr="000F79A7">
        <w:rPr>
          <w:rFonts w:eastAsia="Times New Roman" w:cstheme="minorHAnsi"/>
          <w:color w:val="3B3838" w:themeColor="background2" w:themeShade="40"/>
          <w:sz w:val="20"/>
          <w:szCs w:val="20"/>
        </w:rPr>
        <w:t xml:space="preserve">[2] </w:t>
      </w:r>
      <w:proofErr w:type="spellStart"/>
      <w:r w:rsidRPr="000F79A7">
        <w:rPr>
          <w:color w:val="3B3838" w:themeColor="background2" w:themeShade="40"/>
          <w:sz w:val="20"/>
          <w:szCs w:val="20"/>
        </w:rPr>
        <w:t>Bennouna</w:t>
      </w:r>
      <w:proofErr w:type="spellEnd"/>
      <w:r w:rsidRPr="000F79A7">
        <w:rPr>
          <w:color w:val="3B3838" w:themeColor="background2" w:themeShade="40"/>
          <w:sz w:val="20"/>
          <w:szCs w:val="20"/>
        </w:rPr>
        <w:t xml:space="preserve">, G., &amp; </w:t>
      </w:r>
      <w:proofErr w:type="spellStart"/>
      <w:r w:rsidRPr="000F79A7">
        <w:rPr>
          <w:color w:val="3B3838" w:themeColor="background2" w:themeShade="40"/>
          <w:sz w:val="20"/>
          <w:szCs w:val="20"/>
        </w:rPr>
        <w:t>Tkiouat</w:t>
      </w:r>
      <w:proofErr w:type="spellEnd"/>
      <w:r w:rsidRPr="000F79A7">
        <w:rPr>
          <w:color w:val="3B3838" w:themeColor="background2" w:themeShade="40"/>
          <w:sz w:val="20"/>
          <w:szCs w:val="20"/>
        </w:rPr>
        <w:t>, M. (2018). Fuzzy logic approach applied to credit scoring for microfinance in morocco. Procedia Computer Science</w:t>
      </w:r>
      <w:proofErr w:type="gramStart"/>
      <w:r w:rsidRPr="000F79A7">
        <w:rPr>
          <w:color w:val="3B3838" w:themeColor="background2" w:themeShade="40"/>
          <w:sz w:val="20"/>
          <w:szCs w:val="20"/>
        </w:rPr>
        <w:t>,127</w:t>
      </w:r>
      <w:proofErr w:type="gramEnd"/>
      <w:r w:rsidRPr="000F79A7">
        <w:rPr>
          <w:color w:val="3B3838" w:themeColor="background2" w:themeShade="40"/>
          <w:sz w:val="20"/>
          <w:szCs w:val="20"/>
        </w:rPr>
        <w:t>, 274</w:t>
      </w:r>
      <w:r w:rsidRPr="000F79A7">
        <w:rPr>
          <w:rFonts w:ascii="Arial Unicode MS" w:hAnsi="Arial Unicode MS" w:cs="Arial Unicode MS"/>
          <w:color w:val="3B3838" w:themeColor="background2" w:themeShade="40"/>
          <w:sz w:val="20"/>
          <w:szCs w:val="20"/>
        </w:rPr>
        <w:t>–</w:t>
      </w:r>
      <w:r w:rsidRPr="000F79A7">
        <w:rPr>
          <w:color w:val="3B3838" w:themeColor="background2" w:themeShade="40"/>
          <w:sz w:val="20"/>
          <w:szCs w:val="20"/>
        </w:rPr>
        <w:t xml:space="preserve">283. </w:t>
      </w:r>
    </w:p>
    <w:p w:rsidR="0033148D" w:rsidRPr="000F79A7" w:rsidRDefault="0033148D" w:rsidP="0033148D">
      <w:pPr>
        <w:pStyle w:val="Default"/>
        <w:jc w:val="both"/>
        <w:rPr>
          <w:color w:val="3B3838" w:themeColor="background2" w:themeShade="40"/>
          <w:sz w:val="20"/>
          <w:szCs w:val="20"/>
        </w:rPr>
      </w:pPr>
      <w:r w:rsidRPr="000F79A7">
        <w:rPr>
          <w:rFonts w:eastAsia="Times New Roman" w:cstheme="minorHAnsi"/>
          <w:color w:val="3B3838" w:themeColor="background2" w:themeShade="40"/>
          <w:sz w:val="20"/>
          <w:szCs w:val="20"/>
        </w:rPr>
        <w:lastRenderedPageBreak/>
        <w:t xml:space="preserve">[3] </w:t>
      </w:r>
      <w:proofErr w:type="spellStart"/>
      <w:r w:rsidRPr="000F79A7">
        <w:rPr>
          <w:color w:val="3B3838" w:themeColor="background2" w:themeShade="40"/>
          <w:sz w:val="20"/>
          <w:szCs w:val="20"/>
        </w:rPr>
        <w:t>Louzada</w:t>
      </w:r>
      <w:proofErr w:type="spellEnd"/>
      <w:r w:rsidRPr="000F79A7">
        <w:rPr>
          <w:color w:val="3B3838" w:themeColor="background2" w:themeShade="40"/>
          <w:sz w:val="20"/>
          <w:szCs w:val="20"/>
        </w:rPr>
        <w:t xml:space="preserve">, F., Moreira, F. F., &amp; Oliveira, M. R. D. (2017). A zero-inflated non default rate regression model for credit scoring data. Communication in Statistics- Theory and </w:t>
      </w:r>
      <w:r w:rsidR="00F126D8" w:rsidRPr="000F79A7">
        <w:rPr>
          <w:color w:val="3B3838" w:themeColor="background2" w:themeShade="40"/>
          <w:sz w:val="20"/>
          <w:szCs w:val="20"/>
        </w:rPr>
        <w:t>Methods (</w:t>
      </w:r>
      <w:r w:rsidRPr="000F79A7">
        <w:rPr>
          <w:color w:val="3B3838" w:themeColor="background2" w:themeShade="40"/>
          <w:sz w:val="20"/>
          <w:szCs w:val="20"/>
        </w:rPr>
        <w:t xml:space="preserve">1). </w:t>
      </w:r>
    </w:p>
    <w:p w:rsidR="0033148D" w:rsidRPr="000F79A7" w:rsidRDefault="0033148D" w:rsidP="0033148D">
      <w:pPr>
        <w:pStyle w:val="Default"/>
        <w:jc w:val="both"/>
        <w:rPr>
          <w:rFonts w:eastAsia="Times New Roman" w:cstheme="minorHAnsi"/>
          <w:color w:val="3B3838" w:themeColor="background2" w:themeShade="40"/>
          <w:sz w:val="20"/>
          <w:szCs w:val="20"/>
        </w:rPr>
      </w:pPr>
    </w:p>
    <w:p w:rsidR="0033148D" w:rsidRPr="000F79A7" w:rsidRDefault="0033148D" w:rsidP="0033148D">
      <w:pPr>
        <w:pStyle w:val="Default"/>
        <w:jc w:val="both"/>
        <w:rPr>
          <w:color w:val="3B3838" w:themeColor="background2" w:themeShade="40"/>
          <w:sz w:val="20"/>
          <w:szCs w:val="20"/>
        </w:rPr>
      </w:pPr>
      <w:r w:rsidRPr="000F79A7">
        <w:rPr>
          <w:rFonts w:eastAsia="Times New Roman" w:cstheme="minorHAnsi"/>
          <w:color w:val="3B3838" w:themeColor="background2" w:themeShade="40"/>
          <w:sz w:val="20"/>
          <w:szCs w:val="20"/>
        </w:rPr>
        <w:t xml:space="preserve">[4] </w:t>
      </w:r>
      <w:proofErr w:type="spellStart"/>
      <w:r w:rsidRPr="000F79A7">
        <w:rPr>
          <w:color w:val="3B3838" w:themeColor="background2" w:themeShade="40"/>
          <w:sz w:val="20"/>
          <w:szCs w:val="20"/>
        </w:rPr>
        <w:t>S.Sampath</w:t>
      </w:r>
      <w:proofErr w:type="spellEnd"/>
      <w:r w:rsidRPr="000F79A7">
        <w:rPr>
          <w:color w:val="3B3838" w:themeColor="background2" w:themeShade="40"/>
          <w:sz w:val="20"/>
          <w:szCs w:val="20"/>
        </w:rPr>
        <w:t xml:space="preserve"> and V. </w:t>
      </w:r>
      <w:proofErr w:type="spellStart"/>
      <w:r w:rsidRPr="000F79A7">
        <w:rPr>
          <w:color w:val="3B3838" w:themeColor="background2" w:themeShade="40"/>
          <w:sz w:val="20"/>
          <w:szCs w:val="20"/>
        </w:rPr>
        <w:t>Kalaichelvi</w:t>
      </w:r>
      <w:proofErr w:type="spellEnd"/>
      <w:r w:rsidRPr="000F79A7">
        <w:rPr>
          <w:color w:val="3B3838" w:themeColor="background2" w:themeShade="40"/>
          <w:sz w:val="20"/>
          <w:szCs w:val="20"/>
        </w:rPr>
        <w:t xml:space="preserve">. (2014) </w:t>
      </w:r>
      <w:r w:rsidRPr="000F79A7">
        <w:rPr>
          <w:rFonts w:ascii="Arial Unicode MS" w:hAnsi="Arial Unicode MS" w:cs="Arial Unicode MS"/>
          <w:color w:val="3B3838" w:themeColor="background2" w:themeShade="40"/>
          <w:sz w:val="20"/>
          <w:szCs w:val="20"/>
        </w:rPr>
        <w:t>“</w:t>
      </w:r>
      <w:r w:rsidRPr="000F79A7">
        <w:rPr>
          <w:color w:val="3B3838" w:themeColor="background2" w:themeShade="40"/>
          <w:sz w:val="20"/>
          <w:szCs w:val="20"/>
        </w:rPr>
        <w:t>Assessment of mortgage application using fuzzy logic</w:t>
      </w:r>
      <w:r w:rsidRPr="000F79A7">
        <w:rPr>
          <w:rFonts w:ascii="Arial Unicode MS" w:hAnsi="Arial Unicode MS" w:cs="Arial Unicode MS"/>
          <w:color w:val="3B3838" w:themeColor="background2" w:themeShade="40"/>
          <w:sz w:val="20"/>
          <w:szCs w:val="20"/>
        </w:rPr>
        <w:t>”</w:t>
      </w:r>
      <w:r w:rsidRPr="000F79A7">
        <w:rPr>
          <w:color w:val="3B3838" w:themeColor="background2" w:themeShade="40"/>
          <w:sz w:val="20"/>
          <w:szCs w:val="20"/>
        </w:rPr>
        <w:t xml:space="preserve">. World academy of Science , Engineering and Technology, International Journal of Social, Behavioral, Education, Economic , usiness and Industrial Engineering. Vol 8, No 11. </w:t>
      </w:r>
    </w:p>
    <w:p w:rsidR="0033148D" w:rsidRPr="000F79A7" w:rsidRDefault="0033148D" w:rsidP="0033148D">
      <w:pPr>
        <w:pStyle w:val="Default"/>
        <w:jc w:val="both"/>
        <w:rPr>
          <w:rFonts w:eastAsia="Times New Roman" w:cstheme="minorHAnsi"/>
          <w:color w:val="3B3838" w:themeColor="background2" w:themeShade="40"/>
          <w:sz w:val="20"/>
          <w:szCs w:val="20"/>
        </w:rPr>
      </w:pPr>
    </w:p>
    <w:p w:rsidR="0033148D" w:rsidRPr="000F79A7" w:rsidRDefault="0033148D" w:rsidP="0033148D">
      <w:pPr>
        <w:pStyle w:val="Default"/>
        <w:jc w:val="both"/>
        <w:rPr>
          <w:color w:val="3B3838" w:themeColor="background2" w:themeShade="40"/>
          <w:sz w:val="20"/>
          <w:szCs w:val="20"/>
        </w:rPr>
      </w:pPr>
      <w:r w:rsidRPr="000F79A7">
        <w:rPr>
          <w:rFonts w:eastAsia="Times New Roman" w:cstheme="minorHAnsi"/>
          <w:color w:val="3B3838" w:themeColor="background2" w:themeShade="40"/>
          <w:sz w:val="20"/>
          <w:szCs w:val="20"/>
        </w:rPr>
        <w:t xml:space="preserve">[5] </w:t>
      </w:r>
      <w:proofErr w:type="spellStart"/>
      <w:r w:rsidRPr="000F79A7">
        <w:rPr>
          <w:color w:val="3B3838" w:themeColor="background2" w:themeShade="40"/>
          <w:sz w:val="20"/>
          <w:szCs w:val="20"/>
        </w:rPr>
        <w:t>Djeundje</w:t>
      </w:r>
      <w:proofErr w:type="spellEnd"/>
      <w:r w:rsidRPr="000F79A7">
        <w:rPr>
          <w:color w:val="3B3838" w:themeColor="background2" w:themeShade="40"/>
          <w:sz w:val="20"/>
          <w:szCs w:val="20"/>
        </w:rPr>
        <w:t xml:space="preserve">, V. B., &amp; Crook, J. (2018). Incorporating heterogeneity and macroeconomic variables into multi-state delinquency models for credit cards. European Journal of Operational Research. </w:t>
      </w:r>
    </w:p>
    <w:p w:rsidR="004802CC" w:rsidRPr="000F79A7" w:rsidRDefault="004802CC" w:rsidP="0033148D">
      <w:pPr>
        <w:pStyle w:val="Default"/>
        <w:jc w:val="both"/>
        <w:rPr>
          <w:color w:val="3B3838" w:themeColor="background2" w:themeShade="40"/>
          <w:sz w:val="20"/>
          <w:szCs w:val="20"/>
        </w:rPr>
      </w:pPr>
    </w:p>
    <w:p w:rsidR="001A7DC7" w:rsidRPr="000F79A7" w:rsidRDefault="001A7DC7" w:rsidP="002F572E">
      <w:pPr>
        <w:pStyle w:val="Default"/>
        <w:rPr>
          <w:rFonts w:eastAsia="Times New Roman" w:cstheme="minorHAnsi"/>
          <w:color w:val="3B3838" w:themeColor="background2" w:themeShade="40"/>
          <w:sz w:val="20"/>
          <w:szCs w:val="20"/>
        </w:rPr>
      </w:pPr>
    </w:p>
    <w:p w:rsidR="001A7DC7" w:rsidRPr="000F79A7" w:rsidRDefault="00007C0C" w:rsidP="00C96C9C">
      <w:pPr>
        <w:pStyle w:val="Default"/>
        <w:jc w:val="both"/>
        <w:rPr>
          <w:color w:val="3B3838" w:themeColor="background2" w:themeShade="40"/>
          <w:sz w:val="20"/>
          <w:szCs w:val="20"/>
        </w:rPr>
      </w:pPr>
      <w:r w:rsidRPr="000F79A7">
        <w:rPr>
          <w:rFonts w:eastAsia="Times New Roman" w:cstheme="minorHAnsi"/>
          <w:color w:val="3B3838" w:themeColor="background2" w:themeShade="40"/>
          <w:sz w:val="20"/>
          <w:szCs w:val="20"/>
        </w:rPr>
        <w:t>[6</w:t>
      </w:r>
      <w:r w:rsidR="001A7DC7" w:rsidRPr="000F79A7">
        <w:rPr>
          <w:rFonts w:eastAsia="Times New Roman" w:cstheme="minorHAnsi"/>
          <w:color w:val="3B3838" w:themeColor="background2" w:themeShade="40"/>
          <w:sz w:val="20"/>
          <w:szCs w:val="20"/>
        </w:rPr>
        <w:t xml:space="preserve">] </w:t>
      </w:r>
      <w:r w:rsidR="001A7DC7" w:rsidRPr="000F79A7">
        <w:rPr>
          <w:color w:val="3B3838" w:themeColor="background2" w:themeShade="40"/>
          <w:sz w:val="20"/>
          <w:szCs w:val="20"/>
        </w:rPr>
        <w:t>C. Serrano-</w:t>
      </w:r>
      <w:proofErr w:type="spellStart"/>
      <w:r w:rsidR="001A7DC7" w:rsidRPr="000F79A7">
        <w:rPr>
          <w:color w:val="3B3838" w:themeColor="background2" w:themeShade="40"/>
          <w:sz w:val="20"/>
          <w:szCs w:val="20"/>
        </w:rPr>
        <w:t>Cinca</w:t>
      </w:r>
      <w:proofErr w:type="spellEnd"/>
      <w:r w:rsidR="001A7DC7" w:rsidRPr="000F79A7">
        <w:rPr>
          <w:color w:val="3B3838" w:themeColor="background2" w:themeShade="40"/>
          <w:sz w:val="20"/>
          <w:szCs w:val="20"/>
        </w:rPr>
        <w:t xml:space="preserve"> and B. </w:t>
      </w:r>
      <w:proofErr w:type="spellStart"/>
      <w:r w:rsidR="001A7DC7" w:rsidRPr="000F79A7">
        <w:rPr>
          <w:color w:val="3B3838" w:themeColor="background2" w:themeShade="40"/>
          <w:sz w:val="20"/>
          <w:szCs w:val="20"/>
        </w:rPr>
        <w:t>Guti´errez</w:t>
      </w:r>
      <w:proofErr w:type="spellEnd"/>
      <w:r w:rsidR="001A7DC7" w:rsidRPr="000F79A7">
        <w:rPr>
          <w:color w:val="3B3838" w:themeColor="background2" w:themeShade="40"/>
          <w:sz w:val="20"/>
          <w:szCs w:val="20"/>
        </w:rPr>
        <w:t>-Nieto, “The use of profit scoring as an alternative to credit scoring systems in peer-</w:t>
      </w:r>
      <w:proofErr w:type="spellStart"/>
      <w:r w:rsidR="001A7DC7" w:rsidRPr="000F79A7">
        <w:rPr>
          <w:color w:val="3B3838" w:themeColor="background2" w:themeShade="40"/>
          <w:sz w:val="20"/>
          <w:szCs w:val="20"/>
        </w:rPr>
        <w:t>topeer</w:t>
      </w:r>
      <w:proofErr w:type="spellEnd"/>
      <w:r w:rsidR="001A7DC7" w:rsidRPr="000F79A7">
        <w:rPr>
          <w:color w:val="3B3838" w:themeColor="background2" w:themeShade="40"/>
          <w:sz w:val="20"/>
          <w:szCs w:val="20"/>
        </w:rPr>
        <w:t xml:space="preserve"> (p2p) lending,“ Decision Support Systems, vol. 89, pp. 113–122, 2016. </w:t>
      </w:r>
    </w:p>
    <w:p w:rsidR="001A7DC7" w:rsidRPr="000F79A7" w:rsidRDefault="001A7DC7" w:rsidP="00C96C9C">
      <w:pPr>
        <w:pStyle w:val="Default"/>
        <w:jc w:val="both"/>
        <w:rPr>
          <w:color w:val="3B3838" w:themeColor="background2" w:themeShade="40"/>
          <w:sz w:val="20"/>
          <w:szCs w:val="20"/>
        </w:rPr>
      </w:pPr>
    </w:p>
    <w:p w:rsidR="00C96C9C" w:rsidRPr="000F79A7" w:rsidRDefault="00007C0C" w:rsidP="00C96C9C">
      <w:pPr>
        <w:pStyle w:val="Default"/>
        <w:jc w:val="both"/>
        <w:rPr>
          <w:color w:val="3B3838" w:themeColor="background2" w:themeShade="40"/>
          <w:sz w:val="20"/>
          <w:szCs w:val="20"/>
        </w:rPr>
      </w:pPr>
      <w:r w:rsidRPr="000F79A7">
        <w:rPr>
          <w:color w:val="3B3838" w:themeColor="background2" w:themeShade="40"/>
          <w:sz w:val="20"/>
          <w:szCs w:val="20"/>
        </w:rPr>
        <w:t>[7</w:t>
      </w:r>
      <w:r w:rsidR="001A7DC7" w:rsidRPr="000F79A7">
        <w:rPr>
          <w:color w:val="3B3838" w:themeColor="background2" w:themeShade="40"/>
          <w:sz w:val="20"/>
          <w:szCs w:val="20"/>
        </w:rPr>
        <w:t xml:space="preserve">] C. </w:t>
      </w:r>
      <w:proofErr w:type="spellStart"/>
      <w:r w:rsidR="001A7DC7" w:rsidRPr="000F79A7">
        <w:rPr>
          <w:color w:val="3B3838" w:themeColor="background2" w:themeShade="40"/>
          <w:sz w:val="20"/>
          <w:szCs w:val="20"/>
        </w:rPr>
        <w:t>Liberati</w:t>
      </w:r>
      <w:proofErr w:type="spellEnd"/>
      <w:r w:rsidR="001A7DC7" w:rsidRPr="000F79A7">
        <w:rPr>
          <w:color w:val="3B3838" w:themeColor="background2" w:themeShade="40"/>
          <w:sz w:val="20"/>
          <w:szCs w:val="20"/>
        </w:rPr>
        <w:t xml:space="preserve"> and F. Camillo, “Personal values and credit scoring: new insights in the financial prediction,“ Journal of the Operational Research Society, vol. 69, no. 12, pp. 1–21, 2018. </w:t>
      </w:r>
    </w:p>
    <w:p w:rsidR="00C96C9C" w:rsidRPr="000F79A7" w:rsidRDefault="00C96C9C" w:rsidP="00C96C9C">
      <w:pPr>
        <w:pStyle w:val="Default"/>
        <w:jc w:val="both"/>
        <w:rPr>
          <w:color w:val="3B3838" w:themeColor="background2" w:themeShade="40"/>
          <w:sz w:val="20"/>
          <w:szCs w:val="20"/>
        </w:rPr>
      </w:pPr>
    </w:p>
    <w:p w:rsidR="00C96C9C" w:rsidRPr="000F79A7" w:rsidRDefault="00007C0C" w:rsidP="00C96C9C">
      <w:pPr>
        <w:pStyle w:val="Default"/>
        <w:jc w:val="both"/>
        <w:rPr>
          <w:color w:val="3B3838" w:themeColor="background2" w:themeShade="40"/>
          <w:sz w:val="20"/>
          <w:szCs w:val="20"/>
        </w:rPr>
      </w:pPr>
      <w:r w:rsidRPr="000F79A7">
        <w:rPr>
          <w:color w:val="3B3838" w:themeColor="background2" w:themeShade="40"/>
          <w:sz w:val="20"/>
          <w:szCs w:val="20"/>
        </w:rPr>
        <w:t>[8</w:t>
      </w:r>
      <w:r w:rsidR="001A7DC7" w:rsidRPr="000F79A7">
        <w:rPr>
          <w:color w:val="3B3838" w:themeColor="background2" w:themeShade="40"/>
          <w:sz w:val="20"/>
          <w:szCs w:val="20"/>
        </w:rPr>
        <w:t xml:space="preserve">] </w:t>
      </w:r>
      <w:proofErr w:type="spellStart"/>
      <w:r w:rsidR="001A7DC7" w:rsidRPr="000F79A7">
        <w:rPr>
          <w:color w:val="3B3838" w:themeColor="background2" w:themeShade="40"/>
          <w:sz w:val="20"/>
          <w:szCs w:val="20"/>
        </w:rPr>
        <w:t>Mester</w:t>
      </w:r>
      <w:proofErr w:type="spellEnd"/>
      <w:r w:rsidR="001A7DC7" w:rsidRPr="000F79A7">
        <w:rPr>
          <w:color w:val="3B3838" w:themeColor="background2" w:themeShade="40"/>
          <w:sz w:val="20"/>
          <w:szCs w:val="20"/>
        </w:rPr>
        <w:t>, L. J. (1997). “What’s the point of credit scoring</w:t>
      </w:r>
      <w:proofErr w:type="gramStart"/>
      <w:r w:rsidR="001A7DC7" w:rsidRPr="000F79A7">
        <w:rPr>
          <w:color w:val="3B3838" w:themeColor="background2" w:themeShade="40"/>
          <w:sz w:val="20"/>
          <w:szCs w:val="20"/>
        </w:rPr>
        <w:t>?“</w:t>
      </w:r>
      <w:proofErr w:type="gramEnd"/>
      <w:r w:rsidR="001A7DC7" w:rsidRPr="000F79A7">
        <w:rPr>
          <w:color w:val="3B3838" w:themeColor="background2" w:themeShade="40"/>
          <w:sz w:val="20"/>
          <w:szCs w:val="20"/>
        </w:rPr>
        <w:t xml:space="preserve"> Business review, 3(Sep/Oct), 3-16. </w:t>
      </w:r>
    </w:p>
    <w:p w:rsidR="00C96C9C" w:rsidRPr="000F79A7" w:rsidRDefault="00C96C9C" w:rsidP="00C96C9C">
      <w:pPr>
        <w:pStyle w:val="Default"/>
        <w:jc w:val="both"/>
        <w:rPr>
          <w:color w:val="3B3838" w:themeColor="background2" w:themeShade="40"/>
          <w:sz w:val="20"/>
          <w:szCs w:val="20"/>
        </w:rPr>
      </w:pPr>
    </w:p>
    <w:p w:rsidR="001A7DC7" w:rsidRPr="000F79A7" w:rsidRDefault="00007C0C" w:rsidP="00C96C9C">
      <w:pPr>
        <w:pStyle w:val="Default"/>
        <w:jc w:val="both"/>
        <w:rPr>
          <w:rFonts w:eastAsia="Times New Roman" w:cstheme="minorHAnsi"/>
          <w:color w:val="3B3838" w:themeColor="background2" w:themeShade="40"/>
          <w:sz w:val="20"/>
          <w:szCs w:val="20"/>
        </w:rPr>
      </w:pPr>
      <w:r w:rsidRPr="000F79A7">
        <w:rPr>
          <w:color w:val="3B3838" w:themeColor="background2" w:themeShade="40"/>
          <w:sz w:val="20"/>
          <w:szCs w:val="20"/>
        </w:rPr>
        <w:t>[9</w:t>
      </w:r>
      <w:r w:rsidR="001A7DC7" w:rsidRPr="000F79A7">
        <w:rPr>
          <w:color w:val="3B3838" w:themeColor="background2" w:themeShade="40"/>
          <w:sz w:val="20"/>
          <w:szCs w:val="20"/>
        </w:rPr>
        <w:t>] Thomas, L., Crook, J., &amp; Edelman, D. (2017). “Credit scoring and its applications“. Society for industrial and Applied Mathematics.</w:t>
      </w:r>
    </w:p>
    <w:p w:rsidR="0033148D" w:rsidRPr="000F79A7" w:rsidRDefault="0033148D" w:rsidP="002F572E">
      <w:pPr>
        <w:pStyle w:val="Default"/>
        <w:rPr>
          <w:rFonts w:eastAsia="Times New Roman" w:cstheme="minorHAnsi"/>
          <w:color w:val="3B3838" w:themeColor="background2" w:themeShade="40"/>
        </w:rPr>
      </w:pPr>
    </w:p>
    <w:p w:rsidR="00814F27" w:rsidRPr="000F79A7" w:rsidRDefault="00007C0C" w:rsidP="002F572E">
      <w:pPr>
        <w:pStyle w:val="Default"/>
        <w:rPr>
          <w:color w:val="3B3838" w:themeColor="background2" w:themeShade="40"/>
          <w:sz w:val="20"/>
          <w:szCs w:val="20"/>
        </w:rPr>
      </w:pPr>
      <w:r w:rsidRPr="000F79A7">
        <w:rPr>
          <w:color w:val="3B3838" w:themeColor="background2" w:themeShade="40"/>
          <w:sz w:val="20"/>
          <w:szCs w:val="20"/>
        </w:rPr>
        <w:t>[10</w:t>
      </w:r>
      <w:r w:rsidR="00814F27" w:rsidRPr="000F79A7">
        <w:rPr>
          <w:color w:val="3B3838" w:themeColor="background2" w:themeShade="40"/>
          <w:sz w:val="20"/>
          <w:szCs w:val="20"/>
        </w:rPr>
        <w:t xml:space="preserve">] </w:t>
      </w:r>
      <w:r w:rsidR="00814F27" w:rsidRPr="000F79A7">
        <w:rPr>
          <w:color w:val="3B3838" w:themeColor="background2" w:themeShade="40"/>
          <w:sz w:val="20"/>
          <w:szCs w:val="20"/>
        </w:rPr>
        <w:t>West, D. (2000). Neural network credit scoring models. Computers &amp; Operations Research, 27, 1131–1152. 5, 7, 105, 113, 126</w:t>
      </w:r>
    </w:p>
    <w:p w:rsidR="00007C0C" w:rsidRPr="000F79A7" w:rsidRDefault="00007C0C" w:rsidP="002F572E">
      <w:pPr>
        <w:pStyle w:val="Default"/>
        <w:rPr>
          <w:color w:val="3B3838" w:themeColor="background2" w:themeShade="40"/>
          <w:sz w:val="20"/>
          <w:szCs w:val="20"/>
        </w:rPr>
      </w:pPr>
    </w:p>
    <w:p w:rsidR="00007C0C" w:rsidRPr="000F79A7" w:rsidRDefault="00007C0C" w:rsidP="002F572E">
      <w:pPr>
        <w:pStyle w:val="Default"/>
        <w:rPr>
          <w:color w:val="3B3838" w:themeColor="background2" w:themeShade="40"/>
          <w:sz w:val="20"/>
          <w:szCs w:val="20"/>
        </w:rPr>
      </w:pPr>
      <w:r w:rsidRPr="000F79A7">
        <w:rPr>
          <w:color w:val="3B3838" w:themeColor="background2" w:themeShade="40"/>
          <w:sz w:val="20"/>
          <w:szCs w:val="20"/>
        </w:rPr>
        <w:t xml:space="preserve">[11] </w:t>
      </w:r>
      <w:r w:rsidRPr="000F79A7">
        <w:rPr>
          <w:color w:val="3B3838" w:themeColor="background2" w:themeShade="40"/>
          <w:sz w:val="20"/>
          <w:szCs w:val="20"/>
        </w:rPr>
        <w:t xml:space="preserve">Distilling the Knowledge in a Neural Network, Geoffrey Hinton, </w:t>
      </w:r>
      <w:proofErr w:type="spellStart"/>
      <w:r w:rsidRPr="000F79A7">
        <w:rPr>
          <w:color w:val="3B3838" w:themeColor="background2" w:themeShade="40"/>
          <w:sz w:val="20"/>
          <w:szCs w:val="20"/>
        </w:rPr>
        <w:t>Oriol</w:t>
      </w:r>
      <w:proofErr w:type="spellEnd"/>
      <w:r w:rsidRPr="000F79A7">
        <w:rPr>
          <w:color w:val="3B3838" w:themeColor="background2" w:themeShade="40"/>
          <w:sz w:val="20"/>
          <w:szCs w:val="20"/>
        </w:rPr>
        <w:t xml:space="preserve"> </w:t>
      </w:r>
      <w:proofErr w:type="spellStart"/>
      <w:r w:rsidRPr="000F79A7">
        <w:rPr>
          <w:color w:val="3B3838" w:themeColor="background2" w:themeShade="40"/>
          <w:sz w:val="20"/>
          <w:szCs w:val="20"/>
        </w:rPr>
        <w:t>Vinyals</w:t>
      </w:r>
      <w:proofErr w:type="spellEnd"/>
      <w:r w:rsidRPr="000F79A7">
        <w:rPr>
          <w:color w:val="3B3838" w:themeColor="background2" w:themeShade="40"/>
          <w:sz w:val="20"/>
          <w:szCs w:val="20"/>
        </w:rPr>
        <w:t>, Jeff Dean, 2015</w:t>
      </w:r>
    </w:p>
    <w:p w:rsidR="00007C0C" w:rsidRPr="000F79A7" w:rsidRDefault="00007C0C" w:rsidP="002F572E">
      <w:pPr>
        <w:pStyle w:val="Default"/>
        <w:rPr>
          <w:color w:val="3B3838" w:themeColor="background2" w:themeShade="40"/>
          <w:sz w:val="20"/>
          <w:szCs w:val="20"/>
        </w:rPr>
      </w:pPr>
    </w:p>
    <w:p w:rsidR="00525683" w:rsidRPr="000F79A7" w:rsidRDefault="00007C0C" w:rsidP="00007C0C">
      <w:pPr>
        <w:pStyle w:val="Default"/>
        <w:rPr>
          <w:color w:val="3B3838" w:themeColor="background2" w:themeShade="40"/>
        </w:rPr>
      </w:pPr>
      <w:r w:rsidRPr="000F79A7">
        <w:rPr>
          <w:color w:val="3B3838" w:themeColor="background2" w:themeShade="40"/>
          <w:sz w:val="20"/>
          <w:szCs w:val="20"/>
        </w:rPr>
        <w:t xml:space="preserve">[12] </w:t>
      </w:r>
      <w:r w:rsidRPr="000F79A7">
        <w:rPr>
          <w:color w:val="3B3838" w:themeColor="background2" w:themeShade="40"/>
        </w:rPr>
        <w:t>[</w:t>
      </w:r>
      <w:r w:rsidRPr="000F79A7">
        <w:rPr>
          <w:rFonts w:eastAsia="Times New Roman" w:cstheme="minorHAnsi"/>
          <w:color w:val="3B3838" w:themeColor="background2" w:themeShade="40"/>
          <w:sz w:val="20"/>
          <w:szCs w:val="20"/>
        </w:rPr>
        <w:t xml:space="preserve">Performance Evaluation Criteria of Credit Scoring Models for Commercial Lenders-IJMTT, July 2019, </w:t>
      </w:r>
      <w:proofErr w:type="spellStart"/>
      <w:r w:rsidRPr="000F79A7">
        <w:rPr>
          <w:rFonts w:cstheme="minorHAnsi"/>
          <w:color w:val="3B3838" w:themeColor="background2" w:themeShade="40"/>
          <w:sz w:val="18"/>
          <w:szCs w:val="18"/>
          <w:shd w:val="clear" w:color="auto" w:fill="FFFFFF"/>
        </w:rPr>
        <w:t>akker</w:t>
      </w:r>
      <w:proofErr w:type="spellEnd"/>
      <w:r w:rsidRPr="000F79A7">
        <w:rPr>
          <w:rFonts w:cstheme="minorHAnsi"/>
          <w:color w:val="3B3838" w:themeColor="background2" w:themeShade="40"/>
          <w:sz w:val="18"/>
          <w:szCs w:val="18"/>
          <w:shd w:val="clear" w:color="auto" w:fill="FFFFFF"/>
        </w:rPr>
        <w:t xml:space="preserve"> Daniel K</w:t>
      </w:r>
      <w:r w:rsidRPr="000F79A7">
        <w:rPr>
          <w:rStyle w:val="ls0"/>
          <w:rFonts w:asciiTheme="minorHAnsi" w:hAnsiTheme="minorHAnsi" w:cstheme="minorHAnsi"/>
          <w:color w:val="3B3838" w:themeColor="background2" w:themeShade="40"/>
          <w:spacing w:val="7"/>
          <w:sz w:val="18"/>
          <w:szCs w:val="18"/>
          <w:shd w:val="clear" w:color="auto" w:fill="FFFFFF"/>
        </w:rPr>
        <w:t xml:space="preserve">,  </w:t>
      </w:r>
      <w:r w:rsidRPr="000F79A7">
        <w:rPr>
          <w:rFonts w:cstheme="minorHAnsi"/>
          <w:color w:val="3B3838" w:themeColor="background2" w:themeShade="40"/>
          <w:sz w:val="18"/>
          <w:szCs w:val="18"/>
          <w:shd w:val="clear" w:color="auto" w:fill="FFFFFF"/>
        </w:rPr>
        <w:t>Odundo F,  Nyakinda J</w:t>
      </w:r>
      <w:r w:rsidRPr="000F79A7">
        <w:rPr>
          <w:rStyle w:val="ls0"/>
          <w:rFonts w:asciiTheme="minorHAnsi" w:hAnsiTheme="minorHAnsi" w:cstheme="minorHAnsi"/>
          <w:color w:val="3B3838" w:themeColor="background2" w:themeShade="40"/>
          <w:spacing w:val="7"/>
          <w:sz w:val="18"/>
          <w:szCs w:val="18"/>
          <w:shd w:val="clear" w:color="auto" w:fill="FFFFFF"/>
        </w:rPr>
        <w:t xml:space="preserve">, </w:t>
      </w:r>
      <w:r w:rsidRPr="000F79A7">
        <w:rPr>
          <w:rFonts w:cstheme="minorHAnsi"/>
          <w:color w:val="3B3838" w:themeColor="background2" w:themeShade="40"/>
          <w:sz w:val="18"/>
          <w:szCs w:val="18"/>
          <w:shd w:val="clear" w:color="auto" w:fill="FFFFFF"/>
        </w:rPr>
        <w:t xml:space="preserve"> Paul Samuel F</w:t>
      </w:r>
      <w:r w:rsidRPr="000F79A7">
        <w:rPr>
          <w:rFonts w:eastAsia="Times New Roman" w:cstheme="minorHAnsi"/>
          <w:color w:val="3B3838" w:themeColor="background2" w:themeShade="40"/>
          <w:sz w:val="20"/>
          <w:szCs w:val="20"/>
        </w:rPr>
        <w:t xml:space="preserve"> </w:t>
      </w:r>
      <w:r w:rsidRPr="000F79A7">
        <w:rPr>
          <w:color w:val="3B3838" w:themeColor="background2" w:themeShade="40"/>
        </w:rPr>
        <w:t>],</w:t>
      </w:r>
    </w:p>
    <w:p w:rsidR="00007C0C" w:rsidRPr="000F79A7" w:rsidRDefault="00007C0C" w:rsidP="00007C0C">
      <w:pPr>
        <w:pStyle w:val="Default"/>
        <w:rPr>
          <w:color w:val="3B3838" w:themeColor="background2" w:themeShade="40"/>
          <w:sz w:val="20"/>
          <w:szCs w:val="20"/>
        </w:rPr>
      </w:pPr>
    </w:p>
    <w:p w:rsidR="00E47088" w:rsidRPr="000F79A7" w:rsidRDefault="00007C0C" w:rsidP="00E47088">
      <w:pPr>
        <w:shd w:val="clear" w:color="auto" w:fill="FFFFFF"/>
        <w:spacing w:after="0" w:line="240" w:lineRule="auto"/>
        <w:rPr>
          <w:rFonts w:eastAsia="Times New Roman" w:cstheme="minorHAnsi"/>
          <w:color w:val="3B3838" w:themeColor="background2" w:themeShade="40"/>
          <w:sz w:val="20"/>
          <w:szCs w:val="20"/>
        </w:rPr>
      </w:pPr>
      <w:r w:rsidRPr="000F79A7">
        <w:rPr>
          <w:rFonts w:eastAsia="Times New Roman" w:cstheme="minorHAnsi"/>
          <w:color w:val="3B3838" w:themeColor="background2" w:themeShade="40"/>
          <w:sz w:val="20"/>
          <w:szCs w:val="20"/>
        </w:rPr>
        <w:t>[13</w:t>
      </w:r>
      <w:proofErr w:type="gramStart"/>
      <w:r w:rsidRPr="000F79A7">
        <w:rPr>
          <w:rFonts w:eastAsia="Times New Roman" w:cstheme="minorHAnsi"/>
          <w:color w:val="3B3838" w:themeColor="background2" w:themeShade="40"/>
          <w:sz w:val="20"/>
          <w:szCs w:val="20"/>
        </w:rPr>
        <w:t>]</w:t>
      </w:r>
      <w:r w:rsidR="00E47088" w:rsidRPr="000F79A7">
        <w:rPr>
          <w:rFonts w:eastAsia="Times New Roman" w:cstheme="minorHAnsi"/>
          <w:color w:val="3B3838" w:themeColor="background2" w:themeShade="40"/>
          <w:sz w:val="20"/>
          <w:szCs w:val="20"/>
        </w:rPr>
        <w:t xml:space="preserve">  West</w:t>
      </w:r>
      <w:proofErr w:type="gramEnd"/>
      <w:r w:rsidR="00E47088" w:rsidRPr="000F79A7">
        <w:rPr>
          <w:rFonts w:eastAsia="Times New Roman" w:cstheme="minorHAnsi"/>
          <w:color w:val="3B3838" w:themeColor="background2" w:themeShade="40"/>
          <w:sz w:val="20"/>
          <w:szCs w:val="20"/>
        </w:rPr>
        <w:t xml:space="preserve">,  D., </w:t>
      </w:r>
      <w:proofErr w:type="spellStart"/>
      <w:r w:rsidR="00E47088" w:rsidRPr="000F79A7">
        <w:rPr>
          <w:rFonts w:eastAsia="Times New Roman" w:cstheme="minorHAnsi"/>
          <w:color w:val="3B3838" w:themeColor="background2" w:themeShade="40"/>
          <w:sz w:val="20"/>
          <w:szCs w:val="20"/>
        </w:rPr>
        <w:t>Dellana</w:t>
      </w:r>
      <w:proofErr w:type="spellEnd"/>
      <w:r w:rsidR="00E47088" w:rsidRPr="000F79A7">
        <w:rPr>
          <w:rFonts w:eastAsia="Times New Roman" w:cstheme="minorHAnsi"/>
          <w:color w:val="3B3838" w:themeColor="background2" w:themeShade="40"/>
          <w:sz w:val="20"/>
          <w:szCs w:val="20"/>
        </w:rPr>
        <w:t xml:space="preserve">, S.,  Qian,  J. Neural  network  ensemble strategies  for financial decision applications.  </w:t>
      </w:r>
      <w:proofErr w:type="gramStart"/>
      <w:r w:rsidR="00E47088" w:rsidRPr="000F79A7">
        <w:rPr>
          <w:rFonts w:eastAsia="Times New Roman" w:cstheme="minorHAnsi"/>
          <w:color w:val="3B3838" w:themeColor="background2" w:themeShade="40"/>
          <w:sz w:val="20"/>
          <w:szCs w:val="20"/>
        </w:rPr>
        <w:t>Computers  &amp;</w:t>
      </w:r>
      <w:proofErr w:type="gramEnd"/>
      <w:r w:rsidR="00E47088" w:rsidRPr="000F79A7">
        <w:rPr>
          <w:rFonts w:eastAsia="Times New Roman" w:cstheme="minorHAnsi"/>
          <w:color w:val="3B3838" w:themeColor="background2" w:themeShade="40"/>
          <w:sz w:val="20"/>
          <w:szCs w:val="20"/>
        </w:rPr>
        <w:t xml:space="preserve"> Operations </w:t>
      </w:r>
      <w:r w:rsidR="00E47088" w:rsidRPr="00E47088">
        <w:rPr>
          <w:rFonts w:eastAsia="Times New Roman" w:cstheme="minorHAnsi"/>
          <w:color w:val="3B3838" w:themeColor="background2" w:themeShade="40"/>
          <w:sz w:val="20"/>
          <w:szCs w:val="20"/>
        </w:rPr>
        <w:t>Research 32 (10): 2543-</w:t>
      </w:r>
      <w:r w:rsidR="00E47088" w:rsidRPr="000F79A7">
        <w:rPr>
          <w:rFonts w:eastAsia="Times New Roman" w:cstheme="minorHAnsi"/>
          <w:color w:val="3B3838" w:themeColor="background2" w:themeShade="40"/>
          <w:spacing w:val="7"/>
          <w:sz w:val="20"/>
          <w:szCs w:val="20"/>
        </w:rPr>
        <w:t>2559.</w:t>
      </w:r>
      <w:r w:rsidR="00E47088" w:rsidRPr="000F79A7">
        <w:rPr>
          <w:rFonts w:eastAsia="Times New Roman" w:cstheme="minorHAnsi"/>
          <w:color w:val="3B3838" w:themeColor="background2" w:themeShade="40"/>
          <w:sz w:val="20"/>
          <w:szCs w:val="20"/>
        </w:rPr>
        <w:t>, 2010</w:t>
      </w:r>
    </w:p>
    <w:p w:rsidR="00414725" w:rsidRPr="000F79A7" w:rsidRDefault="00414725" w:rsidP="00E47088">
      <w:pPr>
        <w:shd w:val="clear" w:color="auto" w:fill="FFFFFF"/>
        <w:spacing w:after="0" w:line="240" w:lineRule="auto"/>
        <w:rPr>
          <w:rFonts w:eastAsia="Times New Roman" w:cstheme="minorHAnsi"/>
          <w:color w:val="3B3838" w:themeColor="background2" w:themeShade="40"/>
          <w:sz w:val="20"/>
          <w:szCs w:val="20"/>
        </w:rPr>
      </w:pPr>
    </w:p>
    <w:p w:rsidR="00C32784" w:rsidRPr="0024181A" w:rsidRDefault="00414725" w:rsidP="0024181A">
      <w:pPr>
        <w:shd w:val="clear" w:color="auto" w:fill="FFFFFF"/>
        <w:spacing w:after="0" w:line="240" w:lineRule="auto"/>
        <w:rPr>
          <w:rFonts w:eastAsia="Times New Roman" w:cstheme="minorHAnsi"/>
          <w:color w:val="3B3838" w:themeColor="background2" w:themeShade="40"/>
          <w:sz w:val="20"/>
          <w:szCs w:val="20"/>
        </w:rPr>
      </w:pPr>
      <w:r w:rsidRPr="000F79A7">
        <w:rPr>
          <w:rFonts w:eastAsia="Times New Roman" w:cstheme="minorHAnsi"/>
          <w:color w:val="3B3838" w:themeColor="background2" w:themeShade="40"/>
          <w:sz w:val="20"/>
          <w:szCs w:val="20"/>
        </w:rPr>
        <w:t xml:space="preserve">[14] </w:t>
      </w:r>
      <w:r w:rsidRPr="000F79A7">
        <w:rPr>
          <w:rFonts w:eastAsia="Times New Roman" w:cstheme="minorHAnsi"/>
          <w:color w:val="3B3838" w:themeColor="background2" w:themeShade="40"/>
          <w:sz w:val="20"/>
          <w:szCs w:val="20"/>
        </w:rPr>
        <w:t xml:space="preserve">Credit Fraud Detection Based on Hybrid Credit Scoring Model -ICCIDS 2019, </w:t>
      </w:r>
      <w:proofErr w:type="spellStart"/>
      <w:r w:rsidRPr="000F79A7">
        <w:rPr>
          <w:rFonts w:eastAsia="Times New Roman" w:cstheme="minorHAnsi"/>
          <w:color w:val="3B3838" w:themeColor="background2" w:themeShade="40"/>
          <w:sz w:val="20"/>
          <w:szCs w:val="20"/>
        </w:rPr>
        <w:t>Keqin</w:t>
      </w:r>
      <w:proofErr w:type="spellEnd"/>
      <w:r w:rsidRPr="000F79A7">
        <w:rPr>
          <w:rFonts w:eastAsia="Times New Roman" w:cstheme="minorHAnsi"/>
          <w:color w:val="3B3838" w:themeColor="background2" w:themeShade="40"/>
          <w:sz w:val="20"/>
          <w:szCs w:val="20"/>
        </w:rPr>
        <w:t xml:space="preserve"> </w:t>
      </w:r>
      <w:proofErr w:type="spellStart"/>
      <w:r w:rsidRPr="000F79A7">
        <w:rPr>
          <w:rFonts w:eastAsia="Times New Roman" w:cstheme="minorHAnsi"/>
          <w:color w:val="3B3838" w:themeColor="background2" w:themeShade="40"/>
          <w:sz w:val="20"/>
          <w:szCs w:val="20"/>
        </w:rPr>
        <w:t>Chen</w:t>
      </w:r>
      <w:proofErr w:type="gramStart"/>
      <w:r w:rsidRPr="000F79A7">
        <w:rPr>
          <w:rFonts w:eastAsia="Times New Roman" w:cstheme="minorHAnsi"/>
          <w:color w:val="3B3838" w:themeColor="background2" w:themeShade="40"/>
          <w:sz w:val="20"/>
          <w:szCs w:val="20"/>
        </w:rPr>
        <w:t>,Amit</w:t>
      </w:r>
      <w:proofErr w:type="spellEnd"/>
      <w:proofErr w:type="gramEnd"/>
      <w:r w:rsidRPr="000F79A7">
        <w:rPr>
          <w:rFonts w:eastAsia="Times New Roman" w:cstheme="minorHAnsi"/>
          <w:color w:val="3B3838" w:themeColor="background2" w:themeShade="40"/>
          <w:sz w:val="20"/>
          <w:szCs w:val="20"/>
        </w:rPr>
        <w:t xml:space="preserve"> Yadav, Asif Khan and Kun </w:t>
      </w:r>
      <w:proofErr w:type="spellStart"/>
      <w:r w:rsidRPr="000F79A7">
        <w:rPr>
          <w:rFonts w:eastAsia="Times New Roman" w:cstheme="minorHAnsi"/>
          <w:color w:val="3B3838" w:themeColor="background2" w:themeShade="40"/>
          <w:sz w:val="20"/>
          <w:szCs w:val="20"/>
        </w:rPr>
        <w:t>zhu</w:t>
      </w:r>
      <w:bookmarkStart w:id="0" w:name="_GoBack"/>
      <w:bookmarkEnd w:id="0"/>
      <w:proofErr w:type="spellEnd"/>
    </w:p>
    <w:sectPr w:rsidR="00C32784" w:rsidRPr="00241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auto"/>
    <w:notTrueType/>
    <w:pitch w:val="default"/>
    <w:sig w:usb0="00000003" w:usb1="00000000" w:usb2="00000000" w:usb3="00000000" w:csb0="00000001" w:csb1="00000000"/>
  </w:font>
  <w:font w:name="Arial Unicode MS">
    <w:altName w:val="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12854"/>
    <w:multiLevelType w:val="hybridMultilevel"/>
    <w:tmpl w:val="8ED6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37AD6"/>
    <w:multiLevelType w:val="hybridMultilevel"/>
    <w:tmpl w:val="A3F4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83157"/>
    <w:multiLevelType w:val="hybridMultilevel"/>
    <w:tmpl w:val="1292A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822BB"/>
    <w:multiLevelType w:val="hybridMultilevel"/>
    <w:tmpl w:val="1926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50344"/>
    <w:multiLevelType w:val="hybridMultilevel"/>
    <w:tmpl w:val="142A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B1E1F"/>
    <w:multiLevelType w:val="hybridMultilevel"/>
    <w:tmpl w:val="71900F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9CB4274"/>
    <w:multiLevelType w:val="hybridMultilevel"/>
    <w:tmpl w:val="0054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515A4"/>
    <w:multiLevelType w:val="hybridMultilevel"/>
    <w:tmpl w:val="D934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25539"/>
    <w:multiLevelType w:val="hybridMultilevel"/>
    <w:tmpl w:val="42D8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B70875"/>
    <w:multiLevelType w:val="hybridMultilevel"/>
    <w:tmpl w:val="364C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F2BE3"/>
    <w:multiLevelType w:val="hybridMultilevel"/>
    <w:tmpl w:val="D2E8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3"/>
  </w:num>
  <w:num w:numId="6">
    <w:abstractNumId w:val="5"/>
  </w:num>
  <w:num w:numId="7">
    <w:abstractNumId w:val="10"/>
  </w:num>
  <w:num w:numId="8">
    <w:abstractNumId w:val="1"/>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84"/>
    <w:rsid w:val="00003CCF"/>
    <w:rsid w:val="00007C0C"/>
    <w:rsid w:val="000245BA"/>
    <w:rsid w:val="0004487B"/>
    <w:rsid w:val="00065D37"/>
    <w:rsid w:val="0008232B"/>
    <w:rsid w:val="000B6C13"/>
    <w:rsid w:val="000F79A7"/>
    <w:rsid w:val="00116FA9"/>
    <w:rsid w:val="0015553D"/>
    <w:rsid w:val="001A7DC7"/>
    <w:rsid w:val="001E5C39"/>
    <w:rsid w:val="001F7632"/>
    <w:rsid w:val="0024181A"/>
    <w:rsid w:val="002664BA"/>
    <w:rsid w:val="00277877"/>
    <w:rsid w:val="00291C48"/>
    <w:rsid w:val="00295C75"/>
    <w:rsid w:val="002A1FA1"/>
    <w:rsid w:val="002A46EC"/>
    <w:rsid w:val="002C4775"/>
    <w:rsid w:val="002D6247"/>
    <w:rsid w:val="002F572E"/>
    <w:rsid w:val="0033148D"/>
    <w:rsid w:val="00387455"/>
    <w:rsid w:val="003D2731"/>
    <w:rsid w:val="003D3457"/>
    <w:rsid w:val="00414725"/>
    <w:rsid w:val="00442204"/>
    <w:rsid w:val="004802CC"/>
    <w:rsid w:val="00494208"/>
    <w:rsid w:val="004A195E"/>
    <w:rsid w:val="004A5F04"/>
    <w:rsid w:val="004C67E9"/>
    <w:rsid w:val="004D18C8"/>
    <w:rsid w:val="004F2B7A"/>
    <w:rsid w:val="004F63F0"/>
    <w:rsid w:val="0050571D"/>
    <w:rsid w:val="00506EDB"/>
    <w:rsid w:val="00523DB5"/>
    <w:rsid w:val="00525683"/>
    <w:rsid w:val="00530F37"/>
    <w:rsid w:val="005353A5"/>
    <w:rsid w:val="005512F3"/>
    <w:rsid w:val="00641264"/>
    <w:rsid w:val="006A3115"/>
    <w:rsid w:val="006F7BE4"/>
    <w:rsid w:val="00743107"/>
    <w:rsid w:val="007608C1"/>
    <w:rsid w:val="007723E8"/>
    <w:rsid w:val="00780F5E"/>
    <w:rsid w:val="00785E5B"/>
    <w:rsid w:val="007C4186"/>
    <w:rsid w:val="008011EC"/>
    <w:rsid w:val="00814F27"/>
    <w:rsid w:val="00823FDB"/>
    <w:rsid w:val="00827808"/>
    <w:rsid w:val="00830F3F"/>
    <w:rsid w:val="0084087D"/>
    <w:rsid w:val="00856733"/>
    <w:rsid w:val="008C1711"/>
    <w:rsid w:val="008C75DC"/>
    <w:rsid w:val="009025F8"/>
    <w:rsid w:val="009173C3"/>
    <w:rsid w:val="009316E1"/>
    <w:rsid w:val="00933C8F"/>
    <w:rsid w:val="009C401C"/>
    <w:rsid w:val="009C42E9"/>
    <w:rsid w:val="009D5D72"/>
    <w:rsid w:val="009E341C"/>
    <w:rsid w:val="00A36748"/>
    <w:rsid w:val="00A92996"/>
    <w:rsid w:val="00A9758E"/>
    <w:rsid w:val="00AB5CAC"/>
    <w:rsid w:val="00AC6C30"/>
    <w:rsid w:val="00B347FC"/>
    <w:rsid w:val="00B43693"/>
    <w:rsid w:val="00B63168"/>
    <w:rsid w:val="00B7685E"/>
    <w:rsid w:val="00BC4829"/>
    <w:rsid w:val="00BC4A2C"/>
    <w:rsid w:val="00C32784"/>
    <w:rsid w:val="00C90194"/>
    <w:rsid w:val="00C96C9C"/>
    <w:rsid w:val="00CE56D0"/>
    <w:rsid w:val="00D03A6D"/>
    <w:rsid w:val="00D5105D"/>
    <w:rsid w:val="00D5766E"/>
    <w:rsid w:val="00E2627A"/>
    <w:rsid w:val="00E32FDA"/>
    <w:rsid w:val="00E4610B"/>
    <w:rsid w:val="00E47088"/>
    <w:rsid w:val="00E64A50"/>
    <w:rsid w:val="00E66A15"/>
    <w:rsid w:val="00E81D5E"/>
    <w:rsid w:val="00ED0EBB"/>
    <w:rsid w:val="00EE28A8"/>
    <w:rsid w:val="00F01B0F"/>
    <w:rsid w:val="00F126D8"/>
    <w:rsid w:val="00F30BD3"/>
    <w:rsid w:val="00FA70CE"/>
    <w:rsid w:val="00FB435B"/>
    <w:rsid w:val="00FE3B5F"/>
    <w:rsid w:val="00FF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B58D"/>
  <w15:chartTrackingRefBased/>
  <w15:docId w15:val="{4BD4F7F4-79EF-4B67-B147-F31F458C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rsid w:val="00C32784"/>
  </w:style>
  <w:style w:type="paragraph" w:styleId="NoSpacing">
    <w:name w:val="No Spacing"/>
    <w:uiPriority w:val="1"/>
    <w:qFormat/>
    <w:rsid w:val="009C401C"/>
    <w:pPr>
      <w:spacing w:after="0" w:line="240" w:lineRule="auto"/>
      <w:ind w:firstLine="720"/>
      <w:jc w:val="both"/>
    </w:pPr>
    <w:rPr>
      <w:lang w:val="en-GB"/>
    </w:rPr>
  </w:style>
  <w:style w:type="paragraph" w:styleId="ListParagraph">
    <w:name w:val="List Paragraph"/>
    <w:basedOn w:val="Normal"/>
    <w:uiPriority w:val="34"/>
    <w:qFormat/>
    <w:rsid w:val="009C401C"/>
    <w:pPr>
      <w:ind w:left="720"/>
      <w:contextualSpacing/>
    </w:pPr>
  </w:style>
  <w:style w:type="character" w:customStyle="1" w:styleId="fs5">
    <w:name w:val="fs5"/>
    <w:basedOn w:val="DefaultParagraphFont"/>
    <w:rsid w:val="00B63168"/>
  </w:style>
  <w:style w:type="character" w:customStyle="1" w:styleId="ls0">
    <w:name w:val="ls0"/>
    <w:basedOn w:val="DefaultParagraphFont"/>
    <w:rsid w:val="00B63168"/>
  </w:style>
  <w:style w:type="character" w:customStyle="1" w:styleId="ls3">
    <w:name w:val="ls3"/>
    <w:basedOn w:val="DefaultParagraphFont"/>
    <w:rsid w:val="00B63168"/>
  </w:style>
  <w:style w:type="character" w:customStyle="1" w:styleId="ls8">
    <w:name w:val="ls8"/>
    <w:basedOn w:val="DefaultParagraphFont"/>
    <w:rsid w:val="00B63168"/>
  </w:style>
  <w:style w:type="character" w:customStyle="1" w:styleId="ff6">
    <w:name w:val="ff6"/>
    <w:basedOn w:val="DefaultParagraphFont"/>
    <w:rsid w:val="00E47088"/>
  </w:style>
  <w:style w:type="character" w:customStyle="1" w:styleId="ff4">
    <w:name w:val="ff4"/>
    <w:basedOn w:val="DefaultParagraphFont"/>
    <w:rsid w:val="00E47088"/>
  </w:style>
  <w:style w:type="paragraph" w:customStyle="1" w:styleId="Default">
    <w:name w:val="Default"/>
    <w:rsid w:val="002F572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A7D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24687">
      <w:bodyDiv w:val="1"/>
      <w:marLeft w:val="0"/>
      <w:marRight w:val="0"/>
      <w:marTop w:val="0"/>
      <w:marBottom w:val="0"/>
      <w:divBdr>
        <w:top w:val="none" w:sz="0" w:space="0" w:color="auto"/>
        <w:left w:val="none" w:sz="0" w:space="0" w:color="auto"/>
        <w:bottom w:val="none" w:sz="0" w:space="0" w:color="auto"/>
        <w:right w:val="none" w:sz="0" w:space="0" w:color="auto"/>
      </w:divBdr>
    </w:div>
    <w:div w:id="200216070">
      <w:bodyDiv w:val="1"/>
      <w:marLeft w:val="0"/>
      <w:marRight w:val="0"/>
      <w:marTop w:val="0"/>
      <w:marBottom w:val="0"/>
      <w:divBdr>
        <w:top w:val="none" w:sz="0" w:space="0" w:color="auto"/>
        <w:left w:val="none" w:sz="0" w:space="0" w:color="auto"/>
        <w:bottom w:val="none" w:sz="0" w:space="0" w:color="auto"/>
        <w:right w:val="none" w:sz="0" w:space="0" w:color="auto"/>
      </w:divBdr>
    </w:div>
    <w:div w:id="405304914">
      <w:bodyDiv w:val="1"/>
      <w:marLeft w:val="0"/>
      <w:marRight w:val="0"/>
      <w:marTop w:val="0"/>
      <w:marBottom w:val="0"/>
      <w:divBdr>
        <w:top w:val="none" w:sz="0" w:space="0" w:color="auto"/>
        <w:left w:val="none" w:sz="0" w:space="0" w:color="auto"/>
        <w:bottom w:val="none" w:sz="0" w:space="0" w:color="auto"/>
        <w:right w:val="none" w:sz="0" w:space="0" w:color="auto"/>
      </w:divBdr>
    </w:div>
    <w:div w:id="1130052083">
      <w:bodyDiv w:val="1"/>
      <w:marLeft w:val="0"/>
      <w:marRight w:val="0"/>
      <w:marTop w:val="0"/>
      <w:marBottom w:val="0"/>
      <w:divBdr>
        <w:top w:val="none" w:sz="0" w:space="0" w:color="auto"/>
        <w:left w:val="none" w:sz="0" w:space="0" w:color="auto"/>
        <w:bottom w:val="none" w:sz="0" w:space="0" w:color="auto"/>
        <w:right w:val="none" w:sz="0" w:space="0" w:color="auto"/>
      </w:divBdr>
    </w:div>
    <w:div w:id="1183082885">
      <w:bodyDiv w:val="1"/>
      <w:marLeft w:val="0"/>
      <w:marRight w:val="0"/>
      <w:marTop w:val="0"/>
      <w:marBottom w:val="0"/>
      <w:divBdr>
        <w:top w:val="none" w:sz="0" w:space="0" w:color="auto"/>
        <w:left w:val="none" w:sz="0" w:space="0" w:color="auto"/>
        <w:bottom w:val="none" w:sz="0" w:space="0" w:color="auto"/>
        <w:right w:val="none" w:sz="0" w:space="0" w:color="auto"/>
      </w:divBdr>
    </w:div>
    <w:div w:id="1255623580">
      <w:bodyDiv w:val="1"/>
      <w:marLeft w:val="0"/>
      <w:marRight w:val="0"/>
      <w:marTop w:val="0"/>
      <w:marBottom w:val="0"/>
      <w:divBdr>
        <w:top w:val="none" w:sz="0" w:space="0" w:color="auto"/>
        <w:left w:val="none" w:sz="0" w:space="0" w:color="auto"/>
        <w:bottom w:val="none" w:sz="0" w:space="0" w:color="auto"/>
        <w:right w:val="none" w:sz="0" w:space="0" w:color="auto"/>
      </w:divBdr>
    </w:div>
    <w:div w:id="1686441151">
      <w:bodyDiv w:val="1"/>
      <w:marLeft w:val="0"/>
      <w:marRight w:val="0"/>
      <w:marTop w:val="0"/>
      <w:marBottom w:val="0"/>
      <w:divBdr>
        <w:top w:val="none" w:sz="0" w:space="0" w:color="auto"/>
        <w:left w:val="none" w:sz="0" w:space="0" w:color="auto"/>
        <w:bottom w:val="none" w:sz="0" w:space="0" w:color="auto"/>
        <w:right w:val="none" w:sz="0" w:space="0" w:color="auto"/>
      </w:divBdr>
    </w:div>
    <w:div w:id="1708526124">
      <w:bodyDiv w:val="1"/>
      <w:marLeft w:val="0"/>
      <w:marRight w:val="0"/>
      <w:marTop w:val="0"/>
      <w:marBottom w:val="0"/>
      <w:divBdr>
        <w:top w:val="none" w:sz="0" w:space="0" w:color="auto"/>
        <w:left w:val="none" w:sz="0" w:space="0" w:color="auto"/>
        <w:bottom w:val="none" w:sz="0" w:space="0" w:color="auto"/>
        <w:right w:val="none" w:sz="0" w:space="0" w:color="auto"/>
      </w:divBdr>
    </w:div>
    <w:div w:id="1849322396">
      <w:bodyDiv w:val="1"/>
      <w:marLeft w:val="0"/>
      <w:marRight w:val="0"/>
      <w:marTop w:val="0"/>
      <w:marBottom w:val="0"/>
      <w:divBdr>
        <w:top w:val="none" w:sz="0" w:space="0" w:color="auto"/>
        <w:left w:val="none" w:sz="0" w:space="0" w:color="auto"/>
        <w:bottom w:val="none" w:sz="0" w:space="0" w:color="auto"/>
        <w:right w:val="none" w:sz="0" w:space="0" w:color="auto"/>
      </w:divBdr>
    </w:div>
    <w:div w:id="1888837095">
      <w:bodyDiv w:val="1"/>
      <w:marLeft w:val="0"/>
      <w:marRight w:val="0"/>
      <w:marTop w:val="0"/>
      <w:marBottom w:val="0"/>
      <w:divBdr>
        <w:top w:val="none" w:sz="0" w:space="0" w:color="auto"/>
        <w:left w:val="none" w:sz="0" w:space="0" w:color="auto"/>
        <w:bottom w:val="none" w:sz="0" w:space="0" w:color="auto"/>
        <w:right w:val="none" w:sz="0" w:space="0" w:color="auto"/>
      </w:divBdr>
    </w:div>
    <w:div w:id="202219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5</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Varadharajan (Student)</dc:creator>
  <cp:keywords/>
  <dc:description/>
  <cp:lastModifiedBy>Balan Varadharajan (Student)</cp:lastModifiedBy>
  <cp:revision>108</cp:revision>
  <dcterms:created xsi:type="dcterms:W3CDTF">2023-03-31T15:39:00Z</dcterms:created>
  <dcterms:modified xsi:type="dcterms:W3CDTF">2023-04-01T21:57:00Z</dcterms:modified>
</cp:coreProperties>
</file>