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E78D" w14:textId="77777777" w:rsidR="0005127D" w:rsidRPr="008C4CA6" w:rsidRDefault="0005127D" w:rsidP="0005127D">
      <w:pPr>
        <w:jc w:val="center"/>
        <w:rPr>
          <w:b/>
          <w:lang w:val="kk-KZ"/>
        </w:rPr>
      </w:pPr>
      <w:r>
        <w:rPr>
          <w:b/>
          <w:lang w:val="kk-KZ"/>
        </w:rPr>
        <w:t>Машықтандыру сабағы№2</w:t>
      </w:r>
    </w:p>
    <w:p w14:paraId="7E6F0946" w14:textId="77777777" w:rsidR="0005127D" w:rsidRDefault="0005127D" w:rsidP="0005127D">
      <w:pPr>
        <w:jc w:val="center"/>
        <w:rPr>
          <w:lang w:val="kk-KZ"/>
        </w:rPr>
      </w:pPr>
    </w:p>
    <w:p w14:paraId="04C3C8C8" w14:textId="77777777" w:rsidR="0005127D" w:rsidRPr="00573DE5" w:rsidRDefault="0005127D" w:rsidP="0005127D">
      <w:pPr>
        <w:rPr>
          <w:b/>
          <w:szCs w:val="22"/>
          <w:lang w:val="kk-KZ"/>
        </w:rPr>
      </w:pPr>
      <w:r>
        <w:rPr>
          <w:b/>
          <w:szCs w:val="22"/>
          <w:lang w:val="kk-KZ"/>
        </w:rPr>
        <w:t xml:space="preserve">Тақырып2    </w:t>
      </w:r>
      <w:r w:rsidRPr="00573DE5">
        <w:rPr>
          <w:b/>
          <w:szCs w:val="22"/>
          <w:lang w:val="kk-KZ"/>
        </w:rPr>
        <w:t>Бухгалтерияның құрылымымен және бухгалте</w:t>
      </w:r>
      <w:r>
        <w:rPr>
          <w:b/>
          <w:szCs w:val="22"/>
          <w:lang w:val="kk-KZ"/>
        </w:rPr>
        <w:t>рия қызметкерлерінің функционал</w:t>
      </w:r>
      <w:r w:rsidRPr="00573DE5">
        <w:rPr>
          <w:b/>
          <w:szCs w:val="22"/>
          <w:lang w:val="kk-KZ"/>
        </w:rPr>
        <w:t>дық міндеттерімен танысу</w:t>
      </w:r>
    </w:p>
    <w:p w14:paraId="65FA47FE" w14:textId="77777777" w:rsidR="0005127D" w:rsidRDefault="0005127D" w:rsidP="0005127D">
      <w:pPr>
        <w:rPr>
          <w:b/>
          <w:i/>
          <w:lang w:val="kk-KZ"/>
        </w:rPr>
      </w:pPr>
    </w:p>
    <w:p w14:paraId="4DA8C2F9" w14:textId="77777777" w:rsidR="0005127D" w:rsidRDefault="0005127D" w:rsidP="0005127D">
      <w:pPr>
        <w:rPr>
          <w:b/>
          <w:i/>
          <w:lang w:val="kk-KZ"/>
        </w:rPr>
      </w:pPr>
      <w:r w:rsidRPr="007749C6">
        <w:rPr>
          <w:b/>
          <w:i/>
          <w:lang w:val="kk-KZ"/>
        </w:rPr>
        <w:t>Сабақтың мақсаты:</w:t>
      </w:r>
    </w:p>
    <w:p w14:paraId="5E4CB348" w14:textId="77777777" w:rsidR="0005127D" w:rsidRDefault="00364092" w:rsidP="0005127D">
      <w:pPr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Білім алушыларды</w:t>
      </w:r>
      <w:r w:rsidR="0005127D">
        <w:rPr>
          <w:sz w:val="22"/>
          <w:szCs w:val="22"/>
          <w:lang w:val="kk-KZ"/>
        </w:rPr>
        <w:t xml:space="preserve"> б</w:t>
      </w:r>
      <w:r w:rsidR="0005127D" w:rsidRPr="003613DD">
        <w:rPr>
          <w:sz w:val="22"/>
          <w:szCs w:val="22"/>
          <w:lang w:val="kk-KZ"/>
        </w:rPr>
        <w:t>ухгалтерияның құрылымымен және бухгалтерия қызметкерлерінің фун</w:t>
      </w:r>
      <w:r w:rsidR="0005127D">
        <w:rPr>
          <w:sz w:val="22"/>
          <w:szCs w:val="22"/>
          <w:lang w:val="kk-KZ"/>
        </w:rPr>
        <w:t>кционалдық міндеттерімен таныстырып,құрылымын құру.</w:t>
      </w:r>
    </w:p>
    <w:p w14:paraId="3F86AF6B" w14:textId="77777777" w:rsidR="0005127D" w:rsidRDefault="0005127D" w:rsidP="0005127D">
      <w:pPr>
        <w:jc w:val="center"/>
        <w:rPr>
          <w:b/>
          <w:lang w:val="kk-KZ"/>
        </w:rPr>
      </w:pPr>
    </w:p>
    <w:p w14:paraId="3A7EF2B6" w14:textId="77777777" w:rsidR="009B5EC1" w:rsidRDefault="009B5EC1" w:rsidP="009B5EC1">
      <w:pPr>
        <w:jc w:val="center"/>
        <w:rPr>
          <w:b/>
          <w:i/>
          <w:lang w:val="kk-KZ"/>
        </w:rPr>
      </w:pPr>
      <w:r w:rsidRPr="00C6236C">
        <w:rPr>
          <w:rStyle w:val="a3"/>
          <w:i/>
          <w:iCs/>
          <w:color w:val="414141"/>
          <w:szCs w:val="22"/>
          <w:shd w:val="clear" w:color="auto" w:fill="FFFFFF"/>
          <w:lang w:val="kk-KZ"/>
        </w:rPr>
        <w:t>Бухгалтердің мінез-құлқы және этикалық ережелері</w:t>
      </w:r>
      <w:r w:rsidR="002E4A69">
        <w:rPr>
          <w:rStyle w:val="a3"/>
          <w:i/>
          <w:iCs/>
          <w:color w:val="414141"/>
          <w:szCs w:val="22"/>
          <w:shd w:val="clear" w:color="auto" w:fill="FFFFFF"/>
          <w:lang w:val="kk-KZ"/>
        </w:rPr>
        <w:t xml:space="preserve"> </w:t>
      </w:r>
      <w:r w:rsidRPr="00C6236C">
        <w:rPr>
          <w:b/>
          <w:i/>
          <w:lang w:val="kk-KZ"/>
        </w:rPr>
        <w:t>бойынша нұсқаулық</w:t>
      </w:r>
    </w:p>
    <w:p w14:paraId="3331F414" w14:textId="77777777" w:rsidR="009B5EC1" w:rsidRPr="00C6236C" w:rsidRDefault="009B5EC1" w:rsidP="009B5EC1">
      <w:pPr>
        <w:jc w:val="center"/>
        <w:rPr>
          <w:i/>
          <w:lang w:val="kk-KZ"/>
        </w:rPr>
      </w:pPr>
    </w:p>
    <w:p w14:paraId="1E6D7371" w14:textId="77777777" w:rsidR="009B5EC1" w:rsidRPr="00C6236C" w:rsidRDefault="009B5EC1" w:rsidP="009B5EC1">
      <w:pPr>
        <w:jc w:val="both"/>
        <w:rPr>
          <w:color w:val="414141"/>
          <w:sz w:val="22"/>
          <w:szCs w:val="22"/>
          <w:shd w:val="clear" w:color="auto" w:fill="FFFFFF"/>
          <w:lang w:val="kk-KZ"/>
        </w:rPr>
      </w:pPr>
      <w:r w:rsidRPr="00C6236C">
        <w:rPr>
          <w:color w:val="414141"/>
          <w:sz w:val="22"/>
          <w:szCs w:val="22"/>
          <w:shd w:val="clear" w:color="auto" w:fill="FFFFFF"/>
          <w:lang w:val="kk-KZ"/>
        </w:rPr>
        <w:t>Бухгалтерлердің мамандық мінез-құлқының этикасы жұмыс этикасына тең, бұлар серіктерінің, мінез-құлықтарының ережелері мен нормаларына негізделеді, соңында қарым-қатынасты дамытуға мүмкіндік туғызады. Бұл ережелер мен нормалардың маңыздылығы – өзара сенімділікті бекіту, серіктерін бағыттан адастырмау, өзінің ойы мен қызметі туралы серіктерін әрқашан хабардар етіп отыру.</w:t>
      </w:r>
    </w:p>
    <w:p w14:paraId="67F27729" w14:textId="77777777" w:rsidR="009B5EC1" w:rsidRPr="00C6236C" w:rsidRDefault="009B5EC1" w:rsidP="009B5EC1">
      <w:pPr>
        <w:pStyle w:val="a4"/>
        <w:shd w:val="clear" w:color="auto" w:fill="FFFFFF"/>
        <w:spacing w:before="0" w:beforeAutospacing="0" w:after="0" w:afterAutospacing="0"/>
        <w:ind w:firstLine="300"/>
        <w:jc w:val="both"/>
        <w:rPr>
          <w:color w:val="414141"/>
          <w:sz w:val="22"/>
          <w:szCs w:val="22"/>
          <w:lang w:val="kk-KZ"/>
        </w:rPr>
      </w:pPr>
      <w:r w:rsidRPr="00C6236C">
        <w:rPr>
          <w:color w:val="414141"/>
          <w:sz w:val="22"/>
          <w:szCs w:val="22"/>
          <w:lang w:val="kk-KZ"/>
        </w:rPr>
        <w:t>Бухгалтер мамандығының негізгі айрықша ерекшелігі қоғамның, сәйкесінше, ажырамас түрде басшы мен әріптестері алдында өзінің жауапкершілігін сезіну. Осыдан, бухгалтерлік мамандықтың негізгі міндеті – ақпартты қолданушылардың талаптарын барынша қанағаттандыру үшін жоғары мамандандытүрде жұмыс жасау.</w:t>
      </w:r>
    </w:p>
    <w:p w14:paraId="5BD25A2D" w14:textId="77777777" w:rsidR="009B5EC1" w:rsidRPr="00C6236C" w:rsidRDefault="009B5EC1" w:rsidP="009B5EC1">
      <w:pPr>
        <w:pStyle w:val="a4"/>
        <w:shd w:val="clear" w:color="auto" w:fill="FFFFFF"/>
        <w:spacing w:before="0" w:beforeAutospacing="0" w:after="0" w:afterAutospacing="0"/>
        <w:ind w:firstLine="300"/>
        <w:jc w:val="both"/>
        <w:rPr>
          <w:color w:val="414141"/>
          <w:sz w:val="22"/>
          <w:szCs w:val="22"/>
          <w:lang w:val="kk-KZ"/>
        </w:rPr>
      </w:pPr>
      <w:r w:rsidRPr="00C6236C">
        <w:rPr>
          <w:color w:val="414141"/>
          <w:sz w:val="22"/>
          <w:szCs w:val="22"/>
          <w:lang w:val="kk-KZ"/>
        </w:rPr>
        <w:t>   1996 жылдың шілде айында бухгалтерлердің халықаралық федерациясында маманданған бухгалтерлердің этикалық Кодексі қабылданды (1998 жылы қайта қаралды). Онда этикалық талаптардың үш түрлі құрылымдық бөлімі ерекшеленді:</w:t>
      </w:r>
    </w:p>
    <w:p w14:paraId="2FDA5AF9" w14:textId="77777777" w:rsidR="009B5EC1" w:rsidRPr="00C6236C" w:rsidRDefault="009B5EC1" w:rsidP="009B5EC1">
      <w:pPr>
        <w:pStyle w:val="a4"/>
        <w:shd w:val="clear" w:color="auto" w:fill="FFFFFF"/>
        <w:spacing w:before="0" w:beforeAutospacing="0" w:after="0" w:afterAutospacing="0"/>
        <w:ind w:firstLine="300"/>
        <w:jc w:val="both"/>
        <w:rPr>
          <w:b/>
          <w:color w:val="414141"/>
          <w:sz w:val="22"/>
          <w:szCs w:val="22"/>
          <w:lang w:val="kk-KZ"/>
        </w:rPr>
      </w:pPr>
      <w:r w:rsidRPr="00C6236C">
        <w:rPr>
          <w:b/>
          <w:color w:val="414141"/>
          <w:sz w:val="22"/>
          <w:szCs w:val="22"/>
          <w:lang w:val="kk-KZ"/>
        </w:rPr>
        <w:t>   1)А бөлімі – барлық маманданған бухгалтерлерге;</w:t>
      </w:r>
    </w:p>
    <w:p w14:paraId="66E0C823" w14:textId="77777777" w:rsidR="009B5EC1" w:rsidRPr="00C6236C" w:rsidRDefault="009B5EC1" w:rsidP="009B5EC1">
      <w:pPr>
        <w:pStyle w:val="a4"/>
        <w:shd w:val="clear" w:color="auto" w:fill="FFFFFF"/>
        <w:spacing w:before="0" w:beforeAutospacing="0" w:after="0" w:afterAutospacing="0"/>
        <w:ind w:firstLine="300"/>
        <w:jc w:val="both"/>
        <w:rPr>
          <w:b/>
          <w:color w:val="414141"/>
          <w:sz w:val="22"/>
          <w:szCs w:val="22"/>
          <w:lang w:val="kk-KZ"/>
        </w:rPr>
      </w:pPr>
      <w:r w:rsidRPr="00C6236C">
        <w:rPr>
          <w:b/>
          <w:color w:val="414141"/>
          <w:sz w:val="22"/>
          <w:szCs w:val="22"/>
          <w:lang w:val="kk-KZ"/>
        </w:rPr>
        <w:t>   2) В бөлімі – танымал түрде тәжірибеден өтіп жатқан маманданған бухгалтерлер үшін;</w:t>
      </w:r>
    </w:p>
    <w:p w14:paraId="586AE412" w14:textId="77777777" w:rsidR="009B5EC1" w:rsidRPr="00C6236C" w:rsidRDefault="009B5EC1" w:rsidP="009B5EC1">
      <w:pPr>
        <w:pStyle w:val="a4"/>
        <w:shd w:val="clear" w:color="auto" w:fill="FFFFFF"/>
        <w:spacing w:before="75" w:beforeAutospacing="0" w:after="0" w:afterAutospacing="0"/>
        <w:ind w:firstLine="300"/>
        <w:jc w:val="both"/>
        <w:rPr>
          <w:b/>
          <w:color w:val="414141"/>
          <w:sz w:val="22"/>
          <w:szCs w:val="22"/>
          <w:lang w:val="kk-KZ"/>
        </w:rPr>
      </w:pPr>
      <w:r w:rsidRPr="00C6236C">
        <w:rPr>
          <w:b/>
          <w:color w:val="414141"/>
          <w:sz w:val="22"/>
          <w:szCs w:val="22"/>
          <w:lang w:val="kk-KZ"/>
        </w:rPr>
        <w:t>   3) С бөлімі – жалданған маманданған бухгалтерлерге.</w:t>
      </w:r>
    </w:p>
    <w:p w14:paraId="17BC5BF6" w14:textId="77777777" w:rsidR="009B5EC1" w:rsidRPr="009B5EC1" w:rsidRDefault="009B5EC1" w:rsidP="009B5EC1">
      <w:pPr>
        <w:pStyle w:val="a4"/>
        <w:shd w:val="clear" w:color="auto" w:fill="FFFFFF"/>
        <w:spacing w:before="75" w:beforeAutospacing="0" w:after="0" w:afterAutospacing="0"/>
        <w:ind w:firstLine="300"/>
        <w:jc w:val="both"/>
        <w:rPr>
          <w:color w:val="414141"/>
          <w:sz w:val="22"/>
          <w:szCs w:val="22"/>
          <w:lang w:val="kk-KZ"/>
        </w:rPr>
      </w:pPr>
      <w:r w:rsidRPr="00C6236C">
        <w:rPr>
          <w:color w:val="414141"/>
          <w:sz w:val="22"/>
          <w:szCs w:val="22"/>
          <w:lang w:val="kk-KZ"/>
        </w:rPr>
        <w:t xml:space="preserve">   </w:t>
      </w:r>
      <w:r w:rsidRPr="009B5EC1">
        <w:rPr>
          <w:color w:val="414141"/>
          <w:sz w:val="22"/>
          <w:szCs w:val="22"/>
          <w:lang w:val="kk-KZ"/>
        </w:rPr>
        <w:t>Кодексте бухгалтерлік мамандықтың мақсаты да көрсетілген: жұмыстың тиімді нәтижелерін қамтамасыз ету үшін мамандықтың жоғары стандарттарына сәйкес жұмысты орындау.</w:t>
      </w:r>
    </w:p>
    <w:p w14:paraId="3020A28B" w14:textId="77777777" w:rsidR="009B5EC1" w:rsidRPr="009B5EC1" w:rsidRDefault="009B5EC1" w:rsidP="009B5EC1">
      <w:pPr>
        <w:pStyle w:val="a4"/>
        <w:shd w:val="clear" w:color="auto" w:fill="FFFFFF"/>
        <w:spacing w:before="75" w:beforeAutospacing="0" w:after="0" w:afterAutospacing="0"/>
        <w:ind w:firstLine="30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Машықтанған қоғамдық бухгалтерлердің Американдық институтының мамандық этикасы бойынша айтылған Кодексте келесідей адамгершілік нормалары бекітілген:</w:t>
      </w:r>
    </w:p>
    <w:p w14:paraId="6F086E7B" w14:textId="77777777" w:rsidR="009B5EC1" w:rsidRPr="009B5EC1" w:rsidRDefault="009B5EC1" w:rsidP="009B5EC1">
      <w:pPr>
        <w:pStyle w:val="a4"/>
        <w:numPr>
          <w:ilvl w:val="0"/>
          <w:numId w:val="1"/>
        </w:numPr>
        <w:shd w:val="clear" w:color="auto" w:fill="FFFFFF"/>
        <w:spacing w:before="75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қызметтік міндеттерді орындау барысында ұйым мүшелерінің объективті және тәуелсіз болуы;</w:t>
      </w:r>
    </w:p>
    <w:p w14:paraId="31836988" w14:textId="77777777" w:rsidR="009B5EC1" w:rsidRPr="009B5EC1" w:rsidRDefault="009B5EC1" w:rsidP="009B5EC1">
      <w:pPr>
        <w:pStyle w:val="a4"/>
        <w:numPr>
          <w:ilvl w:val="0"/>
          <w:numId w:val="1"/>
        </w:numPr>
        <w:shd w:val="clear" w:color="auto" w:fill="FFFFFF"/>
        <w:spacing w:before="75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қорғаушылық, күштеу, өнімділік, пайдалану және әділетсіз жарнама, қосымша жұмыс істеу, күштеп істеу дегендерге үзілді-кесілді тыйым салу;</w:t>
      </w:r>
    </w:p>
    <w:p w14:paraId="19746232" w14:textId="77777777" w:rsidR="009B5EC1" w:rsidRPr="00C6236C" w:rsidRDefault="009B5EC1" w:rsidP="009B5EC1">
      <w:pPr>
        <w:pStyle w:val="a4"/>
        <w:numPr>
          <w:ilvl w:val="0"/>
          <w:numId w:val="1"/>
        </w:numPr>
        <w:shd w:val="clear" w:color="auto" w:fill="FFFFFF"/>
        <w:spacing w:before="75" w:beforeAutospacing="0" w:after="0" w:afterAutospacing="0"/>
        <w:jc w:val="both"/>
        <w:rPr>
          <w:color w:val="414141"/>
          <w:sz w:val="22"/>
          <w:szCs w:val="22"/>
        </w:rPr>
      </w:pPr>
      <w:proofErr w:type="spellStart"/>
      <w:r w:rsidRPr="00C6236C">
        <w:rPr>
          <w:color w:val="414141"/>
          <w:sz w:val="22"/>
          <w:szCs w:val="22"/>
        </w:rPr>
        <w:t>кеңесберугерұқсатету</w:t>
      </w:r>
      <w:proofErr w:type="spellEnd"/>
      <w:r w:rsidRPr="00C6236C">
        <w:rPr>
          <w:color w:val="414141"/>
          <w:sz w:val="22"/>
          <w:szCs w:val="22"/>
        </w:rPr>
        <w:t>;</w:t>
      </w:r>
    </w:p>
    <w:p w14:paraId="20E7DF33" w14:textId="77777777" w:rsidR="009B5EC1" w:rsidRPr="00C6236C" w:rsidRDefault="009B5EC1" w:rsidP="009B5EC1">
      <w:pPr>
        <w:pStyle w:val="a4"/>
        <w:numPr>
          <w:ilvl w:val="0"/>
          <w:numId w:val="1"/>
        </w:numPr>
        <w:shd w:val="clear" w:color="auto" w:fill="FFFFFF"/>
        <w:spacing w:before="75" w:beforeAutospacing="0" w:after="0" w:afterAutospacing="0"/>
        <w:jc w:val="both"/>
        <w:rPr>
          <w:color w:val="414141"/>
          <w:sz w:val="22"/>
          <w:szCs w:val="22"/>
        </w:rPr>
      </w:pPr>
      <w:proofErr w:type="spellStart"/>
      <w:r w:rsidRPr="00C6236C">
        <w:rPr>
          <w:color w:val="414141"/>
          <w:sz w:val="22"/>
          <w:szCs w:val="22"/>
        </w:rPr>
        <w:t>қызметтіңжекетүріненбасқаделдалдықсауда-саттыққақатысуғатыйым</w:t>
      </w:r>
      <w:proofErr w:type="spellEnd"/>
      <w:r w:rsidRPr="00C6236C">
        <w:rPr>
          <w:color w:val="414141"/>
          <w:sz w:val="22"/>
          <w:szCs w:val="22"/>
        </w:rPr>
        <w:t xml:space="preserve"> салу.</w:t>
      </w:r>
    </w:p>
    <w:p w14:paraId="7A6A627E" w14:textId="77777777" w:rsidR="009B5EC1" w:rsidRPr="009B5EC1" w:rsidRDefault="009B5EC1" w:rsidP="009B5EC1">
      <w:pPr>
        <w:pStyle w:val="a4"/>
        <w:shd w:val="clear" w:color="auto" w:fill="FFFFFF"/>
        <w:spacing w:before="0" w:beforeAutospacing="0" w:after="0" w:afterAutospacing="0"/>
        <w:rPr>
          <w:b/>
          <w:color w:val="414141"/>
          <w:sz w:val="22"/>
          <w:szCs w:val="22"/>
          <w:lang w:val="kk-KZ"/>
        </w:rPr>
      </w:pPr>
      <w:r w:rsidRPr="009B5EC1">
        <w:rPr>
          <w:b/>
          <w:color w:val="414141"/>
          <w:sz w:val="22"/>
          <w:szCs w:val="22"/>
          <w:lang w:val="kk-KZ"/>
        </w:rPr>
        <w:t>Қызметке келген жұмысшы үшін кодекс бірнеше ережені қарастырады:</w:t>
      </w:r>
    </w:p>
    <w:p w14:paraId="5E517A1A" w14:textId="77777777" w:rsidR="009B5EC1" w:rsidRPr="009B5EC1" w:rsidRDefault="009B5EC1" w:rsidP="009B5EC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бухгалтер жұмыс орнына отырмас бұрын, өзіне дейінгі маманның жұмысын тиянақты түрде қарап оқуы керек;</w:t>
      </w:r>
    </w:p>
    <w:p w14:paraId="76C61ADF" w14:textId="77777777" w:rsidR="009B5EC1" w:rsidRPr="009B5EC1" w:rsidRDefault="009B5EC1" w:rsidP="009B5EC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егер оның алдындағы бухгалтер жұмыс істемеген болса, оған жазбаша түрде сұрақ жолдауға болады, өйткені ол мамандық міндетіне сәйкес толық және дұрыс жауап беруі керек;</w:t>
      </w:r>
    </w:p>
    <w:p w14:paraId="2901DEA4" w14:textId="77777777" w:rsidR="009B5EC1" w:rsidRPr="009B5EC1" w:rsidRDefault="009B5EC1" w:rsidP="009B5EC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>
        <w:rPr>
          <w:color w:val="414141"/>
          <w:sz w:val="22"/>
          <w:szCs w:val="22"/>
          <w:lang w:val="kk-KZ"/>
        </w:rPr>
        <w:t>ег</w:t>
      </w:r>
      <w:r w:rsidRPr="009B5EC1">
        <w:rPr>
          <w:color w:val="414141"/>
          <w:sz w:val="22"/>
          <w:szCs w:val="22"/>
          <w:lang w:val="kk-KZ"/>
        </w:rPr>
        <w:t>ер жұмыспен танысу кезінде жұмыс беруші заңды бұзатын болса, онда бухгалтер ұсынылған жұмыстан бас тартуға міндетті;</w:t>
      </w:r>
    </w:p>
    <w:p w14:paraId="47C6F658" w14:textId="77777777" w:rsidR="009B5EC1" w:rsidRPr="009B5EC1" w:rsidRDefault="009B5EC1" w:rsidP="009B5EC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жұмыс үшін берілетін сыйақы сомасын қызметке кіріспес  бұрын келісіп алу керектігі ұсынылады;</w:t>
      </w:r>
    </w:p>
    <w:p w14:paraId="36E573B9" w14:textId="77777777" w:rsidR="009B5EC1" w:rsidRPr="009B5EC1" w:rsidRDefault="009B5EC1" w:rsidP="009B5EC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бухгалтер жұмыс берушімен келісім-шартты кез келген уақытта қозғай алады;</w:t>
      </w:r>
    </w:p>
    <w:p w14:paraId="1B954D50" w14:textId="77777777" w:rsidR="009B5EC1" w:rsidRPr="009B5EC1" w:rsidRDefault="009B5EC1" w:rsidP="009B5EC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414141"/>
          <w:sz w:val="22"/>
          <w:szCs w:val="22"/>
          <w:lang w:val="kk-KZ"/>
        </w:rPr>
      </w:pPr>
      <w:r w:rsidRPr="009B5EC1">
        <w:rPr>
          <w:color w:val="414141"/>
          <w:sz w:val="22"/>
          <w:szCs w:val="22"/>
          <w:lang w:val="kk-KZ"/>
        </w:rPr>
        <w:t>кәсәпорында орын басудың болмауы келісім-шарттың жалғасуына негіз бола алмайды.</w:t>
      </w:r>
    </w:p>
    <w:p w14:paraId="49C3A604" w14:textId="77777777" w:rsidR="009B5EC1" w:rsidRPr="009B5EC1" w:rsidRDefault="009B5EC1" w:rsidP="009B5EC1">
      <w:pPr>
        <w:jc w:val="both"/>
        <w:rPr>
          <w:b/>
          <w:lang w:val="kk-KZ"/>
        </w:rPr>
      </w:pPr>
    </w:p>
    <w:p w14:paraId="76AB0650" w14:textId="77777777" w:rsidR="001C7DE4" w:rsidRPr="001C7DE4" w:rsidRDefault="001C7DE4" w:rsidP="001C7DE4">
      <w:pPr>
        <w:pStyle w:val="a6"/>
        <w:rPr>
          <w:b/>
          <w:lang w:val="kk-KZ"/>
        </w:rPr>
      </w:pPr>
      <w:r w:rsidRPr="001C7DE4">
        <w:rPr>
          <w:b/>
          <w:lang w:val="kk-KZ"/>
        </w:rPr>
        <w:t>Тапсырма№1:</w:t>
      </w:r>
    </w:p>
    <w:p w14:paraId="1A1E1BD5" w14:textId="77777777" w:rsidR="001C7DE4" w:rsidRPr="001C7DE4" w:rsidRDefault="001C7DE4" w:rsidP="001C7DE4">
      <w:pPr>
        <w:pStyle w:val="a6"/>
        <w:jc w:val="both"/>
        <w:rPr>
          <w:sz w:val="22"/>
          <w:szCs w:val="22"/>
          <w:lang w:val="kk-KZ"/>
        </w:rPr>
      </w:pPr>
      <w:r w:rsidRPr="001C7DE4">
        <w:rPr>
          <w:sz w:val="22"/>
          <w:szCs w:val="22"/>
          <w:lang w:val="kk-KZ"/>
        </w:rPr>
        <w:t>Бухгалтерияның құрылымын құрыңыз.</w:t>
      </w:r>
    </w:p>
    <w:p w14:paraId="64EFD932" w14:textId="77777777" w:rsidR="000023EE" w:rsidRDefault="001C7DE4" w:rsidP="000023EE">
      <w:pPr>
        <w:jc w:val="both"/>
        <w:rPr>
          <w:sz w:val="22"/>
          <w:szCs w:val="22"/>
          <w:lang w:val="kk-KZ"/>
        </w:rPr>
      </w:pPr>
      <w:r>
        <w:rPr>
          <w:noProof/>
          <w:color w:val="000000"/>
          <w:lang w:val="kk-KZ"/>
        </w:rPr>
        <w:lastRenderedPageBreak/>
        <w:drawing>
          <wp:inline distT="0" distB="0" distL="0" distR="0" wp14:anchorId="73DF60A3" wp14:editId="50CD0734">
            <wp:extent cx="5486400" cy="3838575"/>
            <wp:effectExtent l="0" t="0" r="19050" b="952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0023EE" w:rsidRPr="000023EE">
        <w:rPr>
          <w:sz w:val="22"/>
          <w:szCs w:val="22"/>
          <w:lang w:val="kk-KZ"/>
        </w:rPr>
        <w:t xml:space="preserve"> </w:t>
      </w:r>
    </w:p>
    <w:p w14:paraId="606C33AC" w14:textId="77777777" w:rsidR="000023EE" w:rsidRPr="007125CD" w:rsidRDefault="000023EE" w:rsidP="000023EE">
      <w:pPr>
        <w:rPr>
          <w:b/>
          <w:lang w:val="kk-KZ"/>
        </w:rPr>
      </w:pPr>
      <w:r w:rsidRPr="009268A0">
        <w:rPr>
          <w:b/>
          <w:lang w:val="kk-KZ"/>
        </w:rPr>
        <w:t>Тапсырма</w:t>
      </w:r>
      <w:r>
        <w:rPr>
          <w:b/>
          <w:lang w:val="kk-KZ"/>
        </w:rPr>
        <w:t>№2</w:t>
      </w:r>
      <w:r w:rsidRPr="009268A0">
        <w:rPr>
          <w:b/>
          <w:lang w:val="kk-KZ"/>
        </w:rPr>
        <w:t>:</w:t>
      </w:r>
    </w:p>
    <w:p w14:paraId="101E7C18" w14:textId="57376FED" w:rsidR="001C7DE4" w:rsidRPr="000023EE" w:rsidRDefault="000023EE" w:rsidP="000023EE">
      <w:pPr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 xml:space="preserve">Бухгалтерия </w:t>
      </w:r>
      <w:r w:rsidRPr="003613DD">
        <w:rPr>
          <w:sz w:val="22"/>
          <w:szCs w:val="22"/>
          <w:lang w:val="kk-KZ"/>
        </w:rPr>
        <w:t>қызметкерлерінің фун</w:t>
      </w:r>
      <w:r>
        <w:rPr>
          <w:sz w:val="22"/>
          <w:szCs w:val="22"/>
          <w:lang w:val="kk-KZ"/>
        </w:rPr>
        <w:t>кциональдық міндеттерімен танысып,қызметтік нұсқаулықтар жазыңыздар.</w:t>
      </w:r>
    </w:p>
    <w:p w14:paraId="691C52F0" w14:textId="086C7F5E" w:rsidR="00DF3B7B" w:rsidRDefault="00BF47AA" w:rsidP="001C7DE4">
      <w:pPr>
        <w:spacing w:before="100" w:beforeAutospacing="1" w:after="100" w:afterAutospacing="1"/>
        <w:rPr>
          <w:color w:val="000000"/>
          <w:lang w:val="kk-KZ"/>
        </w:rPr>
      </w:pPr>
      <w:r w:rsidRPr="00BF47AA">
        <w:rPr>
          <w:color w:val="000000"/>
          <w:lang w:val="kk-KZ"/>
        </w:rPr>
        <w:t>1.</w:t>
      </w:r>
      <w:r>
        <w:rPr>
          <w:color w:val="000000"/>
          <w:lang w:val="kk-KZ"/>
        </w:rPr>
        <w:t>Бас бухгалтердің міндеттері,бухгалтеря бөлімін бас бухгалтер басқарады.Ол бухгалтерлік есеп шоттары</w:t>
      </w:r>
      <w:r w:rsidR="00EF10EB" w:rsidRPr="00EF10EB">
        <w:rPr>
          <w:color w:val="000000"/>
          <w:lang w:val="kk-KZ"/>
        </w:rPr>
        <w:t>y</w:t>
      </w:r>
      <w:r w:rsidR="00EF10EB">
        <w:rPr>
          <w:color w:val="000000"/>
          <w:lang w:val="ru-KZ"/>
        </w:rPr>
        <w:t>н</w:t>
      </w:r>
      <w:r>
        <w:rPr>
          <w:color w:val="000000"/>
          <w:lang w:val="kk-KZ"/>
        </w:rPr>
        <w:t xml:space="preserve"> жүргізуді іске асырады.Ұжым жұмысын ұйымдастырады лауазымдық міндеттерді бөліп таратады,олардың орындалуын қадағалайды</w:t>
      </w:r>
    </w:p>
    <w:p w14:paraId="5274FD7E" w14:textId="06D744C9" w:rsidR="00BF47AA" w:rsidRDefault="00BF47AA" w:rsidP="00BF47AA">
      <w:pPr>
        <w:spacing w:before="100" w:beforeAutospacing="1" w:after="100" w:afterAutospacing="1"/>
        <w:rPr>
          <w:color w:val="000000"/>
          <w:lang w:val="kk-KZ"/>
        </w:rPr>
      </w:pPr>
      <w:r>
        <w:rPr>
          <w:color w:val="000000"/>
          <w:lang w:val="kk-KZ"/>
        </w:rPr>
        <w:t>2.</w:t>
      </w:r>
      <w:r w:rsidRPr="00BF47AA">
        <w:rPr>
          <w:lang w:val="kk-KZ" w:eastAsia="ru-KZ"/>
        </w:rPr>
        <w:t xml:space="preserve"> </w:t>
      </w:r>
      <w:r w:rsidRPr="00BF47AA">
        <w:rPr>
          <w:color w:val="000000"/>
          <w:lang w:val="kk-KZ"/>
        </w:rPr>
        <w:t>Бас бухгалтердің орынбасары</w:t>
      </w:r>
      <w:r>
        <w:rPr>
          <w:color w:val="000000"/>
          <w:lang w:val="kk-KZ"/>
        </w:rPr>
        <w:t xml:space="preserve"> міндеттері.Ол касса  нқ жинақтаушы кассамен есеп айырысу және аудандық желі байланысының бастапқы құжаттарын өңдеп журнал ордерге енгізеді.</w:t>
      </w:r>
    </w:p>
    <w:p w14:paraId="4BFD77E5" w14:textId="1BEFD2D8" w:rsidR="00535210" w:rsidRDefault="00535210" w:rsidP="00535210">
      <w:pPr>
        <w:spacing w:before="100" w:beforeAutospacing="1" w:after="100" w:afterAutospacing="1"/>
        <w:rPr>
          <w:color w:val="000000"/>
          <w:lang w:val="kk-KZ"/>
        </w:rPr>
      </w:pPr>
      <w:r>
        <w:rPr>
          <w:color w:val="000000"/>
          <w:lang w:val="kk-KZ"/>
        </w:rPr>
        <w:t>3.</w:t>
      </w:r>
      <w:r w:rsidRPr="00535210">
        <w:rPr>
          <w:color w:val="000000"/>
          <w:lang w:val="kk-KZ"/>
        </w:rPr>
        <w:t>Негізгі құралдар мен еңбекақы есебін жүргізуші бухгалтер</w:t>
      </w:r>
      <w:r>
        <w:rPr>
          <w:color w:val="000000"/>
          <w:lang w:val="kk-KZ"/>
        </w:rPr>
        <w:t xml:space="preserve"> міндеттері.Кәсіпорынға келіп түскен НҚ есепке алу оларды есептен шығару.Қызыметкерлерге еңбекақы есептеу.</w:t>
      </w:r>
    </w:p>
    <w:p w14:paraId="4A6BEDF4" w14:textId="60EF0BE4" w:rsidR="00535210" w:rsidRDefault="00535210" w:rsidP="00535210">
      <w:pPr>
        <w:spacing w:before="100" w:beforeAutospacing="1" w:after="100" w:afterAutospacing="1"/>
        <w:rPr>
          <w:color w:val="000000"/>
          <w:lang w:val="kk-KZ"/>
        </w:rPr>
      </w:pPr>
      <w:r>
        <w:rPr>
          <w:color w:val="000000"/>
          <w:lang w:val="kk-KZ"/>
        </w:rPr>
        <w:t>4.</w:t>
      </w:r>
      <w:r w:rsidRPr="00535210">
        <w:rPr>
          <w:color w:val="000000"/>
          <w:lang w:val="kk-KZ"/>
        </w:rPr>
        <w:t>Есептеуді жүргізуші бухгалтер</w:t>
      </w:r>
      <w:r>
        <w:rPr>
          <w:color w:val="000000"/>
          <w:lang w:val="kk-KZ"/>
        </w:rPr>
        <w:t xml:space="preserve"> міндеттері.Еңбек келісім шартын,бұйрықты нарядты табельдерді, зейнет ақы есептеудегі еңбекақыны есептеу.Еңбек ақы бойынша, табыс салығын касса арқылы төлеуді ұстау, салықты еңбек ақыны есептеу.</w:t>
      </w:r>
    </w:p>
    <w:p w14:paraId="6F03C07F" w14:textId="0206FB80" w:rsidR="00535210" w:rsidRDefault="00535210" w:rsidP="00535210">
      <w:pPr>
        <w:spacing w:before="100" w:beforeAutospacing="1" w:after="100" w:afterAutospacing="1"/>
        <w:rPr>
          <w:color w:val="000000"/>
          <w:lang w:val="kk-KZ"/>
        </w:rPr>
      </w:pPr>
      <w:r>
        <w:rPr>
          <w:color w:val="000000"/>
          <w:lang w:val="kk-KZ"/>
        </w:rPr>
        <w:t>5.</w:t>
      </w:r>
      <w:r w:rsidRPr="00535210">
        <w:rPr>
          <w:color w:val="000000"/>
          <w:lang w:val="kk-KZ"/>
        </w:rPr>
        <w:t>Материалдық булгалтер</w:t>
      </w:r>
      <w:r>
        <w:rPr>
          <w:color w:val="000000"/>
          <w:lang w:val="kk-KZ"/>
        </w:rPr>
        <w:t xml:space="preserve"> міндеттері.Төлеу кезінде есеп және материалдық есептердің өңделген құжаттарын қабылдау.Жиындақ шешімге келу қозғалысын ,тауарлық материалдың заңдылықтардың салыстырмалы есебін құру</w:t>
      </w:r>
    </w:p>
    <w:p w14:paraId="60EB0549" w14:textId="4F6D18B0" w:rsidR="00535210" w:rsidRPr="007A157F" w:rsidRDefault="00535210" w:rsidP="00535210">
      <w:pPr>
        <w:spacing w:before="100" w:beforeAutospacing="1" w:after="100" w:afterAutospacing="1"/>
        <w:rPr>
          <w:color w:val="000000"/>
          <w:lang w:val="ru-KZ"/>
        </w:rPr>
      </w:pPr>
      <w:r>
        <w:rPr>
          <w:color w:val="000000"/>
          <w:lang w:val="kk-KZ"/>
        </w:rPr>
        <w:t>6.Кассир міндетті.Құрылған құжат бойынша ақша ұараатын береді және қабылдайды.Кассадағы ақша ж</w:t>
      </w:r>
      <w:r w:rsidR="00EF10EB">
        <w:rPr>
          <w:color w:val="000000"/>
          <w:lang w:val="ru-KZ"/>
        </w:rPr>
        <w:t>ә</w:t>
      </w:r>
      <w:r>
        <w:rPr>
          <w:color w:val="000000"/>
          <w:lang w:val="kk-KZ"/>
        </w:rPr>
        <w:t>не материалдардың сақталуына кассалық есепті құрайды</w:t>
      </w:r>
    </w:p>
    <w:p w14:paraId="4DA817E6" w14:textId="77777777" w:rsidR="00535210" w:rsidRPr="00535210" w:rsidRDefault="00535210" w:rsidP="00535210">
      <w:pPr>
        <w:spacing w:before="100" w:beforeAutospacing="1" w:after="100" w:afterAutospacing="1"/>
        <w:rPr>
          <w:color w:val="000000"/>
          <w:lang w:val="kk-KZ"/>
        </w:rPr>
      </w:pPr>
    </w:p>
    <w:p w14:paraId="217D5B60" w14:textId="77777777" w:rsidR="00535210" w:rsidRPr="00535210" w:rsidRDefault="00535210" w:rsidP="00535210">
      <w:pPr>
        <w:spacing w:before="100" w:beforeAutospacing="1" w:after="100" w:afterAutospacing="1"/>
        <w:rPr>
          <w:color w:val="000000"/>
          <w:lang w:val="kk-KZ"/>
        </w:rPr>
      </w:pPr>
    </w:p>
    <w:p w14:paraId="0B769795" w14:textId="77777777" w:rsidR="00BF47AA" w:rsidRPr="00BF47AA" w:rsidRDefault="00BF47AA" w:rsidP="00BF47AA">
      <w:pPr>
        <w:spacing w:before="100" w:beforeAutospacing="1" w:after="100" w:afterAutospacing="1"/>
        <w:rPr>
          <w:color w:val="000000"/>
          <w:lang w:val="kk-KZ"/>
        </w:rPr>
      </w:pPr>
    </w:p>
    <w:p w14:paraId="62724EFA" w14:textId="6D2D9C25" w:rsidR="00BF47AA" w:rsidRPr="00BF47AA" w:rsidRDefault="00BF47AA" w:rsidP="001C7DE4">
      <w:pPr>
        <w:spacing w:before="100" w:beforeAutospacing="1" w:after="100" w:afterAutospacing="1"/>
        <w:rPr>
          <w:color w:val="000000"/>
          <w:lang w:val="kk-KZ"/>
        </w:rPr>
      </w:pPr>
    </w:p>
    <w:p w14:paraId="7C8B63A8" w14:textId="77777777" w:rsidR="001C7DE4" w:rsidRPr="00803CDE" w:rsidRDefault="001C7DE4" w:rsidP="001C7DE4">
      <w:pPr>
        <w:spacing w:before="100" w:beforeAutospacing="1" w:after="100" w:afterAutospacing="1"/>
        <w:ind w:left="720"/>
        <w:rPr>
          <w:color w:val="000000"/>
          <w:lang w:val="kk-KZ"/>
        </w:rPr>
      </w:pPr>
    </w:p>
    <w:p w14:paraId="364B24D4" w14:textId="77777777" w:rsidR="001C7DE4" w:rsidRDefault="001C7DE4" w:rsidP="001C7DE4">
      <w:pPr>
        <w:pStyle w:val="a4"/>
        <w:shd w:val="clear" w:color="auto" w:fill="FFFFFF"/>
        <w:spacing w:before="75" w:beforeAutospacing="0" w:after="0" w:afterAutospacing="0"/>
        <w:ind w:firstLine="300"/>
        <w:rPr>
          <w:b/>
          <w:lang w:val="kk-KZ"/>
        </w:rPr>
      </w:pPr>
      <w:r w:rsidRPr="009268A0">
        <w:rPr>
          <w:b/>
          <w:lang w:val="kk-KZ"/>
        </w:rPr>
        <w:t>Тапсырма</w:t>
      </w:r>
      <w:r>
        <w:rPr>
          <w:b/>
          <w:lang w:val="kk-KZ"/>
        </w:rPr>
        <w:t>№3</w:t>
      </w:r>
    </w:p>
    <w:p w14:paraId="0A7B140D" w14:textId="77777777" w:rsidR="001C7DE4" w:rsidRPr="00C75673" w:rsidRDefault="001C7DE4" w:rsidP="001C7DE4">
      <w:pPr>
        <w:pStyle w:val="a4"/>
        <w:shd w:val="clear" w:color="auto" w:fill="FFFFFF"/>
        <w:spacing w:before="75" w:beforeAutospacing="0" w:after="0" w:afterAutospacing="0"/>
        <w:rPr>
          <w:lang w:val="kk-KZ"/>
        </w:rPr>
      </w:pPr>
      <w:r>
        <w:rPr>
          <w:b/>
          <w:lang w:val="kk-KZ"/>
        </w:rPr>
        <w:t xml:space="preserve">    2.</w:t>
      </w:r>
      <w:r w:rsidRPr="00C75673">
        <w:rPr>
          <w:lang w:val="kk-KZ"/>
        </w:rPr>
        <w:t xml:space="preserve">Халықаралық </w:t>
      </w:r>
      <w:r w:rsidRPr="00C75673">
        <w:rPr>
          <w:color w:val="414141"/>
          <w:lang w:val="kk-KZ"/>
        </w:rPr>
        <w:t xml:space="preserve"> машықтанған бухгалтерлерлік институттардың </w:t>
      </w:r>
      <w:r w:rsidRPr="00C75673">
        <w:rPr>
          <w:lang w:val="kk-KZ"/>
        </w:rPr>
        <w:t xml:space="preserve"> атауын ашып жазыңдар </w:t>
      </w:r>
    </w:p>
    <w:p w14:paraId="2EBCFF7B" w14:textId="77777777" w:rsidR="001C7DE4" w:rsidRDefault="001C7DE4" w:rsidP="001C7DE4">
      <w:pPr>
        <w:pStyle w:val="a4"/>
        <w:shd w:val="clear" w:color="auto" w:fill="FFFFFF"/>
        <w:spacing w:before="75" w:beforeAutospacing="0" w:after="0" w:afterAutospacing="0"/>
        <w:rPr>
          <w:b/>
          <w:lang w:val="kk-KZ"/>
        </w:rPr>
      </w:pPr>
    </w:p>
    <w:p w14:paraId="23A1D379" w14:textId="77777777" w:rsidR="001C7DE4" w:rsidRPr="00803CDE" w:rsidRDefault="001C7DE4" w:rsidP="001C7DE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kk-KZ" w:eastAsia="ru-KZ"/>
        </w:rPr>
      </w:pPr>
      <w:r w:rsidRPr="00803CDE">
        <w:rPr>
          <w:color w:val="000000"/>
          <w:lang w:val="kk-KZ"/>
        </w:rPr>
        <w:t>AICPF – машықтанған қоғамдық бухгалтерлердің </w:t>
      </w:r>
      <w:r w:rsidR="000023EE">
        <w:fldChar w:fldCharType="begin"/>
      </w:r>
      <w:r w:rsidR="000023EE" w:rsidRPr="000023EE">
        <w:rPr>
          <w:lang w:val="kk-KZ"/>
        </w:rPr>
        <w:instrText xml:space="preserve"> HYPERLINK "https://dereksiz.org/amerikandi-jene-britandi-biznes-terminderini-ajirmashilitarime.html" </w:instrText>
      </w:r>
      <w:r w:rsidR="000023EE">
        <w:fldChar w:fldCharType="separate"/>
      </w:r>
      <w:r w:rsidRPr="00054AF7">
        <w:rPr>
          <w:rStyle w:val="a5"/>
          <w:color w:val="auto"/>
          <w:lang w:val="kk-KZ"/>
        </w:rPr>
        <w:t>Американдық институты</w:t>
      </w:r>
      <w:r w:rsidR="000023EE">
        <w:rPr>
          <w:rStyle w:val="a5"/>
          <w:color w:val="auto"/>
          <w:lang w:val="kk-KZ"/>
        </w:rPr>
        <w:fldChar w:fldCharType="end"/>
      </w:r>
      <w:r w:rsidRPr="00054AF7">
        <w:rPr>
          <w:lang w:val="kk-KZ"/>
        </w:rPr>
        <w:t>;</w:t>
      </w:r>
    </w:p>
    <w:p w14:paraId="123A8EDE" w14:textId="77777777" w:rsidR="001C7DE4" w:rsidRPr="00803CDE" w:rsidRDefault="001C7DE4" w:rsidP="001C7DE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kk-KZ"/>
        </w:rPr>
      </w:pPr>
      <w:r w:rsidRPr="00803CDE">
        <w:rPr>
          <w:color w:val="000000"/>
          <w:lang w:val="kk-KZ"/>
        </w:rPr>
        <w:t>IFA – АҚШ-ның қаржы бухгалтерлерінің институты;</w:t>
      </w:r>
    </w:p>
    <w:p w14:paraId="6B87A02E" w14:textId="77777777" w:rsidR="001C7DE4" w:rsidRPr="00803CDE" w:rsidRDefault="001C7DE4" w:rsidP="001C7DE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kk-KZ"/>
        </w:rPr>
      </w:pPr>
      <w:r w:rsidRPr="00803CDE">
        <w:rPr>
          <w:color w:val="000000"/>
          <w:lang w:val="kk-KZ"/>
        </w:rPr>
        <w:t>ICAA – Австралиялық машықтанған бухгалтерлердің институты;</w:t>
      </w:r>
    </w:p>
    <w:p w14:paraId="4D18F421" w14:textId="77777777" w:rsidR="001C7DE4" w:rsidRPr="00803CDE" w:rsidRDefault="001C7DE4" w:rsidP="001C7DE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kk-KZ"/>
        </w:rPr>
      </w:pPr>
      <w:r w:rsidRPr="00803CDE">
        <w:rPr>
          <w:color w:val="000000"/>
          <w:lang w:val="kk-KZ"/>
        </w:rPr>
        <w:t>ICАS – Шотландияның машықтанған бухгалтерлерінің институты;</w:t>
      </w:r>
    </w:p>
    <w:p w14:paraId="515A73B9" w14:textId="77777777" w:rsidR="001C7DE4" w:rsidRPr="00803CDE" w:rsidRDefault="001C7DE4" w:rsidP="001C7DE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kk-KZ"/>
        </w:rPr>
      </w:pPr>
      <w:r w:rsidRPr="00803CDE">
        <w:rPr>
          <w:color w:val="000000"/>
          <w:lang w:val="kk-KZ"/>
        </w:rPr>
        <w:t>IIA – АҚШ ішкі аудиторларының институты;</w:t>
      </w:r>
    </w:p>
    <w:p w14:paraId="161662F7" w14:textId="77777777" w:rsidR="001C7DE4" w:rsidRDefault="001C7DE4" w:rsidP="001C7DE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kk-KZ"/>
        </w:rPr>
      </w:pPr>
      <w:r w:rsidRPr="00803CDE">
        <w:rPr>
          <w:color w:val="000000"/>
          <w:lang w:val="kk-KZ"/>
        </w:rPr>
        <w:t>ACCA – Англия мен Уэльстің машықтанған бухгалтерлерінің институты.</w:t>
      </w:r>
    </w:p>
    <w:p w14:paraId="25A81B5E" w14:textId="77777777" w:rsidR="001C15EF" w:rsidRDefault="001C15EF" w:rsidP="001C15EF">
      <w:pPr>
        <w:pStyle w:val="a4"/>
        <w:shd w:val="clear" w:color="auto" w:fill="FFFFFF"/>
        <w:spacing w:before="75" w:beforeAutospacing="0" w:after="0" w:afterAutospacing="0"/>
        <w:ind w:firstLine="300"/>
        <w:rPr>
          <w:rStyle w:val="a3"/>
          <w:rFonts w:eastAsia="Calibri"/>
          <w:b w:val="0"/>
          <w:lang w:val="kk-KZ"/>
        </w:rPr>
      </w:pPr>
      <w:r>
        <w:rPr>
          <w:b/>
          <w:lang w:val="kk-KZ"/>
        </w:rPr>
        <w:t>1.Кестені толтырыңыз.</w:t>
      </w:r>
      <w:r w:rsidRPr="001C15EF">
        <w:rPr>
          <w:rStyle w:val="a3"/>
          <w:rFonts w:eastAsia="Calibri"/>
          <w:color w:val="414141"/>
          <w:lang w:val="kk-KZ"/>
        </w:rPr>
        <w:t xml:space="preserve"> </w:t>
      </w:r>
      <w:r w:rsidRPr="001C15EF">
        <w:rPr>
          <w:rStyle w:val="a3"/>
          <w:rFonts w:eastAsia="Calibri"/>
          <w:b w:val="0"/>
          <w:lang w:val="kk-KZ"/>
        </w:rPr>
        <w:t>Этиканың халықаралық кодексінің қағидалары</w:t>
      </w:r>
      <w:r>
        <w:rPr>
          <w:b/>
          <w:lang w:val="kk-KZ"/>
        </w:rPr>
        <w:t xml:space="preserve">  </w:t>
      </w:r>
      <w:r w:rsidRPr="001C15EF">
        <w:rPr>
          <w:rStyle w:val="a3"/>
          <w:rFonts w:eastAsia="Calibri"/>
          <w:b w:val="0"/>
          <w:lang w:val="kk-KZ"/>
        </w:rPr>
        <w:t>және негізгі талаптары</w:t>
      </w:r>
      <w:r w:rsidR="00C75673">
        <w:rPr>
          <w:rStyle w:val="a3"/>
          <w:rFonts w:eastAsia="Calibri"/>
          <w:b w:val="0"/>
          <w:lang w:val="kk-KZ"/>
        </w:rPr>
        <w:t>н ашып көрсетіңіз.</w:t>
      </w:r>
    </w:p>
    <w:p w14:paraId="3D2EA1EA" w14:textId="77777777" w:rsidR="001C15EF" w:rsidRPr="001C15EF" w:rsidRDefault="001C15EF" w:rsidP="00C75673">
      <w:pPr>
        <w:pStyle w:val="a4"/>
        <w:shd w:val="clear" w:color="auto" w:fill="FFFFFF"/>
        <w:spacing w:before="75" w:beforeAutospacing="0" w:after="0" w:afterAutospacing="0"/>
        <w:rPr>
          <w:b/>
          <w:lang w:val="kk-KZ"/>
        </w:rPr>
      </w:pPr>
    </w:p>
    <w:p w14:paraId="410673C3" w14:textId="77777777" w:rsidR="001C15EF" w:rsidRPr="001C15EF" w:rsidRDefault="001C15EF" w:rsidP="001C15EF">
      <w:pPr>
        <w:pStyle w:val="a4"/>
        <w:shd w:val="clear" w:color="auto" w:fill="FFFFFF"/>
        <w:spacing w:before="75" w:beforeAutospacing="0" w:after="0" w:afterAutospacing="0"/>
        <w:ind w:firstLine="300"/>
        <w:rPr>
          <w:rStyle w:val="a3"/>
          <w:b w:val="0"/>
          <w:bCs w:val="0"/>
          <w:lang w:val="kk-KZ"/>
        </w:rPr>
      </w:pPr>
    </w:p>
    <w:p w14:paraId="2F93CCF1" w14:textId="77777777" w:rsidR="001C15EF" w:rsidRPr="008230C5" w:rsidRDefault="001C15EF" w:rsidP="001C15EF">
      <w:pPr>
        <w:pStyle w:val="a4"/>
        <w:shd w:val="clear" w:color="auto" w:fill="FFFFFF"/>
        <w:spacing w:before="75" w:beforeAutospacing="0" w:after="0" w:afterAutospacing="0"/>
        <w:ind w:firstLine="300"/>
        <w:jc w:val="center"/>
        <w:rPr>
          <w:color w:val="414141"/>
          <w:lang w:val="kk-KZ"/>
        </w:rPr>
      </w:pPr>
      <w:r w:rsidRPr="008230C5">
        <w:rPr>
          <w:rStyle w:val="a3"/>
          <w:rFonts w:eastAsia="Calibri"/>
          <w:color w:val="414141"/>
          <w:lang w:val="kk-KZ"/>
        </w:rPr>
        <w:t>Этиканың халықаралық кодексінің қағидалары</w:t>
      </w:r>
    </w:p>
    <w:p w14:paraId="542A0FDE" w14:textId="77777777" w:rsidR="001C15EF" w:rsidRPr="008230C5" w:rsidRDefault="001C15EF" w:rsidP="001C15EF">
      <w:pPr>
        <w:pStyle w:val="a4"/>
        <w:shd w:val="clear" w:color="auto" w:fill="FFFFFF"/>
        <w:spacing w:before="75" w:beforeAutospacing="0" w:after="0" w:afterAutospacing="0"/>
        <w:ind w:firstLine="300"/>
        <w:jc w:val="center"/>
        <w:rPr>
          <w:color w:val="414141"/>
          <w:lang w:val="kk-KZ"/>
        </w:rPr>
      </w:pPr>
      <w:r w:rsidRPr="008230C5">
        <w:rPr>
          <w:rStyle w:val="a3"/>
          <w:rFonts w:eastAsia="Calibri"/>
          <w:color w:val="414141"/>
          <w:lang w:val="kk-KZ"/>
        </w:rPr>
        <w:t>және негізгі талаптары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2877"/>
        <w:gridCol w:w="6024"/>
      </w:tblGrid>
      <w:tr w:rsidR="001C15EF" w:rsidRPr="008230C5" w14:paraId="0B7994BE" w14:textId="77777777" w:rsidTr="001C7DE4">
        <w:trPr>
          <w:trHeight w:val="855"/>
          <w:tblCellSpacing w:w="0" w:type="dxa"/>
        </w:trPr>
        <w:tc>
          <w:tcPr>
            <w:tcW w:w="4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F9B13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  <w:lang w:val="kk-KZ"/>
              </w:rPr>
            </w:pPr>
            <w:r w:rsidRPr="008230C5">
              <w:rPr>
                <w:color w:val="414141"/>
                <w:lang w:val="kk-KZ"/>
              </w:rPr>
              <w:t> </w:t>
            </w: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D2988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Шынайылылық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8F032C" w14:textId="71D02407" w:rsidR="001C15EF" w:rsidRPr="008230C5" w:rsidRDefault="00957C18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Жалпы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алғанда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қоғамдық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шынайы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ақпаратқа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деген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сенімді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ақпараттық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жүйеге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қажеттілік</w:t>
            </w:r>
            <w:proofErr w:type="spellEnd"/>
          </w:p>
        </w:tc>
      </w:tr>
      <w:tr w:rsidR="001C15EF" w:rsidRPr="008230C5" w14:paraId="4E5FABA1" w14:textId="77777777" w:rsidTr="001C7DE4">
        <w:trPr>
          <w:trHeight w:val="883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BE3C3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6D8628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Мамандану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08FF6" w14:textId="5D6E2460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r w:rsidRPr="008230C5">
              <w:rPr>
                <w:color w:val="414141"/>
              </w:rPr>
              <w:t>.</w:t>
            </w:r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Бухгалтерлік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есеп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саласында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маман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ретінде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клиенттермен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жұмыс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берушімен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және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басқа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да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қызығушы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жақтармен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күдіксіз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теңестірілген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түрде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жұмыс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жасай</w:t>
            </w:r>
            <w:proofErr w:type="spellEnd"/>
            <w:r w:rsidR="00957C18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957C18">
              <w:rPr>
                <w:color w:val="000000"/>
                <w:sz w:val="27"/>
                <w:szCs w:val="27"/>
              </w:rPr>
              <w:t>алу</w:t>
            </w:r>
            <w:proofErr w:type="spellEnd"/>
          </w:p>
        </w:tc>
      </w:tr>
      <w:tr w:rsidR="001C15EF" w:rsidRPr="008230C5" w14:paraId="70F992FA" w14:textId="77777777" w:rsidTr="001C7DE4">
        <w:trPr>
          <w:trHeight w:val="8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82278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F2D69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Қызмет</w:t>
            </w:r>
            <w:proofErr w:type="spellEnd"/>
            <w:r w:rsidRPr="008230C5">
              <w:rPr>
                <w:color w:val="414141"/>
              </w:rPr>
              <w:t xml:space="preserve"> </w:t>
            </w:r>
            <w:proofErr w:type="spellStart"/>
            <w:r w:rsidRPr="008230C5">
              <w:rPr>
                <w:color w:val="414141"/>
              </w:rPr>
              <w:t>көрсетудің</w:t>
            </w:r>
            <w:proofErr w:type="spellEnd"/>
            <w:r w:rsidRPr="008230C5">
              <w:rPr>
                <w:color w:val="414141"/>
              </w:rPr>
              <w:t xml:space="preserve"> </w:t>
            </w:r>
            <w:proofErr w:type="spellStart"/>
            <w:r w:rsidRPr="008230C5">
              <w:rPr>
                <w:color w:val="414141"/>
              </w:rPr>
              <w:t>сапалылығы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DEA7D" w14:textId="48462BB9" w:rsidR="001C15EF" w:rsidRPr="008230C5" w:rsidRDefault="00957C18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бухгалтер </w:t>
            </w:r>
            <w:proofErr w:type="spellStart"/>
            <w:r>
              <w:rPr>
                <w:color w:val="000000"/>
                <w:sz w:val="27"/>
                <w:szCs w:val="27"/>
              </w:rPr>
              <w:t>көрсеткен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барлық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сапаның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жоғарғы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стандарттарына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сәйкес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екеніне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сенімді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болуға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қажеттілігі</w:t>
            </w:r>
            <w:proofErr w:type="spellEnd"/>
          </w:p>
        </w:tc>
      </w:tr>
      <w:tr w:rsidR="001C15EF" w:rsidRPr="008230C5" w14:paraId="4469FFCE" w14:textId="77777777" w:rsidTr="001C7DE4">
        <w:trPr>
          <w:trHeight w:val="873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86B4B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8FA6E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Сенім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C3429" w14:textId="0BD5D5B7" w:rsidR="001C15EF" w:rsidRPr="008230C5" w:rsidRDefault="00957C18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бухгалтердің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қызметін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қолданушылар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мұндай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қызметті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реттейтін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этикасының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негізінің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бар </w:t>
            </w:r>
            <w:proofErr w:type="spellStart"/>
            <w:r>
              <w:rPr>
                <w:color w:val="000000"/>
                <w:sz w:val="27"/>
                <w:szCs w:val="27"/>
              </w:rPr>
              <w:t>екеніне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сенімді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болуы</w:t>
            </w:r>
            <w:proofErr w:type="spellEnd"/>
          </w:p>
        </w:tc>
      </w:tr>
      <w:tr w:rsidR="001C15EF" w:rsidRPr="008230C5" w14:paraId="7992C98D" w14:textId="77777777" w:rsidTr="001C7DE4">
        <w:trPr>
          <w:trHeight w:val="645"/>
          <w:tblCellSpacing w:w="0" w:type="dxa"/>
        </w:trPr>
        <w:tc>
          <w:tcPr>
            <w:tcW w:w="4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765DE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r w:rsidRPr="008230C5">
              <w:rPr>
                <w:color w:val="414141"/>
              </w:rPr>
              <w:t> </w:t>
            </w: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BBBEF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Парасаттылық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581D7" w14:textId="1359E190" w:rsidR="001C15EF" w:rsidRPr="008230C5" w:rsidRDefault="00957C18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бухгалтерлер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көрсету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барысында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адал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ашық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болуы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</w:p>
        </w:tc>
      </w:tr>
      <w:tr w:rsidR="001C15EF" w:rsidRPr="008230C5" w14:paraId="096F5D09" w14:textId="77777777" w:rsidTr="001C7DE4">
        <w:trPr>
          <w:trHeight w:val="79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B2C1F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86B84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Объективтілік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18104" w14:textId="35FF5D83" w:rsidR="001C15EF" w:rsidRPr="008230C5" w:rsidRDefault="00957C18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бухгалтер </w:t>
            </w:r>
            <w:proofErr w:type="spellStart"/>
            <w:r>
              <w:rPr>
                <w:color w:val="000000"/>
                <w:sz w:val="27"/>
                <w:szCs w:val="27"/>
              </w:rPr>
              <w:t>әділетті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теріс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түсініктен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немесе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қызығушылық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дауынан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оның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шынайлыққа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кедергі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келтіретін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басқа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тұлғалардың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әсерінен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алашақ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болуы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</w:p>
        </w:tc>
      </w:tr>
      <w:tr w:rsidR="001C15EF" w:rsidRPr="008230C5" w14:paraId="3B320DA8" w14:textId="77777777" w:rsidTr="001C7DE4">
        <w:trPr>
          <w:trHeight w:val="957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0C8F0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9482D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r w:rsidRPr="008230C5">
              <w:rPr>
                <w:color w:val="414141"/>
              </w:rPr>
              <w:t xml:space="preserve">Жете </w:t>
            </w:r>
            <w:proofErr w:type="spellStart"/>
            <w:r w:rsidRPr="008230C5">
              <w:rPr>
                <w:color w:val="414141"/>
              </w:rPr>
              <w:t>білушілік</w:t>
            </w:r>
            <w:proofErr w:type="spellEnd"/>
            <w:r w:rsidRPr="008230C5">
              <w:rPr>
                <w:color w:val="414141"/>
              </w:rPr>
              <w:t xml:space="preserve"> </w:t>
            </w:r>
            <w:proofErr w:type="spellStart"/>
            <w:r w:rsidRPr="008230C5">
              <w:rPr>
                <w:color w:val="414141"/>
              </w:rPr>
              <w:t>және</w:t>
            </w:r>
            <w:proofErr w:type="spellEnd"/>
            <w:r w:rsidRPr="008230C5">
              <w:rPr>
                <w:color w:val="414141"/>
              </w:rPr>
              <w:t xml:space="preserve"> </w:t>
            </w:r>
            <w:proofErr w:type="spellStart"/>
            <w:r w:rsidRPr="008230C5">
              <w:rPr>
                <w:color w:val="414141"/>
              </w:rPr>
              <w:t>міндетті</w:t>
            </w:r>
            <w:proofErr w:type="spellEnd"/>
            <w:r w:rsidRPr="008230C5">
              <w:rPr>
                <w:color w:val="414141"/>
              </w:rPr>
              <w:t xml:space="preserve"> </w:t>
            </w:r>
            <w:proofErr w:type="spellStart"/>
            <w:r w:rsidRPr="008230C5">
              <w:rPr>
                <w:color w:val="414141"/>
              </w:rPr>
              <w:t>ұқыптылық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2A789" w14:textId="11A678F0" w:rsidR="001C15EF" w:rsidRPr="008230C5" w:rsidRDefault="00803CDE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бухгалтерлер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мамандығына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байланысты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қызметтерді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ұқыптылықпен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жете </w:t>
            </w:r>
            <w:proofErr w:type="spellStart"/>
            <w:r>
              <w:rPr>
                <w:color w:val="000000"/>
                <w:sz w:val="27"/>
                <w:szCs w:val="27"/>
              </w:rPr>
              <w:t>білушілікпен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талаппен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орындауы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Ол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бойынша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білім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мен </w:t>
            </w:r>
            <w:proofErr w:type="spellStart"/>
            <w:r>
              <w:rPr>
                <w:color w:val="000000"/>
                <w:sz w:val="27"/>
                <w:szCs w:val="27"/>
              </w:rPr>
              <w:t>әдеттерді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қажетті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деңгейде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ұстауға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әрқашан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да </w:t>
            </w:r>
            <w:proofErr w:type="spellStart"/>
            <w:r>
              <w:rPr>
                <w:color w:val="000000"/>
                <w:sz w:val="27"/>
                <w:szCs w:val="27"/>
              </w:rPr>
              <w:t>міндетті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өйткені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олар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жұмыс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беруші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мен клиентке </w:t>
            </w:r>
            <w:proofErr w:type="spellStart"/>
            <w:r>
              <w:rPr>
                <w:color w:val="000000"/>
                <w:sz w:val="27"/>
                <w:szCs w:val="27"/>
              </w:rPr>
              <w:t>жұмыста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қолданылатын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соңғы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заңды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әдістерді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тәжірибені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қолдана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отырып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хабардар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тұлғаға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көрсетуге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міндетті</w:t>
            </w:r>
            <w:proofErr w:type="spellEnd"/>
          </w:p>
        </w:tc>
      </w:tr>
      <w:tr w:rsidR="001C15EF" w:rsidRPr="008230C5" w14:paraId="758F2538" w14:textId="77777777" w:rsidTr="001C7DE4">
        <w:trPr>
          <w:trHeight w:val="97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2CC89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D69D4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Құпиялылық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C1BD7C" w14:textId="2052EB54" w:rsidR="001C15EF" w:rsidRPr="008230C5" w:rsidRDefault="00957C18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бухгалтер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мамандыққа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байланысты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көсету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барысында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пайда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болған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ақпараттардың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құпиялылығын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сақтау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мұндай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ақпараттарды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сәйкесінше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өкілеттіксіз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жарияламау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мұндай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ақпараттардың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ашылуы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оның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немесе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заңдық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құқықтарында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немесе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міндеттерінде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айтылған</w:t>
            </w:r>
            <w:proofErr w:type="spellEnd"/>
          </w:p>
        </w:tc>
      </w:tr>
      <w:tr w:rsidR="001C15EF" w:rsidRPr="008230C5" w14:paraId="700B9DCB" w14:textId="77777777" w:rsidTr="001C7DE4">
        <w:trPr>
          <w:trHeight w:val="91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3DA32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66597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Мамандықтың</w:t>
            </w:r>
            <w:proofErr w:type="spellEnd"/>
            <w:r w:rsidRPr="008230C5">
              <w:rPr>
                <w:color w:val="414141"/>
              </w:rPr>
              <w:t xml:space="preserve"> </w:t>
            </w:r>
            <w:proofErr w:type="spellStart"/>
            <w:r w:rsidRPr="008230C5">
              <w:rPr>
                <w:color w:val="414141"/>
              </w:rPr>
              <w:t>мінез-құлқы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418E2" w14:textId="389444F8" w:rsidR="001C15EF" w:rsidRPr="008230C5" w:rsidRDefault="00803CDE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бухгалтер </w:t>
            </w:r>
            <w:proofErr w:type="spellStart"/>
            <w:r>
              <w:rPr>
                <w:color w:val="000000"/>
                <w:sz w:val="27"/>
                <w:szCs w:val="27"/>
              </w:rPr>
              <w:t>өз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мамандығының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атағына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сай </w:t>
            </w:r>
            <w:proofErr w:type="spellStart"/>
            <w:r>
              <w:rPr>
                <w:color w:val="000000"/>
                <w:sz w:val="27"/>
                <w:szCs w:val="27"/>
              </w:rPr>
              <w:t>іс-әрекеттер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жасау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қажет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оның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атағына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зиян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келтіретін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мінез-құлықтан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алыс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болуы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</w:p>
        </w:tc>
      </w:tr>
      <w:tr w:rsidR="001C15EF" w:rsidRPr="008230C5" w14:paraId="0C6A4160" w14:textId="77777777" w:rsidTr="001C7DE4">
        <w:trPr>
          <w:trHeight w:val="100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17327" w14:textId="77777777" w:rsidR="001C15EF" w:rsidRPr="008230C5" w:rsidRDefault="001C15EF" w:rsidP="00803CDE">
            <w:pPr>
              <w:rPr>
                <w:color w:val="414141"/>
              </w:rPr>
            </w:pPr>
          </w:p>
        </w:tc>
        <w:tc>
          <w:tcPr>
            <w:tcW w:w="2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B6321" w14:textId="77777777" w:rsidR="001C15EF" w:rsidRPr="008230C5" w:rsidRDefault="001C15EF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proofErr w:type="spellStart"/>
            <w:r w:rsidRPr="008230C5">
              <w:rPr>
                <w:color w:val="414141"/>
              </w:rPr>
              <w:t>Техникалық</w:t>
            </w:r>
            <w:proofErr w:type="spellEnd"/>
            <w:r w:rsidRPr="008230C5">
              <w:rPr>
                <w:color w:val="414141"/>
              </w:rPr>
              <w:t xml:space="preserve"> </w:t>
            </w:r>
            <w:proofErr w:type="spellStart"/>
            <w:r w:rsidRPr="008230C5">
              <w:rPr>
                <w:color w:val="414141"/>
              </w:rPr>
              <w:t>стандарттары</w:t>
            </w:r>
            <w:proofErr w:type="spellEnd"/>
          </w:p>
        </w:tc>
        <w:tc>
          <w:tcPr>
            <w:tcW w:w="6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6B929" w14:textId="421603B3" w:rsidR="001C15EF" w:rsidRPr="008230C5" w:rsidRDefault="00803CDE" w:rsidP="00803CDE">
            <w:pPr>
              <w:pStyle w:val="a4"/>
              <w:spacing w:before="75" w:beforeAutospacing="0" w:after="0" w:afterAutospacing="0"/>
              <w:ind w:firstLine="300"/>
              <w:rPr>
                <w:color w:val="414141"/>
              </w:rPr>
            </w:pP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Маманданған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бухгалтер </w:t>
            </w:r>
            <w:proofErr w:type="spellStart"/>
            <w:r>
              <w:rPr>
                <w:color w:val="000000"/>
                <w:sz w:val="27"/>
                <w:szCs w:val="27"/>
              </w:rPr>
              <w:t>техникалық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стандарттарын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қолдануды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сақтай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отырып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мамандық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қызметтерін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көрсетуі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</w:p>
        </w:tc>
      </w:tr>
    </w:tbl>
    <w:p w14:paraId="6AE34CDC" w14:textId="77777777" w:rsidR="009B5EC1" w:rsidRPr="00C4588C" w:rsidRDefault="009B5EC1" w:rsidP="009B5EC1">
      <w:pPr>
        <w:jc w:val="both"/>
        <w:rPr>
          <w:b/>
          <w:lang w:val="kk-KZ"/>
        </w:rPr>
      </w:pPr>
    </w:p>
    <w:p w14:paraId="2D089613" w14:textId="77777777" w:rsidR="009B5EC1" w:rsidRPr="008C4CA6" w:rsidRDefault="009B5EC1" w:rsidP="0005127D">
      <w:pPr>
        <w:jc w:val="both"/>
        <w:rPr>
          <w:sz w:val="22"/>
          <w:szCs w:val="22"/>
          <w:lang w:val="kk-KZ"/>
        </w:rPr>
      </w:pPr>
    </w:p>
    <w:p w14:paraId="3D721E03" w14:textId="77777777" w:rsidR="0005127D" w:rsidRDefault="0005127D" w:rsidP="0005127D">
      <w:pPr>
        <w:jc w:val="center"/>
        <w:rPr>
          <w:b/>
          <w:lang w:val="kk-KZ"/>
        </w:rPr>
      </w:pPr>
    </w:p>
    <w:p w14:paraId="5DF61B06" w14:textId="77777777" w:rsidR="0005127D" w:rsidRDefault="0005127D" w:rsidP="0005127D">
      <w:pPr>
        <w:jc w:val="center"/>
        <w:rPr>
          <w:b/>
          <w:lang w:val="kk-KZ"/>
        </w:rPr>
      </w:pPr>
    </w:p>
    <w:p w14:paraId="4577AF63" w14:textId="77777777" w:rsidR="00307421" w:rsidRPr="0005127D" w:rsidRDefault="00307421">
      <w:pPr>
        <w:rPr>
          <w:lang w:val="kk-KZ"/>
        </w:rPr>
      </w:pPr>
    </w:p>
    <w:sectPr w:rsidR="00307421" w:rsidRPr="0005127D" w:rsidSect="0028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EE2"/>
    <w:multiLevelType w:val="multilevel"/>
    <w:tmpl w:val="EB2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25E4"/>
    <w:multiLevelType w:val="hybridMultilevel"/>
    <w:tmpl w:val="CFE89B6C"/>
    <w:lvl w:ilvl="0" w:tplc="041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1C0707B"/>
    <w:multiLevelType w:val="hybridMultilevel"/>
    <w:tmpl w:val="D3587FDE"/>
    <w:lvl w:ilvl="0" w:tplc="E9C26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7EE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52F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4D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08F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52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804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CCF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FE4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3C09BE"/>
    <w:multiLevelType w:val="hybridMultilevel"/>
    <w:tmpl w:val="CF7A24D2"/>
    <w:lvl w:ilvl="0" w:tplc="05F01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4D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3C1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4E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48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6E8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8A6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ED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00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D5C5F4A"/>
    <w:multiLevelType w:val="multilevel"/>
    <w:tmpl w:val="C1E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40AD4"/>
    <w:multiLevelType w:val="hybridMultilevel"/>
    <w:tmpl w:val="52829444"/>
    <w:lvl w:ilvl="0" w:tplc="9D3EF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A04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B08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E8F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A85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C3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36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BC4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42A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E174958"/>
    <w:multiLevelType w:val="hybridMultilevel"/>
    <w:tmpl w:val="EA347DAE"/>
    <w:lvl w:ilvl="0" w:tplc="FD705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585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B80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6E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5CD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E3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2E5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782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88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A2D6034"/>
    <w:multiLevelType w:val="hybridMultilevel"/>
    <w:tmpl w:val="CE54F80C"/>
    <w:lvl w:ilvl="0" w:tplc="041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D6"/>
    <w:rsid w:val="000023EE"/>
    <w:rsid w:val="0005127D"/>
    <w:rsid w:val="00054AF7"/>
    <w:rsid w:val="001C15EF"/>
    <w:rsid w:val="001C7DE4"/>
    <w:rsid w:val="00285A75"/>
    <w:rsid w:val="002E4A69"/>
    <w:rsid w:val="00307421"/>
    <w:rsid w:val="00364092"/>
    <w:rsid w:val="003A04D6"/>
    <w:rsid w:val="004F4AEF"/>
    <w:rsid w:val="00535210"/>
    <w:rsid w:val="006231A5"/>
    <w:rsid w:val="007A157F"/>
    <w:rsid w:val="007D4640"/>
    <w:rsid w:val="00803CDE"/>
    <w:rsid w:val="00957C18"/>
    <w:rsid w:val="009B5EC1"/>
    <w:rsid w:val="00BF47AA"/>
    <w:rsid w:val="00C75673"/>
    <w:rsid w:val="00DF3B7B"/>
    <w:rsid w:val="00EF1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3992"/>
  <w15:docId w15:val="{A4670519-896B-4415-A4BE-E6FB3A1C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B5EC1"/>
    <w:rPr>
      <w:b/>
      <w:bCs/>
    </w:rPr>
  </w:style>
  <w:style w:type="paragraph" w:styleId="a4">
    <w:name w:val="Normal (Web)"/>
    <w:basedOn w:val="a"/>
    <w:uiPriority w:val="99"/>
    <w:unhideWhenUsed/>
    <w:rsid w:val="009B5EC1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C15EF"/>
  </w:style>
  <w:style w:type="character" w:styleId="a5">
    <w:name w:val="Hyperlink"/>
    <w:basedOn w:val="a0"/>
    <w:uiPriority w:val="99"/>
    <w:semiHidden/>
    <w:unhideWhenUsed/>
    <w:rsid w:val="00803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C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4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39F805-C4E4-43F8-95F5-3C4F9396F88D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KZ"/>
        </a:p>
      </dgm:t>
    </dgm:pt>
    <dgm:pt modelId="{B5792751-E82A-48E7-AB91-BE1D0D7C4C40}">
      <dgm:prSet phldrT="[Текст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Бас бухгалтер</a:t>
          </a:r>
          <a:endParaRPr lang="ru-KZ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7710A1-77DF-4AA8-9EB2-ED7E078E3100}" type="parTrans" cxnId="{69FBE9A7-9C5B-4121-91BC-1B7DBE306671}">
      <dgm:prSet/>
      <dgm:spPr/>
      <dgm:t>
        <a:bodyPr/>
        <a:lstStyle/>
        <a:p>
          <a:endParaRPr lang="ru-KZ"/>
        </a:p>
      </dgm:t>
    </dgm:pt>
    <dgm:pt modelId="{2A033F70-414D-4A25-BFAB-F7646AE30A20}" type="sibTrans" cxnId="{69FBE9A7-9C5B-4121-91BC-1B7DBE306671}">
      <dgm:prSet/>
      <dgm:spPr/>
      <dgm:t>
        <a:bodyPr/>
        <a:lstStyle/>
        <a:p>
          <a:endParaRPr lang="ru-KZ"/>
        </a:p>
      </dgm:t>
    </dgm:pt>
    <dgm:pt modelId="{021F7E81-FF03-4AC6-B84D-A3962F61361B}">
      <dgm:prSet phldrT="[Текст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Бас бухгалтердің орынбасары</a:t>
          </a:r>
          <a:endParaRPr lang="ru-KZ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D89C02-2AB1-4691-9ACA-3EC96039A276}" type="parTrans" cxnId="{E1F3943D-A416-4D42-B7B2-40468218F15F}">
      <dgm:prSet/>
      <dgm:spPr/>
      <dgm:t>
        <a:bodyPr/>
        <a:lstStyle/>
        <a:p>
          <a:endParaRPr lang="ru-KZ"/>
        </a:p>
      </dgm:t>
    </dgm:pt>
    <dgm:pt modelId="{E2F33BF1-76D1-4249-B44B-4C75DAC6CD91}" type="sibTrans" cxnId="{E1F3943D-A416-4D42-B7B2-40468218F15F}">
      <dgm:prSet/>
      <dgm:spPr/>
      <dgm:t>
        <a:bodyPr/>
        <a:lstStyle/>
        <a:p>
          <a:endParaRPr lang="ru-KZ"/>
        </a:p>
      </dgm:t>
    </dgm:pt>
    <dgm:pt modelId="{5F1F1AAE-3022-45B3-A569-3A4B16192A29}">
      <dgm:prSet phldrT="[Текст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kk-KZ">
              <a:latin typeface="Times New Roman" panose="02020603050405020304" pitchFamily="18" charset="0"/>
              <a:cs typeface="Times New Roman" panose="02020603050405020304" pitchFamily="18" charset="0"/>
            </a:rPr>
            <a:t>Негізгі құралдар мен еңбекақы есебін жүргізуші бухгалтер</a:t>
          </a:r>
          <a:endParaRPr lang="ru-KZ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F1334F-C277-48A8-A73C-0B558BFBFE6C}" type="parTrans" cxnId="{EE55BAF7-EEDC-42A5-B413-FD7374146A3C}">
      <dgm:prSet/>
      <dgm:spPr/>
      <dgm:t>
        <a:bodyPr/>
        <a:lstStyle/>
        <a:p>
          <a:endParaRPr lang="ru-KZ"/>
        </a:p>
      </dgm:t>
    </dgm:pt>
    <dgm:pt modelId="{2EF366D4-441C-4CE2-AE96-F476A3C4E67A}" type="sibTrans" cxnId="{EE55BAF7-EEDC-42A5-B413-FD7374146A3C}">
      <dgm:prSet/>
      <dgm:spPr/>
      <dgm:t>
        <a:bodyPr/>
        <a:lstStyle/>
        <a:p>
          <a:endParaRPr lang="ru-KZ"/>
        </a:p>
      </dgm:t>
    </dgm:pt>
    <dgm:pt modelId="{6E4EDEAA-B3E4-49F6-AE90-40BB61FA69CF}">
      <dgm:prSet phldrT="[Текст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kk-KZ">
              <a:latin typeface="Times New Roman" panose="02020603050405020304" pitchFamily="18" charset="0"/>
              <a:cs typeface="Times New Roman" panose="02020603050405020304" pitchFamily="18" charset="0"/>
            </a:rPr>
            <a:t>Есептеуді жүргізуші бухгалтер</a:t>
          </a:r>
          <a:endParaRPr lang="ru-KZ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2D166F-8AB8-4B51-9CE0-5348CBF7828B}" type="parTrans" cxnId="{D05890A2-1277-402C-9728-0DE8B30CCCDE}">
      <dgm:prSet/>
      <dgm:spPr/>
      <dgm:t>
        <a:bodyPr/>
        <a:lstStyle/>
        <a:p>
          <a:endParaRPr lang="ru-KZ"/>
        </a:p>
      </dgm:t>
    </dgm:pt>
    <dgm:pt modelId="{050174AB-B9BA-4F61-8AD4-BD7C59614585}" type="sibTrans" cxnId="{D05890A2-1277-402C-9728-0DE8B30CCCDE}">
      <dgm:prSet/>
      <dgm:spPr/>
      <dgm:t>
        <a:bodyPr/>
        <a:lstStyle/>
        <a:p>
          <a:endParaRPr lang="ru-KZ"/>
        </a:p>
      </dgm:t>
    </dgm:pt>
    <dgm:pt modelId="{E532F16D-4D5A-4F23-8D56-E4ADB5175DC1}">
      <dgm:prSet phldrT="[Текст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kk-KZ">
              <a:latin typeface="Times New Roman" panose="02020603050405020304" pitchFamily="18" charset="0"/>
              <a:cs typeface="Times New Roman" panose="02020603050405020304" pitchFamily="18" charset="0"/>
            </a:rPr>
            <a:t>Материалдық бухгалтер</a:t>
          </a:r>
          <a:endParaRPr lang="ru-KZ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E99E53-5E93-46EE-995B-730F6B299287}" type="parTrans" cxnId="{B7BAFEA7-4406-4B4A-B4D9-7E7DC1B15E4A}">
      <dgm:prSet/>
      <dgm:spPr/>
      <dgm:t>
        <a:bodyPr/>
        <a:lstStyle/>
        <a:p>
          <a:endParaRPr lang="ru-KZ"/>
        </a:p>
      </dgm:t>
    </dgm:pt>
    <dgm:pt modelId="{C5604515-06D0-4C00-91B7-34E7C50142D1}" type="sibTrans" cxnId="{B7BAFEA7-4406-4B4A-B4D9-7E7DC1B15E4A}">
      <dgm:prSet/>
      <dgm:spPr/>
      <dgm:t>
        <a:bodyPr/>
        <a:lstStyle/>
        <a:p>
          <a:endParaRPr lang="ru-KZ"/>
        </a:p>
      </dgm:t>
    </dgm:pt>
    <dgm:pt modelId="{26B06624-B52F-4090-8AB6-411946823A22}">
      <dgm:prSet phldrT="[Текст]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kk-KZ">
              <a:latin typeface="Times New Roman" panose="02020603050405020304" pitchFamily="18" charset="0"/>
              <a:cs typeface="Times New Roman" panose="02020603050405020304" pitchFamily="18" charset="0"/>
            </a:rPr>
            <a:t>Кассир</a:t>
          </a:r>
          <a:endParaRPr lang="ru-KZ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357CC7-6644-4E28-A2A6-8BD73BFF72D1}" type="parTrans" cxnId="{8C85D910-B6DD-4F12-9524-05D10581FCCC}">
      <dgm:prSet/>
      <dgm:spPr/>
      <dgm:t>
        <a:bodyPr/>
        <a:lstStyle/>
        <a:p>
          <a:endParaRPr lang="ru-KZ"/>
        </a:p>
      </dgm:t>
    </dgm:pt>
    <dgm:pt modelId="{F2538B17-71B2-4A06-8F4E-DC5CD06B9A17}" type="sibTrans" cxnId="{8C85D910-B6DD-4F12-9524-05D10581FCCC}">
      <dgm:prSet/>
      <dgm:spPr/>
      <dgm:t>
        <a:bodyPr/>
        <a:lstStyle/>
        <a:p>
          <a:endParaRPr lang="ru-KZ"/>
        </a:p>
      </dgm:t>
    </dgm:pt>
    <dgm:pt modelId="{C08B517A-35F0-4446-96D7-8A2FA5EFF50A}" type="pres">
      <dgm:prSet presAssocID="{4239F805-C4E4-43F8-95F5-3C4F9396F88D}" presName="linear" presStyleCnt="0">
        <dgm:presLayoutVars>
          <dgm:dir/>
          <dgm:animLvl val="lvl"/>
          <dgm:resizeHandles val="exact"/>
        </dgm:presLayoutVars>
      </dgm:prSet>
      <dgm:spPr/>
    </dgm:pt>
    <dgm:pt modelId="{87542BB1-B247-4B86-A4C4-3DEE741C8F77}" type="pres">
      <dgm:prSet presAssocID="{B5792751-E82A-48E7-AB91-BE1D0D7C4C40}" presName="parentLin" presStyleCnt="0"/>
      <dgm:spPr/>
    </dgm:pt>
    <dgm:pt modelId="{32BC2CDA-1BF1-4B45-88A2-8809AB1C43D3}" type="pres">
      <dgm:prSet presAssocID="{B5792751-E82A-48E7-AB91-BE1D0D7C4C40}" presName="parentLeftMargin" presStyleLbl="node1" presStyleIdx="0" presStyleCnt="6"/>
      <dgm:spPr/>
    </dgm:pt>
    <dgm:pt modelId="{116AA871-681E-4302-AC7E-AFD1264530BC}" type="pres">
      <dgm:prSet presAssocID="{B5792751-E82A-48E7-AB91-BE1D0D7C4C40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391209BF-CB4A-4235-8F05-CBC2C08B0056}" type="pres">
      <dgm:prSet presAssocID="{B5792751-E82A-48E7-AB91-BE1D0D7C4C40}" presName="negativeSpace" presStyleCnt="0"/>
      <dgm:spPr/>
    </dgm:pt>
    <dgm:pt modelId="{C9E289DF-3A55-4DE4-9ACD-CF9DFCBD9C62}" type="pres">
      <dgm:prSet presAssocID="{B5792751-E82A-48E7-AB91-BE1D0D7C4C40}" presName="childText" presStyleLbl="conFgAcc1" presStyleIdx="0" presStyleCnt="6">
        <dgm:presLayoutVars>
          <dgm:bulletEnabled val="1"/>
        </dgm:presLayoutVars>
      </dgm:prSet>
      <dgm:spPr>
        <a:ln>
          <a:solidFill>
            <a:schemeClr val="accent6">
              <a:lumMod val="75000"/>
            </a:schemeClr>
          </a:solidFill>
        </a:ln>
      </dgm:spPr>
    </dgm:pt>
    <dgm:pt modelId="{6B2A3E09-3F57-4A8C-880C-B4DE7F1B95FB}" type="pres">
      <dgm:prSet presAssocID="{2A033F70-414D-4A25-BFAB-F7646AE30A20}" presName="spaceBetweenRectangles" presStyleCnt="0"/>
      <dgm:spPr/>
    </dgm:pt>
    <dgm:pt modelId="{B9C5CF49-7687-4C29-9C31-90A1FC070B3C}" type="pres">
      <dgm:prSet presAssocID="{021F7E81-FF03-4AC6-B84D-A3962F61361B}" presName="parentLin" presStyleCnt="0"/>
      <dgm:spPr/>
    </dgm:pt>
    <dgm:pt modelId="{68EBA4C6-F1D2-4B36-BFDA-0A250ECF1EE0}" type="pres">
      <dgm:prSet presAssocID="{021F7E81-FF03-4AC6-B84D-A3962F61361B}" presName="parentLeftMargin" presStyleLbl="node1" presStyleIdx="0" presStyleCnt="6"/>
      <dgm:spPr/>
    </dgm:pt>
    <dgm:pt modelId="{B63357B3-1D41-4BEB-AECD-D5528E7CB864}" type="pres">
      <dgm:prSet presAssocID="{021F7E81-FF03-4AC6-B84D-A3962F61361B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AEF5E956-9F27-4CD2-80AE-07493562E968}" type="pres">
      <dgm:prSet presAssocID="{021F7E81-FF03-4AC6-B84D-A3962F61361B}" presName="negativeSpace" presStyleCnt="0"/>
      <dgm:spPr/>
    </dgm:pt>
    <dgm:pt modelId="{4F7FB718-AD32-47CB-B33B-496118BE7080}" type="pres">
      <dgm:prSet presAssocID="{021F7E81-FF03-4AC6-B84D-A3962F61361B}" presName="childText" presStyleLbl="conFgAcc1" presStyleIdx="1" presStyleCnt="6">
        <dgm:presLayoutVars>
          <dgm:bulletEnabled val="1"/>
        </dgm:presLayoutVars>
      </dgm:prSet>
      <dgm:spPr>
        <a:ln>
          <a:solidFill>
            <a:schemeClr val="accent6">
              <a:lumMod val="75000"/>
            </a:schemeClr>
          </a:solidFill>
        </a:ln>
      </dgm:spPr>
    </dgm:pt>
    <dgm:pt modelId="{615B382A-AA39-4760-9C28-94C9B9BE68A6}" type="pres">
      <dgm:prSet presAssocID="{E2F33BF1-76D1-4249-B44B-4C75DAC6CD91}" presName="spaceBetweenRectangles" presStyleCnt="0"/>
      <dgm:spPr/>
    </dgm:pt>
    <dgm:pt modelId="{67CD7321-4E79-4BDB-B271-27832023A7EE}" type="pres">
      <dgm:prSet presAssocID="{5F1F1AAE-3022-45B3-A569-3A4B16192A29}" presName="parentLin" presStyleCnt="0"/>
      <dgm:spPr/>
    </dgm:pt>
    <dgm:pt modelId="{00D95D82-FC62-4759-B4F7-50F03C756A77}" type="pres">
      <dgm:prSet presAssocID="{5F1F1AAE-3022-45B3-A569-3A4B16192A29}" presName="parentLeftMargin" presStyleLbl="node1" presStyleIdx="1" presStyleCnt="6"/>
      <dgm:spPr/>
    </dgm:pt>
    <dgm:pt modelId="{5E83EC93-D5A6-4C03-9E92-F0D4AF40A9CC}" type="pres">
      <dgm:prSet presAssocID="{5F1F1AAE-3022-45B3-A569-3A4B16192A29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2692414C-D029-4B29-B628-855B08640ECA}" type="pres">
      <dgm:prSet presAssocID="{5F1F1AAE-3022-45B3-A569-3A4B16192A29}" presName="negativeSpace" presStyleCnt="0"/>
      <dgm:spPr/>
    </dgm:pt>
    <dgm:pt modelId="{F3297570-F08B-4766-98F3-F9EB4DA45F6A}" type="pres">
      <dgm:prSet presAssocID="{5F1F1AAE-3022-45B3-A569-3A4B16192A29}" presName="childText" presStyleLbl="conFgAcc1" presStyleIdx="2" presStyleCnt="6">
        <dgm:presLayoutVars>
          <dgm:bulletEnabled val="1"/>
        </dgm:presLayoutVars>
      </dgm:prSet>
      <dgm:spPr>
        <a:ln>
          <a:solidFill>
            <a:schemeClr val="accent6">
              <a:lumMod val="75000"/>
            </a:schemeClr>
          </a:solidFill>
        </a:ln>
      </dgm:spPr>
    </dgm:pt>
    <dgm:pt modelId="{0483BB29-0D66-4A32-B883-7C8B27AB18D3}" type="pres">
      <dgm:prSet presAssocID="{2EF366D4-441C-4CE2-AE96-F476A3C4E67A}" presName="spaceBetweenRectangles" presStyleCnt="0"/>
      <dgm:spPr/>
    </dgm:pt>
    <dgm:pt modelId="{D9C76866-E688-4D83-A527-9C6FC889F470}" type="pres">
      <dgm:prSet presAssocID="{6E4EDEAA-B3E4-49F6-AE90-40BB61FA69CF}" presName="parentLin" presStyleCnt="0"/>
      <dgm:spPr/>
    </dgm:pt>
    <dgm:pt modelId="{8A4B4C1D-F153-4684-9FA6-FD4272C5B73B}" type="pres">
      <dgm:prSet presAssocID="{6E4EDEAA-B3E4-49F6-AE90-40BB61FA69CF}" presName="parentLeftMargin" presStyleLbl="node1" presStyleIdx="2" presStyleCnt="6"/>
      <dgm:spPr/>
    </dgm:pt>
    <dgm:pt modelId="{70606E9E-19FB-4056-86DD-C5B33F40CA74}" type="pres">
      <dgm:prSet presAssocID="{6E4EDEAA-B3E4-49F6-AE90-40BB61FA69CF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D53CC9AC-4A70-4CF1-BFDE-BF855BFF7DD8}" type="pres">
      <dgm:prSet presAssocID="{6E4EDEAA-B3E4-49F6-AE90-40BB61FA69CF}" presName="negativeSpace" presStyleCnt="0"/>
      <dgm:spPr/>
    </dgm:pt>
    <dgm:pt modelId="{BE3E40D6-0F25-42E9-ABD1-27319B805C87}" type="pres">
      <dgm:prSet presAssocID="{6E4EDEAA-B3E4-49F6-AE90-40BB61FA69CF}" presName="childText" presStyleLbl="conFgAcc1" presStyleIdx="3" presStyleCnt="6">
        <dgm:presLayoutVars>
          <dgm:bulletEnabled val="1"/>
        </dgm:presLayoutVars>
      </dgm:prSet>
      <dgm:spPr>
        <a:ln>
          <a:solidFill>
            <a:schemeClr val="accent6">
              <a:lumMod val="75000"/>
            </a:schemeClr>
          </a:solidFill>
        </a:ln>
      </dgm:spPr>
    </dgm:pt>
    <dgm:pt modelId="{E8223339-EE28-4B0F-9E40-149A6A31CDE0}" type="pres">
      <dgm:prSet presAssocID="{050174AB-B9BA-4F61-8AD4-BD7C59614585}" presName="spaceBetweenRectangles" presStyleCnt="0"/>
      <dgm:spPr/>
    </dgm:pt>
    <dgm:pt modelId="{E628F1BE-3315-4F6C-BEC3-662EDE2A8CCA}" type="pres">
      <dgm:prSet presAssocID="{E532F16D-4D5A-4F23-8D56-E4ADB5175DC1}" presName="parentLin" presStyleCnt="0"/>
      <dgm:spPr/>
    </dgm:pt>
    <dgm:pt modelId="{C78DA61E-5124-4202-B0E5-538359EDFFB8}" type="pres">
      <dgm:prSet presAssocID="{E532F16D-4D5A-4F23-8D56-E4ADB5175DC1}" presName="parentLeftMargin" presStyleLbl="node1" presStyleIdx="3" presStyleCnt="6"/>
      <dgm:spPr/>
    </dgm:pt>
    <dgm:pt modelId="{93D77049-2211-4533-8512-105C6508DFA0}" type="pres">
      <dgm:prSet presAssocID="{E532F16D-4D5A-4F23-8D56-E4ADB5175DC1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4FCEFCDF-0635-47AD-8BC4-CC6F765EC0ED}" type="pres">
      <dgm:prSet presAssocID="{E532F16D-4D5A-4F23-8D56-E4ADB5175DC1}" presName="negativeSpace" presStyleCnt="0"/>
      <dgm:spPr/>
    </dgm:pt>
    <dgm:pt modelId="{4E664FF3-69E4-4528-B4E7-2E8AE03319E8}" type="pres">
      <dgm:prSet presAssocID="{E532F16D-4D5A-4F23-8D56-E4ADB5175DC1}" presName="childText" presStyleLbl="conFgAcc1" presStyleIdx="4" presStyleCnt="6">
        <dgm:presLayoutVars>
          <dgm:bulletEnabled val="1"/>
        </dgm:presLayoutVars>
      </dgm:prSet>
      <dgm:spPr>
        <a:ln>
          <a:solidFill>
            <a:schemeClr val="accent6">
              <a:lumMod val="75000"/>
            </a:schemeClr>
          </a:solidFill>
        </a:ln>
      </dgm:spPr>
    </dgm:pt>
    <dgm:pt modelId="{4FE173E3-F6A7-4ACE-8FD4-EAF39FF9373E}" type="pres">
      <dgm:prSet presAssocID="{C5604515-06D0-4C00-91B7-34E7C50142D1}" presName="spaceBetweenRectangles" presStyleCnt="0"/>
      <dgm:spPr/>
    </dgm:pt>
    <dgm:pt modelId="{3F465B02-77D0-414A-B02D-1C9AB00CEDD7}" type="pres">
      <dgm:prSet presAssocID="{26B06624-B52F-4090-8AB6-411946823A22}" presName="parentLin" presStyleCnt="0"/>
      <dgm:spPr/>
    </dgm:pt>
    <dgm:pt modelId="{10D8B7D8-BC80-4F88-97B6-1F308A4D5E9C}" type="pres">
      <dgm:prSet presAssocID="{26B06624-B52F-4090-8AB6-411946823A22}" presName="parentLeftMargin" presStyleLbl="node1" presStyleIdx="4" presStyleCnt="6"/>
      <dgm:spPr/>
    </dgm:pt>
    <dgm:pt modelId="{89355575-3BCE-47CB-A75F-1452D355AC40}" type="pres">
      <dgm:prSet presAssocID="{26B06624-B52F-4090-8AB6-411946823A22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C8FBA792-1F4E-4761-A99F-3E0656ADFEDC}" type="pres">
      <dgm:prSet presAssocID="{26B06624-B52F-4090-8AB6-411946823A22}" presName="negativeSpace" presStyleCnt="0"/>
      <dgm:spPr/>
    </dgm:pt>
    <dgm:pt modelId="{07D6BADF-DF63-4038-BF83-16BE993BB5A9}" type="pres">
      <dgm:prSet presAssocID="{26B06624-B52F-4090-8AB6-411946823A22}" presName="childText" presStyleLbl="conFgAcc1" presStyleIdx="5" presStyleCnt="6">
        <dgm:presLayoutVars>
          <dgm:bulletEnabled val="1"/>
        </dgm:presLayoutVars>
      </dgm:prSet>
      <dgm:spPr>
        <a:ln>
          <a:solidFill>
            <a:schemeClr val="accent6">
              <a:lumMod val="75000"/>
            </a:schemeClr>
          </a:solidFill>
        </a:ln>
      </dgm:spPr>
    </dgm:pt>
  </dgm:ptLst>
  <dgm:cxnLst>
    <dgm:cxn modelId="{8C85D910-B6DD-4F12-9524-05D10581FCCC}" srcId="{4239F805-C4E4-43F8-95F5-3C4F9396F88D}" destId="{26B06624-B52F-4090-8AB6-411946823A22}" srcOrd="5" destOrd="0" parTransId="{A6357CC7-6644-4E28-A2A6-8BD73BFF72D1}" sibTransId="{F2538B17-71B2-4A06-8F4E-DC5CD06B9A17}"/>
    <dgm:cxn modelId="{9AF3B829-C353-433D-BC04-2AD7A39FE8B9}" type="presOf" srcId="{26B06624-B52F-4090-8AB6-411946823A22}" destId="{89355575-3BCE-47CB-A75F-1452D355AC40}" srcOrd="1" destOrd="0" presId="urn:microsoft.com/office/officeart/2005/8/layout/list1"/>
    <dgm:cxn modelId="{ABDC262F-8106-4D17-BEAC-EA8C6EE4E8C9}" type="presOf" srcId="{26B06624-B52F-4090-8AB6-411946823A22}" destId="{10D8B7D8-BC80-4F88-97B6-1F308A4D5E9C}" srcOrd="0" destOrd="0" presId="urn:microsoft.com/office/officeart/2005/8/layout/list1"/>
    <dgm:cxn modelId="{A8250935-5F8B-4040-B7CA-51DDD7E0AA29}" type="presOf" srcId="{021F7E81-FF03-4AC6-B84D-A3962F61361B}" destId="{68EBA4C6-F1D2-4B36-BFDA-0A250ECF1EE0}" srcOrd="0" destOrd="0" presId="urn:microsoft.com/office/officeart/2005/8/layout/list1"/>
    <dgm:cxn modelId="{E1F3943D-A416-4D42-B7B2-40468218F15F}" srcId="{4239F805-C4E4-43F8-95F5-3C4F9396F88D}" destId="{021F7E81-FF03-4AC6-B84D-A3962F61361B}" srcOrd="1" destOrd="0" parTransId="{D0D89C02-2AB1-4691-9ACA-3EC96039A276}" sibTransId="{E2F33BF1-76D1-4249-B44B-4C75DAC6CD91}"/>
    <dgm:cxn modelId="{8D63C86D-5FE6-4FEE-B10F-440B37E091A7}" type="presOf" srcId="{5F1F1AAE-3022-45B3-A569-3A4B16192A29}" destId="{00D95D82-FC62-4759-B4F7-50F03C756A77}" srcOrd="0" destOrd="0" presId="urn:microsoft.com/office/officeart/2005/8/layout/list1"/>
    <dgm:cxn modelId="{B2787470-BD5B-44CE-8EFF-D0B9E3D19935}" type="presOf" srcId="{6E4EDEAA-B3E4-49F6-AE90-40BB61FA69CF}" destId="{8A4B4C1D-F153-4684-9FA6-FD4272C5B73B}" srcOrd="0" destOrd="0" presId="urn:microsoft.com/office/officeart/2005/8/layout/list1"/>
    <dgm:cxn modelId="{E761E47E-0555-4CBA-B688-932737E0E7A0}" type="presOf" srcId="{4239F805-C4E4-43F8-95F5-3C4F9396F88D}" destId="{C08B517A-35F0-4446-96D7-8A2FA5EFF50A}" srcOrd="0" destOrd="0" presId="urn:microsoft.com/office/officeart/2005/8/layout/list1"/>
    <dgm:cxn modelId="{EEEB6E99-78F7-4307-B164-A106BB4ADF2F}" type="presOf" srcId="{E532F16D-4D5A-4F23-8D56-E4ADB5175DC1}" destId="{93D77049-2211-4533-8512-105C6508DFA0}" srcOrd="1" destOrd="0" presId="urn:microsoft.com/office/officeart/2005/8/layout/list1"/>
    <dgm:cxn modelId="{D05890A2-1277-402C-9728-0DE8B30CCCDE}" srcId="{4239F805-C4E4-43F8-95F5-3C4F9396F88D}" destId="{6E4EDEAA-B3E4-49F6-AE90-40BB61FA69CF}" srcOrd="3" destOrd="0" parTransId="{E02D166F-8AB8-4B51-9CE0-5348CBF7828B}" sibTransId="{050174AB-B9BA-4F61-8AD4-BD7C59614585}"/>
    <dgm:cxn modelId="{69FBE9A7-9C5B-4121-91BC-1B7DBE306671}" srcId="{4239F805-C4E4-43F8-95F5-3C4F9396F88D}" destId="{B5792751-E82A-48E7-AB91-BE1D0D7C4C40}" srcOrd="0" destOrd="0" parTransId="{C87710A1-77DF-4AA8-9EB2-ED7E078E3100}" sibTransId="{2A033F70-414D-4A25-BFAB-F7646AE30A20}"/>
    <dgm:cxn modelId="{B7BAFEA7-4406-4B4A-B4D9-7E7DC1B15E4A}" srcId="{4239F805-C4E4-43F8-95F5-3C4F9396F88D}" destId="{E532F16D-4D5A-4F23-8D56-E4ADB5175DC1}" srcOrd="4" destOrd="0" parTransId="{1CE99E53-5E93-46EE-995B-730F6B299287}" sibTransId="{C5604515-06D0-4C00-91B7-34E7C50142D1}"/>
    <dgm:cxn modelId="{53EB7BC4-2BAA-419C-BB94-509443533D51}" type="presOf" srcId="{B5792751-E82A-48E7-AB91-BE1D0D7C4C40}" destId="{32BC2CDA-1BF1-4B45-88A2-8809AB1C43D3}" srcOrd="0" destOrd="0" presId="urn:microsoft.com/office/officeart/2005/8/layout/list1"/>
    <dgm:cxn modelId="{29CBCDC4-33EB-4555-A0FE-68304963341C}" type="presOf" srcId="{E532F16D-4D5A-4F23-8D56-E4ADB5175DC1}" destId="{C78DA61E-5124-4202-B0E5-538359EDFFB8}" srcOrd="0" destOrd="0" presId="urn:microsoft.com/office/officeart/2005/8/layout/list1"/>
    <dgm:cxn modelId="{139D59CB-A31B-40D0-82BF-41C1B1350FBA}" type="presOf" srcId="{5F1F1AAE-3022-45B3-A569-3A4B16192A29}" destId="{5E83EC93-D5A6-4C03-9E92-F0D4AF40A9CC}" srcOrd="1" destOrd="0" presId="urn:microsoft.com/office/officeart/2005/8/layout/list1"/>
    <dgm:cxn modelId="{C348E7F2-957F-4E80-96C2-568EB52E181A}" type="presOf" srcId="{B5792751-E82A-48E7-AB91-BE1D0D7C4C40}" destId="{116AA871-681E-4302-AC7E-AFD1264530BC}" srcOrd="1" destOrd="0" presId="urn:microsoft.com/office/officeart/2005/8/layout/list1"/>
    <dgm:cxn modelId="{69B5B1F3-9F78-4AFE-B0EE-31777D35F882}" type="presOf" srcId="{6E4EDEAA-B3E4-49F6-AE90-40BB61FA69CF}" destId="{70606E9E-19FB-4056-86DD-C5B33F40CA74}" srcOrd="1" destOrd="0" presId="urn:microsoft.com/office/officeart/2005/8/layout/list1"/>
    <dgm:cxn modelId="{EE55BAF7-EEDC-42A5-B413-FD7374146A3C}" srcId="{4239F805-C4E4-43F8-95F5-3C4F9396F88D}" destId="{5F1F1AAE-3022-45B3-A569-3A4B16192A29}" srcOrd="2" destOrd="0" parTransId="{3AF1334F-C277-48A8-A73C-0B558BFBFE6C}" sibTransId="{2EF366D4-441C-4CE2-AE96-F476A3C4E67A}"/>
    <dgm:cxn modelId="{77B944FC-3FFC-4105-904E-0840F76E2463}" type="presOf" srcId="{021F7E81-FF03-4AC6-B84D-A3962F61361B}" destId="{B63357B3-1D41-4BEB-AECD-D5528E7CB864}" srcOrd="1" destOrd="0" presId="urn:microsoft.com/office/officeart/2005/8/layout/list1"/>
    <dgm:cxn modelId="{07A5126B-928F-4337-B7A7-28F88F94C909}" type="presParOf" srcId="{C08B517A-35F0-4446-96D7-8A2FA5EFF50A}" destId="{87542BB1-B247-4B86-A4C4-3DEE741C8F77}" srcOrd="0" destOrd="0" presId="urn:microsoft.com/office/officeart/2005/8/layout/list1"/>
    <dgm:cxn modelId="{AC351591-C004-4B07-A9EA-B3A98AB84B2D}" type="presParOf" srcId="{87542BB1-B247-4B86-A4C4-3DEE741C8F77}" destId="{32BC2CDA-1BF1-4B45-88A2-8809AB1C43D3}" srcOrd="0" destOrd="0" presId="urn:microsoft.com/office/officeart/2005/8/layout/list1"/>
    <dgm:cxn modelId="{FF5C41CE-4170-49D9-9250-23C0D4B3890A}" type="presParOf" srcId="{87542BB1-B247-4B86-A4C4-3DEE741C8F77}" destId="{116AA871-681E-4302-AC7E-AFD1264530BC}" srcOrd="1" destOrd="0" presId="urn:microsoft.com/office/officeart/2005/8/layout/list1"/>
    <dgm:cxn modelId="{513F3F80-DCE0-4758-A4D0-21160324A0F5}" type="presParOf" srcId="{C08B517A-35F0-4446-96D7-8A2FA5EFF50A}" destId="{391209BF-CB4A-4235-8F05-CBC2C08B0056}" srcOrd="1" destOrd="0" presId="urn:microsoft.com/office/officeart/2005/8/layout/list1"/>
    <dgm:cxn modelId="{7A3D7233-72A8-4DEB-9684-33EA6876ECA0}" type="presParOf" srcId="{C08B517A-35F0-4446-96D7-8A2FA5EFF50A}" destId="{C9E289DF-3A55-4DE4-9ACD-CF9DFCBD9C62}" srcOrd="2" destOrd="0" presId="urn:microsoft.com/office/officeart/2005/8/layout/list1"/>
    <dgm:cxn modelId="{2F710170-520A-4DE1-A472-4D6BFC83B723}" type="presParOf" srcId="{C08B517A-35F0-4446-96D7-8A2FA5EFF50A}" destId="{6B2A3E09-3F57-4A8C-880C-B4DE7F1B95FB}" srcOrd="3" destOrd="0" presId="urn:microsoft.com/office/officeart/2005/8/layout/list1"/>
    <dgm:cxn modelId="{22AFDCAB-C5EB-44A5-BD45-E5ED0F73DC40}" type="presParOf" srcId="{C08B517A-35F0-4446-96D7-8A2FA5EFF50A}" destId="{B9C5CF49-7687-4C29-9C31-90A1FC070B3C}" srcOrd="4" destOrd="0" presId="urn:microsoft.com/office/officeart/2005/8/layout/list1"/>
    <dgm:cxn modelId="{2B0B4438-0FB1-4329-BC0A-D8D0AA67BABC}" type="presParOf" srcId="{B9C5CF49-7687-4C29-9C31-90A1FC070B3C}" destId="{68EBA4C6-F1D2-4B36-BFDA-0A250ECF1EE0}" srcOrd="0" destOrd="0" presId="urn:microsoft.com/office/officeart/2005/8/layout/list1"/>
    <dgm:cxn modelId="{91E4A5E6-39E6-4D72-9065-7F6E6B3472B3}" type="presParOf" srcId="{B9C5CF49-7687-4C29-9C31-90A1FC070B3C}" destId="{B63357B3-1D41-4BEB-AECD-D5528E7CB864}" srcOrd="1" destOrd="0" presId="urn:microsoft.com/office/officeart/2005/8/layout/list1"/>
    <dgm:cxn modelId="{C18851E9-FEA1-41BC-A8F3-572874124EB9}" type="presParOf" srcId="{C08B517A-35F0-4446-96D7-8A2FA5EFF50A}" destId="{AEF5E956-9F27-4CD2-80AE-07493562E968}" srcOrd="5" destOrd="0" presId="urn:microsoft.com/office/officeart/2005/8/layout/list1"/>
    <dgm:cxn modelId="{9BD35F7C-DEE8-4958-968E-B03508E7B421}" type="presParOf" srcId="{C08B517A-35F0-4446-96D7-8A2FA5EFF50A}" destId="{4F7FB718-AD32-47CB-B33B-496118BE7080}" srcOrd="6" destOrd="0" presId="urn:microsoft.com/office/officeart/2005/8/layout/list1"/>
    <dgm:cxn modelId="{E373432E-A3B0-411B-9C98-DDE46B21411F}" type="presParOf" srcId="{C08B517A-35F0-4446-96D7-8A2FA5EFF50A}" destId="{615B382A-AA39-4760-9C28-94C9B9BE68A6}" srcOrd="7" destOrd="0" presId="urn:microsoft.com/office/officeart/2005/8/layout/list1"/>
    <dgm:cxn modelId="{F09CF194-DE87-4300-A1A0-C3A5D442E878}" type="presParOf" srcId="{C08B517A-35F0-4446-96D7-8A2FA5EFF50A}" destId="{67CD7321-4E79-4BDB-B271-27832023A7EE}" srcOrd="8" destOrd="0" presId="urn:microsoft.com/office/officeart/2005/8/layout/list1"/>
    <dgm:cxn modelId="{EDF121B1-0962-4377-8A05-BDFB6507CB5B}" type="presParOf" srcId="{67CD7321-4E79-4BDB-B271-27832023A7EE}" destId="{00D95D82-FC62-4759-B4F7-50F03C756A77}" srcOrd="0" destOrd="0" presId="urn:microsoft.com/office/officeart/2005/8/layout/list1"/>
    <dgm:cxn modelId="{90844D34-1F48-4708-B844-56B4B0EF3E1C}" type="presParOf" srcId="{67CD7321-4E79-4BDB-B271-27832023A7EE}" destId="{5E83EC93-D5A6-4C03-9E92-F0D4AF40A9CC}" srcOrd="1" destOrd="0" presId="urn:microsoft.com/office/officeart/2005/8/layout/list1"/>
    <dgm:cxn modelId="{03BC103A-36A0-474F-8468-8D72212696D4}" type="presParOf" srcId="{C08B517A-35F0-4446-96D7-8A2FA5EFF50A}" destId="{2692414C-D029-4B29-B628-855B08640ECA}" srcOrd="9" destOrd="0" presId="urn:microsoft.com/office/officeart/2005/8/layout/list1"/>
    <dgm:cxn modelId="{8BA84B79-1578-432A-899A-9DBC3F6B57F8}" type="presParOf" srcId="{C08B517A-35F0-4446-96D7-8A2FA5EFF50A}" destId="{F3297570-F08B-4766-98F3-F9EB4DA45F6A}" srcOrd="10" destOrd="0" presId="urn:microsoft.com/office/officeart/2005/8/layout/list1"/>
    <dgm:cxn modelId="{2CA898C4-3064-4E87-BF6D-01CDE2111182}" type="presParOf" srcId="{C08B517A-35F0-4446-96D7-8A2FA5EFF50A}" destId="{0483BB29-0D66-4A32-B883-7C8B27AB18D3}" srcOrd="11" destOrd="0" presId="urn:microsoft.com/office/officeart/2005/8/layout/list1"/>
    <dgm:cxn modelId="{861C572D-5A0F-4629-9707-F8D2F4C83425}" type="presParOf" srcId="{C08B517A-35F0-4446-96D7-8A2FA5EFF50A}" destId="{D9C76866-E688-4D83-A527-9C6FC889F470}" srcOrd="12" destOrd="0" presId="urn:microsoft.com/office/officeart/2005/8/layout/list1"/>
    <dgm:cxn modelId="{CAD0C60F-B2F5-44B5-852A-286A90BD36F8}" type="presParOf" srcId="{D9C76866-E688-4D83-A527-9C6FC889F470}" destId="{8A4B4C1D-F153-4684-9FA6-FD4272C5B73B}" srcOrd="0" destOrd="0" presId="urn:microsoft.com/office/officeart/2005/8/layout/list1"/>
    <dgm:cxn modelId="{F24A136B-CB17-4C56-A8D1-EA7A03C3A5F5}" type="presParOf" srcId="{D9C76866-E688-4D83-A527-9C6FC889F470}" destId="{70606E9E-19FB-4056-86DD-C5B33F40CA74}" srcOrd="1" destOrd="0" presId="urn:microsoft.com/office/officeart/2005/8/layout/list1"/>
    <dgm:cxn modelId="{118D4951-8C6C-4860-A38B-4F93F922158E}" type="presParOf" srcId="{C08B517A-35F0-4446-96D7-8A2FA5EFF50A}" destId="{D53CC9AC-4A70-4CF1-BFDE-BF855BFF7DD8}" srcOrd="13" destOrd="0" presId="urn:microsoft.com/office/officeart/2005/8/layout/list1"/>
    <dgm:cxn modelId="{EACD82EB-586A-4272-AB98-739EC6DE6D17}" type="presParOf" srcId="{C08B517A-35F0-4446-96D7-8A2FA5EFF50A}" destId="{BE3E40D6-0F25-42E9-ABD1-27319B805C87}" srcOrd="14" destOrd="0" presId="urn:microsoft.com/office/officeart/2005/8/layout/list1"/>
    <dgm:cxn modelId="{D6F0F4D1-9FB7-4D09-B608-225570532F68}" type="presParOf" srcId="{C08B517A-35F0-4446-96D7-8A2FA5EFF50A}" destId="{E8223339-EE28-4B0F-9E40-149A6A31CDE0}" srcOrd="15" destOrd="0" presId="urn:microsoft.com/office/officeart/2005/8/layout/list1"/>
    <dgm:cxn modelId="{C890C087-59EF-4378-8842-0EFA8B11363D}" type="presParOf" srcId="{C08B517A-35F0-4446-96D7-8A2FA5EFF50A}" destId="{E628F1BE-3315-4F6C-BEC3-662EDE2A8CCA}" srcOrd="16" destOrd="0" presId="urn:microsoft.com/office/officeart/2005/8/layout/list1"/>
    <dgm:cxn modelId="{2F82E231-86E2-4E8E-9236-A724BF0945BC}" type="presParOf" srcId="{E628F1BE-3315-4F6C-BEC3-662EDE2A8CCA}" destId="{C78DA61E-5124-4202-B0E5-538359EDFFB8}" srcOrd="0" destOrd="0" presId="urn:microsoft.com/office/officeart/2005/8/layout/list1"/>
    <dgm:cxn modelId="{A3C0AE21-68FA-482D-9A6F-79B212513DF2}" type="presParOf" srcId="{E628F1BE-3315-4F6C-BEC3-662EDE2A8CCA}" destId="{93D77049-2211-4533-8512-105C6508DFA0}" srcOrd="1" destOrd="0" presId="urn:microsoft.com/office/officeart/2005/8/layout/list1"/>
    <dgm:cxn modelId="{302927BA-4C80-4699-9186-2F528139A3BC}" type="presParOf" srcId="{C08B517A-35F0-4446-96D7-8A2FA5EFF50A}" destId="{4FCEFCDF-0635-47AD-8BC4-CC6F765EC0ED}" srcOrd="17" destOrd="0" presId="urn:microsoft.com/office/officeart/2005/8/layout/list1"/>
    <dgm:cxn modelId="{632E6FB0-9F01-45BA-B093-8E51FC574FA8}" type="presParOf" srcId="{C08B517A-35F0-4446-96D7-8A2FA5EFF50A}" destId="{4E664FF3-69E4-4528-B4E7-2E8AE03319E8}" srcOrd="18" destOrd="0" presId="urn:microsoft.com/office/officeart/2005/8/layout/list1"/>
    <dgm:cxn modelId="{E9AE8E00-1078-4F93-87A8-597C317B97AC}" type="presParOf" srcId="{C08B517A-35F0-4446-96D7-8A2FA5EFF50A}" destId="{4FE173E3-F6A7-4ACE-8FD4-EAF39FF9373E}" srcOrd="19" destOrd="0" presId="urn:microsoft.com/office/officeart/2005/8/layout/list1"/>
    <dgm:cxn modelId="{8A92F6B2-6606-44D9-9D0D-9332F277DD6B}" type="presParOf" srcId="{C08B517A-35F0-4446-96D7-8A2FA5EFF50A}" destId="{3F465B02-77D0-414A-B02D-1C9AB00CEDD7}" srcOrd="20" destOrd="0" presId="urn:microsoft.com/office/officeart/2005/8/layout/list1"/>
    <dgm:cxn modelId="{759DE1C4-2789-4FCD-B16C-2F0DD41093E1}" type="presParOf" srcId="{3F465B02-77D0-414A-B02D-1C9AB00CEDD7}" destId="{10D8B7D8-BC80-4F88-97B6-1F308A4D5E9C}" srcOrd="0" destOrd="0" presId="urn:microsoft.com/office/officeart/2005/8/layout/list1"/>
    <dgm:cxn modelId="{AF26034C-CC6F-48F2-AD27-BCBF7223CCEF}" type="presParOf" srcId="{3F465B02-77D0-414A-B02D-1C9AB00CEDD7}" destId="{89355575-3BCE-47CB-A75F-1452D355AC40}" srcOrd="1" destOrd="0" presId="urn:microsoft.com/office/officeart/2005/8/layout/list1"/>
    <dgm:cxn modelId="{D4BCE207-A678-4804-9E8F-E1732F0D3C63}" type="presParOf" srcId="{C08B517A-35F0-4446-96D7-8A2FA5EFF50A}" destId="{C8FBA792-1F4E-4761-A99F-3E0656ADFEDC}" srcOrd="21" destOrd="0" presId="urn:microsoft.com/office/officeart/2005/8/layout/list1"/>
    <dgm:cxn modelId="{56E22C3D-DC23-48FB-ADAE-199638325D06}" type="presParOf" srcId="{C08B517A-35F0-4446-96D7-8A2FA5EFF50A}" destId="{07D6BADF-DF63-4038-BF83-16BE993BB5A9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E289DF-3A55-4DE4-9ACD-CF9DFCBD9C62}">
      <dsp:nvSpPr>
        <dsp:cNvPr id="0" name=""/>
        <dsp:cNvSpPr/>
      </dsp:nvSpPr>
      <dsp:spPr>
        <a:xfrm>
          <a:off x="0" y="258607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6AA871-681E-4302-AC7E-AFD1264530BC}">
      <dsp:nvSpPr>
        <dsp:cNvPr id="0" name=""/>
        <dsp:cNvSpPr/>
      </dsp:nvSpPr>
      <dsp:spPr>
        <a:xfrm>
          <a:off x="274320" y="51967"/>
          <a:ext cx="3840480" cy="413280"/>
        </a:xfrm>
        <a:prstGeom prst="roundRect">
          <a:avLst/>
        </a:prstGeom>
        <a:solidFill>
          <a:schemeClr val="accent6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Бас бухгалтер</a:t>
          </a:r>
          <a:endParaRPr lang="ru-KZ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495" y="72142"/>
        <a:ext cx="3800130" cy="372930"/>
      </dsp:txXfrm>
    </dsp:sp>
    <dsp:sp modelId="{4F7FB718-AD32-47CB-B33B-496118BE7080}">
      <dsp:nvSpPr>
        <dsp:cNvPr id="0" name=""/>
        <dsp:cNvSpPr/>
      </dsp:nvSpPr>
      <dsp:spPr>
        <a:xfrm>
          <a:off x="0" y="893647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3357B3-1D41-4BEB-AECD-D5528E7CB864}">
      <dsp:nvSpPr>
        <dsp:cNvPr id="0" name=""/>
        <dsp:cNvSpPr/>
      </dsp:nvSpPr>
      <dsp:spPr>
        <a:xfrm>
          <a:off x="274320" y="687007"/>
          <a:ext cx="3840480" cy="413280"/>
        </a:xfrm>
        <a:prstGeom prst="roundRect">
          <a:avLst/>
        </a:prstGeom>
        <a:solidFill>
          <a:schemeClr val="accent6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Бас бухгалтердің орынбасары</a:t>
          </a:r>
          <a:endParaRPr lang="ru-KZ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495" y="707182"/>
        <a:ext cx="3800130" cy="372930"/>
      </dsp:txXfrm>
    </dsp:sp>
    <dsp:sp modelId="{F3297570-F08B-4766-98F3-F9EB4DA45F6A}">
      <dsp:nvSpPr>
        <dsp:cNvPr id="0" name=""/>
        <dsp:cNvSpPr/>
      </dsp:nvSpPr>
      <dsp:spPr>
        <a:xfrm>
          <a:off x="0" y="1528687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E83EC93-D5A6-4C03-9E92-F0D4AF40A9CC}">
      <dsp:nvSpPr>
        <dsp:cNvPr id="0" name=""/>
        <dsp:cNvSpPr/>
      </dsp:nvSpPr>
      <dsp:spPr>
        <a:xfrm>
          <a:off x="274320" y="1322047"/>
          <a:ext cx="3840480" cy="413280"/>
        </a:xfrm>
        <a:prstGeom prst="roundRect">
          <a:avLst/>
        </a:prstGeom>
        <a:solidFill>
          <a:schemeClr val="accent6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k-KZ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Негізгі құралдар мен еңбекақы есебін жүргізуші бухгалтер</a:t>
          </a:r>
          <a:endParaRPr lang="ru-KZ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495" y="1342222"/>
        <a:ext cx="3800130" cy="372930"/>
      </dsp:txXfrm>
    </dsp:sp>
    <dsp:sp modelId="{BE3E40D6-0F25-42E9-ABD1-27319B805C87}">
      <dsp:nvSpPr>
        <dsp:cNvPr id="0" name=""/>
        <dsp:cNvSpPr/>
      </dsp:nvSpPr>
      <dsp:spPr>
        <a:xfrm>
          <a:off x="0" y="2163727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606E9E-19FB-4056-86DD-C5B33F40CA74}">
      <dsp:nvSpPr>
        <dsp:cNvPr id="0" name=""/>
        <dsp:cNvSpPr/>
      </dsp:nvSpPr>
      <dsp:spPr>
        <a:xfrm>
          <a:off x="274320" y="1957087"/>
          <a:ext cx="3840480" cy="413280"/>
        </a:xfrm>
        <a:prstGeom prst="roundRect">
          <a:avLst/>
        </a:prstGeom>
        <a:solidFill>
          <a:schemeClr val="accent6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k-KZ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Есептеуді жүргізуші бухгалтер</a:t>
          </a:r>
          <a:endParaRPr lang="ru-KZ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495" y="1977262"/>
        <a:ext cx="3800130" cy="372930"/>
      </dsp:txXfrm>
    </dsp:sp>
    <dsp:sp modelId="{4E664FF3-69E4-4528-B4E7-2E8AE03319E8}">
      <dsp:nvSpPr>
        <dsp:cNvPr id="0" name=""/>
        <dsp:cNvSpPr/>
      </dsp:nvSpPr>
      <dsp:spPr>
        <a:xfrm>
          <a:off x="0" y="2798767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D77049-2211-4533-8512-105C6508DFA0}">
      <dsp:nvSpPr>
        <dsp:cNvPr id="0" name=""/>
        <dsp:cNvSpPr/>
      </dsp:nvSpPr>
      <dsp:spPr>
        <a:xfrm>
          <a:off x="274320" y="2592127"/>
          <a:ext cx="3840480" cy="413280"/>
        </a:xfrm>
        <a:prstGeom prst="roundRect">
          <a:avLst/>
        </a:prstGeom>
        <a:solidFill>
          <a:schemeClr val="accent6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k-KZ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Материалдық бухгалтер</a:t>
          </a:r>
          <a:endParaRPr lang="ru-KZ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495" y="2612302"/>
        <a:ext cx="3800130" cy="372930"/>
      </dsp:txXfrm>
    </dsp:sp>
    <dsp:sp modelId="{07D6BADF-DF63-4038-BF83-16BE993BB5A9}">
      <dsp:nvSpPr>
        <dsp:cNvPr id="0" name=""/>
        <dsp:cNvSpPr/>
      </dsp:nvSpPr>
      <dsp:spPr>
        <a:xfrm>
          <a:off x="0" y="3433807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355575-3BCE-47CB-A75F-1452D355AC40}">
      <dsp:nvSpPr>
        <dsp:cNvPr id="0" name=""/>
        <dsp:cNvSpPr/>
      </dsp:nvSpPr>
      <dsp:spPr>
        <a:xfrm>
          <a:off x="274320" y="3227167"/>
          <a:ext cx="3840480" cy="413280"/>
        </a:xfrm>
        <a:prstGeom prst="roundRect">
          <a:avLst/>
        </a:prstGeom>
        <a:solidFill>
          <a:schemeClr val="accent6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k-KZ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Кассир</a:t>
          </a:r>
          <a:endParaRPr lang="ru-KZ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495" y="3247342"/>
        <a:ext cx="3800130" cy="372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Акшуак Киялбек</cp:lastModifiedBy>
  <cp:revision>4</cp:revision>
  <dcterms:created xsi:type="dcterms:W3CDTF">2021-03-30T15:42:00Z</dcterms:created>
  <dcterms:modified xsi:type="dcterms:W3CDTF">2021-03-31T02:44:00Z</dcterms:modified>
</cp:coreProperties>
</file>