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widowControl w:val="0"/>
        <w:spacing w:line="276" w:lineRule="auto"/>
        <w:rPr>
          <w:rFonts w:ascii="Arial" w:hAnsi="Arial"/>
          <w:sz w:val="22"/>
          <w:szCs w:val="22"/>
        </w:rPr>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607"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The hybridization of the central carbon in CH3C</w:t>
            </w:r>
            <w:r>
              <w:rPr>
                <w:rtl w:val="0"/>
                <w:lang w:val="en-US"/>
              </w:rPr>
              <w:t>≡</w:t>
            </w:r>
            <w:r>
              <w:rPr>
                <w:rtl w:val="0"/>
                <w:lang w:val="en-US"/>
              </w:rPr>
              <w:t>N and the bond angle CCN are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multiple_choice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2</w:t>
            </w:r>
            <w:r>
              <w:rPr>
                <w:rtl w:val="0"/>
                <w:lang w:val="en-US"/>
              </w:rPr>
              <w:t xml:space="preserve"> , 180</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 180</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2</w:t>
            </w:r>
            <w:r>
              <w:rPr>
                <w:rtl w:val="0"/>
                <w:lang w:val="en-US"/>
              </w:rPr>
              <w:t xml:space="preserve"> , 120</w:t>
            </w:r>
            <w:r>
              <w:rPr>
                <w:rtl w:val="0"/>
                <w:lang w:val="en-US"/>
              </w:rPr>
              <w:t>°</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3</w:t>
            </w:r>
            <w:r>
              <w:rPr>
                <w:rtl w:val="0"/>
                <w:lang w:val="en-US"/>
              </w:rPr>
              <w:t xml:space="preserve"> , 109</w:t>
            </w:r>
            <w:r>
              <w:rPr>
                <w:rtl w:val="0"/>
                <w:lang w:val="en-US"/>
              </w:rPr>
              <w:t>°</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 180</w:t>
            </w:r>
            <w:r>
              <w:rPr>
                <w:rtl w:val="0"/>
                <w:lang w:val="en-US"/>
              </w:rPr>
              <w: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4</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1</w:t>
            </w:r>
          </w:p>
        </w:tc>
      </w:tr>
    </w:tbl>
    <w:p>
      <w:pPr>
        <w:pStyle w:val="Body A"/>
        <w:widowControl w:val="0"/>
        <w:ind w:left="108" w:hanging="108"/>
        <w:rPr>
          <w:rFonts w:ascii="Arial" w:cs="Arial" w:hAnsi="Arial" w:eastAsia="Arial"/>
          <w:sz w:val="22"/>
          <w:szCs w:val="22"/>
        </w:rPr>
      </w:pPr>
    </w:p>
    <w:p>
      <w:pPr>
        <w:pStyle w:val="Body A"/>
        <w:widowControl w:val="0"/>
        <w:rPr>
          <w:rFonts w:ascii="Arial" w:cs="Arial" w:hAnsi="Arial" w:eastAsia="Arial"/>
          <w:sz w:val="22"/>
          <w:szCs w:val="22"/>
        </w:rPr>
      </w:pPr>
    </w:p>
    <w:p>
      <w:pPr>
        <w:pStyle w:val="Body A"/>
        <w:widowControl w:val="0"/>
        <w:spacing w:line="276" w:lineRule="auto"/>
        <w:rPr>
          <w:rFonts w:ascii="Arial" w:cs="Arial" w:hAnsi="Arial" w:eastAsia="Arial"/>
          <w:sz w:val="22"/>
          <w:szCs w:val="22"/>
        </w:rPr>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How many vovels are there?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integer</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Answer</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5</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 e i o u, they are 5</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2</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4</w:t>
            </w:r>
          </w:p>
        </w:tc>
      </w:tr>
    </w:tbl>
    <w:p>
      <w:pPr>
        <w:pStyle w:val="Body A"/>
        <w:widowControl w:val="0"/>
        <w:ind w:left="108" w:hanging="108"/>
        <w:rPr>
          <w:rFonts w:ascii="Arial" w:cs="Arial" w:hAnsi="Arial" w:eastAsia="Arial"/>
          <w:sz w:val="22"/>
          <w:szCs w:val="22"/>
        </w:rPr>
      </w:pPr>
    </w:p>
    <w:p>
      <w:pPr>
        <w:pStyle w:val="Body A"/>
        <w:widowControl w:val="0"/>
        <w:rPr>
          <w:rFonts w:ascii="Arial" w:cs="Arial" w:hAnsi="Arial" w:eastAsia="Arial"/>
          <w:sz w:val="22"/>
          <w:szCs w:val="22"/>
        </w:rPr>
      </w:pPr>
    </w:p>
    <w:p>
      <w:pPr>
        <w:pStyle w:val="Body A"/>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58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Ashwin is a/an _________ reader and he can read upto _________ chapter(s) a day</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fill_ups</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good, awesome</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range(5:10)</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4</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1</w:t>
            </w:r>
          </w:p>
        </w:tc>
      </w:tr>
    </w:tbl>
    <w:p>
      <w:pPr>
        <w:pStyle w:val="Body A"/>
        <w:widowControl w:val="0"/>
        <w:ind w:left="108" w:hanging="108"/>
      </w:pPr>
    </w:p>
    <w:p>
      <w:pPr>
        <w:pStyle w:val="Body A"/>
        <w:widowControl w:val="0"/>
      </w:pPr>
    </w:p>
    <w:p>
      <w:pPr>
        <w:pStyle w:val="Body A"/>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 xml:space="preserve">Is </w:t>
            </w:r>
            <w:r>
              <w:rPr>
                <w:rtl w:val="0"/>
                <w:lang w:val="en-US"/>
              </w:rPr>
              <w:t>Taj Mahal</w:t>
            </w:r>
            <w:r>
              <w:rPr>
                <w:rtl w:val="0"/>
                <w:lang w:val="en-US"/>
              </w:rPr>
              <w:t xml:space="preserve"> Awesome?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true_false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Answer</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true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because it is</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2</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0</w:t>
            </w:r>
          </w:p>
        </w:tc>
      </w:tr>
    </w:tbl>
    <w:p>
      <w:pPr>
        <w:pStyle w:val="Body A"/>
        <w:widowControl w:val="0"/>
        <w:ind w:left="108" w:hanging="108"/>
      </w:pPr>
    </w:p>
    <w:p>
      <w:pPr>
        <w:pStyle w:val="Body A"/>
        <w:widowControl w:val="0"/>
      </w:pPr>
    </w:p>
    <w:p>
      <w:pPr>
        <w:pStyle w:val="Body A"/>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 xml:space="preserve">Is </w:t>
            </w:r>
            <w:r>
              <w:rPr>
                <w:rtl w:val="0"/>
                <w:lang w:val="en-US"/>
              </w:rPr>
              <w:t>Taj Mahal</w:t>
            </w:r>
            <w:r>
              <w:rPr>
                <w:rtl w:val="0"/>
                <w:lang w:val="en-US"/>
              </w:rPr>
              <w:t xml:space="preserve"> Awesome?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true_false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Answer</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f</w:t>
            </w:r>
            <w:r>
              <w:rPr>
                <w:rtl w:val="0"/>
                <w:lang w:val="en-US"/>
              </w:rPr>
              <w:t>alse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 xml:space="preserve">because </w:t>
            </w:r>
            <w:r>
              <w:rPr>
                <w:rtl w:val="0"/>
                <w:lang w:val="en-US"/>
              </w:rPr>
              <w:t>it</w:t>
            </w:r>
            <w:r>
              <w:rPr>
                <w:rtl w:val="0"/>
                <w:lang w:val="en-US"/>
              </w:rPr>
              <w:t>’</w:t>
            </w:r>
            <w:r>
              <w:rPr>
                <w:rtl w:val="0"/>
                <w:lang w:val="en-US"/>
              </w:rPr>
              <w:t>s not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2</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5</w:t>
            </w:r>
          </w:p>
        </w:tc>
      </w:tr>
    </w:tbl>
    <w:p>
      <w:pPr>
        <w:pStyle w:val="Body A"/>
        <w:widowControl w:val="0"/>
        <w:ind w:left="108" w:hanging="108"/>
      </w:pPr>
    </w:p>
    <w:p>
      <w:pPr>
        <w:pStyle w:val="Body A"/>
        <w:widowControl w:val="0"/>
      </w:pPr>
    </w:p>
    <w:p>
      <w:pPr>
        <w:pStyle w:val="Body A"/>
      </w:pPr>
    </w:p>
    <w:tbl>
      <w:tblPr>
        <w:tblW w:w="91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0"/>
        <w:gridCol w:w="3285"/>
        <w:gridCol w:w="4180"/>
      </w:tblGrid>
      <w:tr>
        <w:tblPrEx>
          <w:shd w:val="clear" w:color="auto" w:fill="ced7e7"/>
        </w:tblPrEx>
        <w:trPr>
          <w:trHeight w:val="5905"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220" w:line="415" w:lineRule="auto"/>
              <w:rPr>
                <w:rFonts w:ascii="Arial" w:cs="Arial" w:hAnsi="Arial" w:eastAsia="Arial"/>
                <w:sz w:val="26"/>
                <w:szCs w:val="26"/>
                <w:lang w:val="en-US"/>
              </w:rPr>
            </w:pPr>
          </w:p>
          <w:p>
            <w:pPr>
              <w:pStyle w:val="Body A"/>
              <w:bidi w:val="0"/>
              <w:spacing w:after="220" w:line="415" w:lineRule="auto"/>
              <w:ind w:left="0" w:right="0" w:firstLine="0"/>
              <w:jc w:val="left"/>
              <w:rPr>
                <w:rFonts w:ascii="Arial" w:cs="Arial" w:hAnsi="Arial" w:eastAsia="Arial"/>
                <w:sz w:val="26"/>
                <w:szCs w:val="26"/>
                <w:rtl w:val="0"/>
              </w:rPr>
            </w:pPr>
            <w:r>
              <w:rPr>
                <w:rFonts w:ascii="Palanquin Dark" w:cs="Palanquin Dark" w:hAnsi="Palanquin Dark" w:eastAsia="Palanquin Dark"/>
                <w:sz w:val="26"/>
                <w:szCs w:val="26"/>
                <w:rtl w:val="0"/>
                <w:lang w:val="en-US"/>
              </w:rPr>
              <w:t xml:space="preserve">Type in Hindi | Easy Hindi Typing (हिन्दी में टाइप करें) </w:t>
            </w:r>
          </w:p>
          <w:p>
            <w:pPr>
              <w:pStyle w:val="Body A"/>
              <w:bidi w:val="0"/>
              <w:spacing w:after="220" w:line="415" w:lineRule="auto"/>
              <w:ind w:left="0" w:right="0" w:firstLine="0"/>
              <w:jc w:val="left"/>
              <w:rPr>
                <w:rFonts w:ascii="Arial" w:cs="Arial" w:hAnsi="Arial" w:eastAsia="Arial"/>
                <w:sz w:val="26"/>
                <w:szCs w:val="26"/>
                <w:rtl w:val="0"/>
              </w:rPr>
            </w:pPr>
            <w:r>
              <w:rPr>
                <w:rFonts w:ascii="Palanquin Dark" w:cs="Palanquin Dark" w:hAnsi="Palanquin Dark" w:eastAsia="Palanquin Dark"/>
                <w:sz w:val="26"/>
                <w:szCs w:val="26"/>
                <w:rtl w:val="0"/>
                <w:lang w:val="en-US"/>
              </w:rPr>
              <w:t xml:space="preserve">इंग्लिश में टाइप करे स्पेस दबाये यह हिन्दी में परिवर्तित हो जाएगा      </w:t>
            </w:r>
          </w:p>
          <w:p>
            <w:pPr>
              <w:pStyle w:val="Body A"/>
              <w:spacing w:after="220" w:line="415" w:lineRule="auto"/>
              <w:rPr>
                <w:rFonts w:ascii="Arial" w:cs="Arial" w:hAnsi="Arial" w:eastAsia="Arial"/>
                <w:sz w:val="26"/>
                <w:szCs w:val="26"/>
                <w:lang w:val="en-US"/>
              </w:rPr>
            </w:pPr>
          </w:p>
          <w:p>
            <w:pPr>
              <w:pStyle w:val="Body A"/>
              <w:bidi w:val="0"/>
              <w:spacing w:after="220" w:line="415" w:lineRule="auto"/>
              <w:ind w:left="0" w:right="0" w:firstLine="0"/>
              <w:jc w:val="left"/>
              <w:rPr>
                <w:rtl w:val="0"/>
              </w:rPr>
            </w:pPr>
            <w:r>
              <w:rPr>
                <w:rFonts w:ascii="Arial" w:hAnsi="Arial"/>
                <w:sz w:val="26"/>
                <w:szCs w:val="26"/>
                <w:rtl w:val="0"/>
                <w:lang w:val="en-US"/>
              </w:rPr>
              <w:t>Many educationalists consider it a weak and woolly field, too far removed from the practical applications of the real world to be useful. But philosophers dating back to Plato and the Ancient Greeks have given the area much thought and emphasis, and there is little doubt that their work has helped shape the practice of education over the millennia.</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comprehension</w:t>
            </w:r>
          </w:p>
        </w:tc>
      </w:tr>
      <w:tr>
        <w:tblPrEx>
          <w:shd w:val="clear" w:color="auto" w:fill="ced7e7"/>
        </w:tblPrEx>
        <w:trPr>
          <w:trHeight w:val="607"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The hybridization of the central carbon in CH3C</w:t>
            </w:r>
            <w:r>
              <w:rPr>
                <w:rtl w:val="0"/>
                <w:lang w:val="en-US"/>
              </w:rPr>
              <w:t>≡</w:t>
            </w:r>
            <w:r>
              <w:rPr>
                <w:rtl w:val="0"/>
                <w:lang w:val="en-US"/>
              </w:rPr>
              <w:t>N and the bond angle CCN are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multiple_choice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2</w:t>
            </w:r>
            <w:r>
              <w:rPr>
                <w:rtl w:val="0"/>
                <w:lang w:val="en-US"/>
              </w:rPr>
              <w:t xml:space="preserve"> , 180</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 180</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2</w:t>
            </w:r>
            <w:r>
              <w:rPr>
                <w:rtl w:val="0"/>
                <w:lang w:val="en-US"/>
              </w:rPr>
              <w:t xml:space="preserve"> , 120</w:t>
            </w:r>
            <w:r>
              <w:rPr>
                <w:rtl w:val="0"/>
                <w:lang w:val="en-US"/>
              </w:rPr>
              <w:t>°</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sp</w:t>
            </w:r>
            <w:r>
              <w:rPr>
                <w:vertAlign w:val="superscript"/>
                <w:rtl w:val="0"/>
                <w:lang w:val="en-US"/>
              </w:rPr>
              <w:t>3</w:t>
            </w:r>
            <w:r>
              <w:rPr>
                <w:rtl w:val="0"/>
                <w:lang w:val="en-US"/>
              </w:rPr>
              <w:t xml:space="preserve"> , 109</w:t>
            </w:r>
            <w:r>
              <w:rPr>
                <w:rtl w:val="0"/>
                <w:lang w:val="en-US"/>
              </w:rPr>
              <w:t>°</w:t>
            </w:r>
            <w:r>
              <w:rPr>
                <w:rtl w:val="0"/>
                <w:lang w:val="en-US"/>
              </w:rPr>
              <w:t>.</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incorrect</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any explanation for the same</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4</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1</w:t>
            </w:r>
          </w:p>
        </w:tc>
      </w:tr>
      <w:tr>
        <w:tblPrEx>
          <w:shd w:val="clear" w:color="auto" w:fill="ced7e7"/>
        </w:tblPrEx>
        <w:trPr>
          <w:trHeight w:val="58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Question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Ashwin is a/an _________ reader and he can read upto _________ chapter(s) a day</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Type</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fill_ups</w:t>
            </w: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good, awesome</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Option</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range(5:10)</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Solution</w:t>
            </w:r>
          </w:p>
        </w:tc>
        <w:tc>
          <w:tcPr>
            <w:tcW w:type="dxa" w:w="74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Marks</w:t>
            </w:r>
          </w:p>
        </w:tc>
        <w:tc>
          <w:tcPr>
            <w:tcW w:type="dxa" w:w="32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4</w:t>
            </w:r>
          </w:p>
        </w:tc>
        <w:tc>
          <w:tcPr>
            <w:tcW w:type="dxa" w:w="41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tl w:val="0"/>
                <w:lang w:val="en-US"/>
              </w:rPr>
              <w:t>1</w:t>
            </w:r>
          </w:p>
        </w:tc>
      </w:tr>
    </w:tbl>
    <w:p>
      <w:pPr>
        <w:pStyle w:val="Body A"/>
        <w:widowControl w:val="0"/>
        <w:ind w:left="108" w:hanging="108"/>
      </w:p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Palanquin Dar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4"/>
      <w:szCs w:val="24"/>
      <w:u w:val="none" w:color="000000"/>
      <w:vertAlign w:val="baseli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