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929594A" w:rsidR="00E370AF" w:rsidRDefault="00267921">
            <w:r w:rsidRPr="00267921">
              <w:t>15 February 202</w:t>
            </w:r>
            <w:r w:rsidR="007352F9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9547A3F" w:rsidR="00E370AF" w:rsidRDefault="003F7030">
            <w:r w:rsidRPr="003F7030">
              <w:t>LTVIP2026TMIDS24256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DCFC7B8" w:rsidR="00E370AF" w:rsidRDefault="003F7030">
            <w:r w:rsidRPr="003F7030">
              <w:t>Heritage Treasures: An In-Depth Analysis of UNESCO World Heritage Sites in Tableau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6525386D" w14:textId="77777777" w:rsidR="007E6D9A" w:rsidRPr="007E6D9A" w:rsidRDefault="007E6D9A" w:rsidP="007E6D9A">
      <w:pPr>
        <w:rPr>
          <w:rFonts w:ascii="Times New Roman" w:hAnsi="Times New Roman" w:cs="Times New Roman"/>
          <w:b/>
          <w:bCs/>
        </w:rPr>
      </w:pPr>
      <w:r w:rsidRPr="007E6D9A">
        <w:rPr>
          <w:rFonts w:ascii="Times New Roman" w:hAnsi="Times New Roman" w:cs="Times New Roman"/>
          <w:b/>
          <w:bCs/>
        </w:rPr>
        <w:t>Solution Architecture Overview</w:t>
      </w:r>
    </w:p>
    <w:p w14:paraId="5FF2A9C1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lastRenderedPageBreak/>
        <w:t>The solution architecture for Heritage Treasures: An In-Depth Analysis of UNESCO World Heritage Sites in Tableau bridges the gap between raw heritage data and meaningful business insights through a structured, scalable, and web-integrated analytics system.</w:t>
      </w:r>
    </w:p>
    <w:p w14:paraId="7B672A20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The architecture follows a 3-Tier Model:</w:t>
      </w:r>
    </w:p>
    <w:p w14:paraId="3FC805BC" w14:textId="77777777" w:rsidR="007E6D9A" w:rsidRPr="007E6D9A" w:rsidRDefault="007E6D9A" w:rsidP="007E6D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Presentation Layer (User Interface Layer)</w:t>
      </w:r>
    </w:p>
    <w:p w14:paraId="7790DDBA" w14:textId="77777777" w:rsidR="007E6D9A" w:rsidRPr="007E6D9A" w:rsidRDefault="007E6D9A" w:rsidP="007E6D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Application Layer (Processing &amp; Visualization Layer)</w:t>
      </w:r>
    </w:p>
    <w:p w14:paraId="0B972002" w14:textId="77777777" w:rsidR="007E6D9A" w:rsidRPr="007E6D9A" w:rsidRDefault="007E6D9A" w:rsidP="007E6D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Data Layer (Storage Layer)</w:t>
      </w:r>
    </w:p>
    <w:p w14:paraId="59CA6E82" w14:textId="77777777" w:rsidR="00251365" w:rsidRDefault="00251365" w:rsidP="007E6D9A">
      <w:pPr>
        <w:rPr>
          <w:rFonts w:ascii="Times New Roman" w:hAnsi="Times New Roman" w:cs="Times New Roman"/>
        </w:rPr>
      </w:pPr>
    </w:p>
    <w:p w14:paraId="6C2F18DE" w14:textId="0AA43D25" w:rsidR="007E6D9A" w:rsidRPr="007E6D9A" w:rsidRDefault="007E6D9A" w:rsidP="007E6D9A">
      <w:pPr>
        <w:rPr>
          <w:rFonts w:ascii="Times New Roman" w:hAnsi="Times New Roman" w:cs="Times New Roman"/>
          <w:b/>
          <w:bCs/>
        </w:rPr>
      </w:pPr>
      <w:r w:rsidRPr="007E6D9A">
        <w:rPr>
          <w:rFonts w:ascii="Times New Roman" w:hAnsi="Times New Roman" w:cs="Times New Roman"/>
          <w:b/>
          <w:bCs/>
        </w:rPr>
        <w:t xml:space="preserve"> Architectural Components</w:t>
      </w:r>
    </w:p>
    <w:p w14:paraId="65D9E386" w14:textId="45FE68AA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 xml:space="preserve"> 1. Presentation Layer (Frontend)</w:t>
      </w:r>
    </w:p>
    <w:p w14:paraId="72FA74A7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This layer is responsible for user interaction.</w:t>
      </w:r>
    </w:p>
    <w:p w14:paraId="0D5A16DE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Components:</w:t>
      </w:r>
    </w:p>
    <w:p w14:paraId="542C0136" w14:textId="77777777" w:rsidR="007E6D9A" w:rsidRPr="007E6D9A" w:rsidRDefault="007E6D9A" w:rsidP="007E6D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Web Browser</w:t>
      </w:r>
    </w:p>
    <w:p w14:paraId="37376828" w14:textId="77777777" w:rsidR="007E6D9A" w:rsidRPr="007E6D9A" w:rsidRDefault="007E6D9A" w:rsidP="007E6D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Flask Web Interface</w:t>
      </w:r>
    </w:p>
    <w:p w14:paraId="63A3A3D1" w14:textId="77777777" w:rsidR="007E6D9A" w:rsidRPr="007E6D9A" w:rsidRDefault="007E6D9A" w:rsidP="007E6D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Embedded Tableau Dashboard</w:t>
      </w:r>
    </w:p>
    <w:p w14:paraId="17D0683D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Function:</w:t>
      </w:r>
    </w:p>
    <w:p w14:paraId="313BA16F" w14:textId="77777777" w:rsidR="007E6D9A" w:rsidRPr="007E6D9A" w:rsidRDefault="007E6D9A" w:rsidP="007E6D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Users access dashboards online.</w:t>
      </w:r>
    </w:p>
    <w:p w14:paraId="57ACFEC8" w14:textId="77777777" w:rsidR="007E6D9A" w:rsidRPr="007E6D9A" w:rsidRDefault="007E6D9A" w:rsidP="007E6D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Apply filters (Region, Category, Danger Status).</w:t>
      </w:r>
    </w:p>
    <w:p w14:paraId="22B7283B" w14:textId="77777777" w:rsidR="007E6D9A" w:rsidRPr="007E6D9A" w:rsidRDefault="007E6D9A" w:rsidP="007E6D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View trends and forecasting insights.</w:t>
      </w:r>
    </w:p>
    <w:p w14:paraId="137FA9EB" w14:textId="77777777" w:rsidR="00251365" w:rsidRDefault="00251365" w:rsidP="007E6D9A">
      <w:pPr>
        <w:rPr>
          <w:rFonts w:ascii="Times New Roman" w:hAnsi="Times New Roman" w:cs="Times New Roman"/>
        </w:rPr>
      </w:pPr>
    </w:p>
    <w:p w14:paraId="7C3068A0" w14:textId="753F2BC9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 xml:space="preserve"> 2. Application Layer (Business Logic &amp; Visualization)</w:t>
      </w:r>
    </w:p>
    <w:p w14:paraId="682AB8A9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This is the core processing layer.</w:t>
      </w:r>
    </w:p>
    <w:p w14:paraId="49FB1305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Components:</w:t>
      </w:r>
    </w:p>
    <w:p w14:paraId="401588AC" w14:textId="77777777" w:rsidR="007E6D9A" w:rsidRPr="007E6D9A" w:rsidRDefault="007E6D9A" w:rsidP="007E6D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Tableau Desktop</w:t>
      </w:r>
    </w:p>
    <w:p w14:paraId="152910DE" w14:textId="77777777" w:rsidR="007E6D9A" w:rsidRPr="007E6D9A" w:rsidRDefault="007E6D9A" w:rsidP="007E6D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Tableau Public</w:t>
      </w:r>
    </w:p>
    <w:p w14:paraId="6378DB14" w14:textId="77777777" w:rsidR="007E6D9A" w:rsidRPr="007E6D9A" w:rsidRDefault="007E6D9A" w:rsidP="007E6D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Python Flask Framework</w:t>
      </w:r>
    </w:p>
    <w:p w14:paraId="2E798494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Function:</w:t>
      </w:r>
    </w:p>
    <w:p w14:paraId="06DFF457" w14:textId="77777777" w:rsidR="007E6D9A" w:rsidRPr="007E6D9A" w:rsidRDefault="007E6D9A" w:rsidP="007E6D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Data cleaning and transformation.</w:t>
      </w:r>
    </w:p>
    <w:p w14:paraId="58AD6786" w14:textId="77777777" w:rsidR="007E6D9A" w:rsidRPr="007E6D9A" w:rsidRDefault="007E6D9A" w:rsidP="007E6D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Creation of calculated fields.</w:t>
      </w:r>
    </w:p>
    <w:p w14:paraId="0F69692F" w14:textId="77777777" w:rsidR="007E6D9A" w:rsidRPr="007E6D9A" w:rsidRDefault="007E6D9A" w:rsidP="007E6D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Forecasting and aggregation.</w:t>
      </w:r>
    </w:p>
    <w:p w14:paraId="59F4D9F5" w14:textId="77777777" w:rsidR="007E6D9A" w:rsidRPr="007E6D9A" w:rsidRDefault="007E6D9A" w:rsidP="007E6D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Dashboard and Story generation.</w:t>
      </w:r>
    </w:p>
    <w:p w14:paraId="215A7A73" w14:textId="77777777" w:rsidR="007E6D9A" w:rsidRPr="007E6D9A" w:rsidRDefault="007E6D9A" w:rsidP="007E6D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Publishing to Tableau Public.</w:t>
      </w:r>
    </w:p>
    <w:p w14:paraId="27185D94" w14:textId="77777777" w:rsidR="007E6D9A" w:rsidRPr="007E6D9A" w:rsidRDefault="007E6D9A" w:rsidP="007E6D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Routing and rendering through Flask.</w:t>
      </w:r>
    </w:p>
    <w:p w14:paraId="38842095" w14:textId="28838D3D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 xml:space="preserve"> 3. Data Layer (Storage)</w:t>
      </w:r>
    </w:p>
    <w:p w14:paraId="3FE2B697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lastRenderedPageBreak/>
        <w:t>This layer stores structured data.</w:t>
      </w:r>
    </w:p>
    <w:p w14:paraId="77839D1D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Components:</w:t>
      </w:r>
    </w:p>
    <w:p w14:paraId="0F2F4EB6" w14:textId="77777777" w:rsidR="007E6D9A" w:rsidRPr="007E6D9A" w:rsidRDefault="007E6D9A" w:rsidP="007E6D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UNESCO World Heritage CSV Dataset</w:t>
      </w:r>
    </w:p>
    <w:p w14:paraId="24EB4242" w14:textId="77777777" w:rsidR="007E6D9A" w:rsidRPr="007E6D9A" w:rsidRDefault="007E6D9A" w:rsidP="007E6D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Tableau Workbook (.</w:t>
      </w:r>
      <w:proofErr w:type="spellStart"/>
      <w:r w:rsidRPr="007E6D9A">
        <w:rPr>
          <w:rFonts w:ascii="Times New Roman" w:hAnsi="Times New Roman" w:cs="Times New Roman"/>
        </w:rPr>
        <w:t>twb</w:t>
      </w:r>
      <w:proofErr w:type="spellEnd"/>
      <w:r w:rsidRPr="007E6D9A">
        <w:rPr>
          <w:rFonts w:ascii="Times New Roman" w:hAnsi="Times New Roman" w:cs="Times New Roman"/>
        </w:rPr>
        <w:t xml:space="preserve"> / .</w:t>
      </w:r>
      <w:proofErr w:type="spellStart"/>
      <w:r w:rsidRPr="007E6D9A">
        <w:rPr>
          <w:rFonts w:ascii="Times New Roman" w:hAnsi="Times New Roman" w:cs="Times New Roman"/>
        </w:rPr>
        <w:t>twbx</w:t>
      </w:r>
      <w:proofErr w:type="spellEnd"/>
      <w:r w:rsidRPr="007E6D9A">
        <w:rPr>
          <w:rFonts w:ascii="Times New Roman" w:hAnsi="Times New Roman" w:cs="Times New Roman"/>
        </w:rPr>
        <w:t>)</w:t>
      </w:r>
    </w:p>
    <w:p w14:paraId="7059A2E8" w14:textId="77777777" w:rsidR="007E6D9A" w:rsidRPr="007E6D9A" w:rsidRDefault="007E6D9A" w:rsidP="007E6D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Tableau Public Cloud Storage</w:t>
      </w:r>
    </w:p>
    <w:p w14:paraId="39CBA2AE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Function:</w:t>
      </w:r>
    </w:p>
    <w:p w14:paraId="542CC58D" w14:textId="77777777" w:rsidR="007E6D9A" w:rsidRPr="007E6D9A" w:rsidRDefault="007E6D9A" w:rsidP="007E6D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Stores heritage site metadata.</w:t>
      </w:r>
    </w:p>
    <w:p w14:paraId="54A391FB" w14:textId="77777777" w:rsidR="007E6D9A" w:rsidRPr="007E6D9A" w:rsidRDefault="007E6D9A" w:rsidP="007E6D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Maintains processed visualization files.</w:t>
      </w:r>
    </w:p>
    <w:p w14:paraId="22242945" w14:textId="77777777" w:rsidR="007E6D9A" w:rsidRPr="007E6D9A" w:rsidRDefault="007E6D9A" w:rsidP="007E6D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Hosts published dashboards online.</w:t>
      </w:r>
    </w:p>
    <w:p w14:paraId="788837EE" w14:textId="7EBE6149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 xml:space="preserve"> Architecture Flow (Step-by-Step Data Flow)</w:t>
      </w:r>
    </w:p>
    <w:p w14:paraId="1CD68DEA" w14:textId="77777777" w:rsidR="007E6D9A" w:rsidRPr="007E6D9A" w:rsidRDefault="007E6D9A" w:rsidP="007E6D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The UNESCO dataset is downloaded from Kaggle.</w:t>
      </w:r>
    </w:p>
    <w:p w14:paraId="6E0F0593" w14:textId="77777777" w:rsidR="007E6D9A" w:rsidRPr="007E6D9A" w:rsidRDefault="007E6D9A" w:rsidP="007E6D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The dataset is uploaded into Tableau Desktop.</w:t>
      </w:r>
    </w:p>
    <w:p w14:paraId="5155C1C0" w14:textId="77777777" w:rsidR="007E6D9A" w:rsidRPr="007E6D9A" w:rsidRDefault="007E6D9A" w:rsidP="007E6D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Data is cleaned and prepared.</w:t>
      </w:r>
    </w:p>
    <w:p w14:paraId="61F6CB93" w14:textId="77777777" w:rsidR="007E6D9A" w:rsidRPr="007E6D9A" w:rsidRDefault="007E6D9A" w:rsidP="007E6D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Visualizations are created (</w:t>
      </w:r>
      <w:proofErr w:type="spellStart"/>
      <w:r w:rsidRPr="007E6D9A">
        <w:rPr>
          <w:rFonts w:ascii="Times New Roman" w:hAnsi="Times New Roman" w:cs="Times New Roman"/>
        </w:rPr>
        <w:t>Treemap</w:t>
      </w:r>
      <w:proofErr w:type="spellEnd"/>
      <w:r w:rsidRPr="007E6D9A">
        <w:rPr>
          <w:rFonts w:ascii="Times New Roman" w:hAnsi="Times New Roman" w:cs="Times New Roman"/>
        </w:rPr>
        <w:t>, Pie Chart, Line Chart, Bar Charts).</w:t>
      </w:r>
    </w:p>
    <w:p w14:paraId="53ECA4A9" w14:textId="77777777" w:rsidR="007E6D9A" w:rsidRPr="007E6D9A" w:rsidRDefault="007E6D9A" w:rsidP="007E6D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Dashboards and Stories are built.</w:t>
      </w:r>
    </w:p>
    <w:p w14:paraId="3875D491" w14:textId="77777777" w:rsidR="007E6D9A" w:rsidRPr="007E6D9A" w:rsidRDefault="007E6D9A" w:rsidP="007E6D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Dashboards are published to Tableau Public Cloud.</w:t>
      </w:r>
    </w:p>
    <w:p w14:paraId="1B688B1B" w14:textId="77777777" w:rsidR="007E6D9A" w:rsidRPr="007E6D9A" w:rsidRDefault="007E6D9A" w:rsidP="007E6D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The Tableau Public link is embedded into a Flask web application.</w:t>
      </w:r>
    </w:p>
    <w:p w14:paraId="14AD48C7" w14:textId="77777777" w:rsidR="007E6D9A" w:rsidRPr="007E6D9A" w:rsidRDefault="007E6D9A" w:rsidP="007E6D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Users access the dashboard through a web browser.</w:t>
      </w:r>
    </w:p>
    <w:p w14:paraId="56CDB616" w14:textId="77777777" w:rsidR="007E6D9A" w:rsidRDefault="007E6D9A" w:rsidP="007E6D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Filters and interactions dynamically update visualizations.</w:t>
      </w:r>
    </w:p>
    <w:p w14:paraId="54332875" w14:textId="77777777" w:rsidR="00251365" w:rsidRPr="007E6D9A" w:rsidRDefault="00251365" w:rsidP="00251365">
      <w:pPr>
        <w:ind w:left="720"/>
        <w:rPr>
          <w:rFonts w:ascii="Times New Roman" w:hAnsi="Times New Roman" w:cs="Times New Roman"/>
        </w:rPr>
      </w:pPr>
    </w:p>
    <w:p w14:paraId="261F576A" w14:textId="08544723" w:rsidR="007E6D9A" w:rsidRPr="007E6D9A" w:rsidRDefault="007E6D9A" w:rsidP="007E6D9A">
      <w:pPr>
        <w:rPr>
          <w:rFonts w:ascii="Times New Roman" w:hAnsi="Times New Roman" w:cs="Times New Roman"/>
          <w:b/>
          <w:bCs/>
        </w:rPr>
      </w:pPr>
      <w:r w:rsidRPr="007E6D9A">
        <w:rPr>
          <w:rFonts w:ascii="Times New Roman" w:hAnsi="Times New Roman" w:cs="Times New Roman"/>
          <w:b/>
          <w:bCs/>
        </w:rPr>
        <w:t>Solution Architecture Diagram (Text Representation for Drawing)</w:t>
      </w:r>
    </w:p>
    <w:p w14:paraId="1B694EF5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You can draw the diagram in your record as follows:</w:t>
      </w:r>
    </w:p>
    <w:p w14:paraId="56A50A37" w14:textId="77777777" w:rsidR="009B6FCD" w:rsidRDefault="009B6FCD" w:rsidP="007E6D9A">
      <w:pPr>
        <w:rPr>
          <w:rFonts w:ascii="Times New Roman" w:hAnsi="Times New Roman" w:cs="Times New Roman"/>
        </w:rPr>
      </w:pPr>
      <w:r w:rsidRPr="009B6FCD">
        <w:rPr>
          <w:rFonts w:ascii="Times New Roman" w:hAnsi="Times New Roman" w:cs="Times New Roman"/>
          <w:noProof/>
        </w:rPr>
        <w:drawing>
          <wp:inline distT="0" distB="0" distL="0" distR="0" wp14:anchorId="1429EA61" wp14:editId="2C0FD794">
            <wp:extent cx="2805863" cy="2657378"/>
            <wp:effectExtent l="0" t="0" r="0" b="0"/>
            <wp:docPr id="4958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060" cy="267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5763" w14:textId="0D3F762B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Add arrows showing:</w:t>
      </w:r>
    </w:p>
    <w:p w14:paraId="5379707E" w14:textId="77777777" w:rsidR="007E6D9A" w:rsidRPr="007E6D9A" w:rsidRDefault="007E6D9A" w:rsidP="007E6D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lastRenderedPageBreak/>
        <w:t>User Interaction Flow</w:t>
      </w:r>
    </w:p>
    <w:p w14:paraId="74DD719B" w14:textId="77777777" w:rsidR="007E6D9A" w:rsidRPr="007E6D9A" w:rsidRDefault="007E6D9A" w:rsidP="007E6D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Data Processing Flow</w:t>
      </w:r>
    </w:p>
    <w:p w14:paraId="6E5C2D5C" w14:textId="77777777" w:rsidR="007E6D9A" w:rsidRPr="007E6D9A" w:rsidRDefault="007E6D9A" w:rsidP="007E6D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Cloud Hosting Flow</w:t>
      </w:r>
    </w:p>
    <w:p w14:paraId="0BA176EF" w14:textId="77777777" w:rsidR="009B6FCD" w:rsidRDefault="009B6FCD" w:rsidP="007E6D9A">
      <w:pPr>
        <w:rPr>
          <w:rFonts w:ascii="Times New Roman" w:hAnsi="Times New Roman" w:cs="Times New Roman"/>
        </w:rPr>
      </w:pPr>
    </w:p>
    <w:p w14:paraId="30D8CDB5" w14:textId="77BC3DF2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 xml:space="preserve"> Key Architectural Characteristics</w:t>
      </w:r>
    </w:p>
    <w:p w14:paraId="0858560D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Segoe UI Symbol" w:hAnsi="Segoe UI Symbol" w:cs="Segoe UI Symbol"/>
        </w:rPr>
        <w:t>✔</w:t>
      </w:r>
      <w:r w:rsidRPr="007E6D9A">
        <w:rPr>
          <w:rFonts w:ascii="Times New Roman" w:hAnsi="Times New Roman" w:cs="Times New Roman"/>
        </w:rPr>
        <w:t xml:space="preserve"> Scalable</w:t>
      </w:r>
    </w:p>
    <w:p w14:paraId="3FE9D42A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Future datasets or additional UNESCO updates can be integrated without redesigning the system.</w:t>
      </w:r>
    </w:p>
    <w:p w14:paraId="087D25E1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Segoe UI Symbol" w:hAnsi="Segoe UI Symbol" w:cs="Segoe UI Symbol"/>
        </w:rPr>
        <w:t>✔</w:t>
      </w:r>
      <w:r w:rsidRPr="007E6D9A">
        <w:rPr>
          <w:rFonts w:ascii="Times New Roman" w:hAnsi="Times New Roman" w:cs="Times New Roman"/>
        </w:rPr>
        <w:t xml:space="preserve"> Modular</w:t>
      </w:r>
    </w:p>
    <w:p w14:paraId="4422DB51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Data layer, visualization layer, and web layer are independent.</w:t>
      </w:r>
    </w:p>
    <w:p w14:paraId="08447D35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Segoe UI Symbol" w:hAnsi="Segoe UI Symbol" w:cs="Segoe UI Symbol"/>
        </w:rPr>
        <w:t>✔</w:t>
      </w:r>
      <w:r w:rsidRPr="007E6D9A">
        <w:rPr>
          <w:rFonts w:ascii="Times New Roman" w:hAnsi="Times New Roman" w:cs="Times New Roman"/>
        </w:rPr>
        <w:t xml:space="preserve"> Cloud Integrated</w:t>
      </w:r>
    </w:p>
    <w:p w14:paraId="4684185F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Dashboards are hosted on Tableau Public for global access.</w:t>
      </w:r>
    </w:p>
    <w:p w14:paraId="54A7BE3D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Segoe UI Symbol" w:hAnsi="Segoe UI Symbol" w:cs="Segoe UI Symbol"/>
        </w:rPr>
        <w:t>✔</w:t>
      </w:r>
      <w:r w:rsidRPr="007E6D9A">
        <w:rPr>
          <w:rFonts w:ascii="Times New Roman" w:hAnsi="Times New Roman" w:cs="Times New Roman"/>
        </w:rPr>
        <w:t xml:space="preserve"> Interactive</w:t>
      </w:r>
    </w:p>
    <w:p w14:paraId="423A202C" w14:textId="77777777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Users can dynamically filter and explore insights.</w:t>
      </w:r>
    </w:p>
    <w:p w14:paraId="71C5B1D8" w14:textId="77777777" w:rsidR="009B6FCD" w:rsidRDefault="009B6FCD" w:rsidP="007E6D9A">
      <w:pPr>
        <w:rPr>
          <w:rFonts w:ascii="Times New Roman" w:hAnsi="Times New Roman" w:cs="Times New Roman"/>
        </w:rPr>
      </w:pPr>
    </w:p>
    <w:p w14:paraId="1DC137C4" w14:textId="70C5DD3F" w:rsidR="007E6D9A" w:rsidRPr="007E6D9A" w:rsidRDefault="007E6D9A" w:rsidP="007E6D9A">
      <w:p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 xml:space="preserve"> How This Architecture Solves the Business Problem</w:t>
      </w:r>
    </w:p>
    <w:p w14:paraId="18851BD8" w14:textId="77777777" w:rsidR="007E6D9A" w:rsidRPr="007E6D9A" w:rsidRDefault="007E6D9A" w:rsidP="007E6D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Converts raw tabular data into interactive dashboards.</w:t>
      </w:r>
    </w:p>
    <w:p w14:paraId="4589E571" w14:textId="77777777" w:rsidR="007E6D9A" w:rsidRPr="007E6D9A" w:rsidRDefault="007E6D9A" w:rsidP="007E6D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Enables quick identification of endangered heritage sites.</w:t>
      </w:r>
    </w:p>
    <w:p w14:paraId="5633EDD3" w14:textId="77777777" w:rsidR="007E6D9A" w:rsidRPr="007E6D9A" w:rsidRDefault="007E6D9A" w:rsidP="007E6D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Provides forecasting for future inscriptions.</w:t>
      </w:r>
    </w:p>
    <w:p w14:paraId="2137A653" w14:textId="77777777" w:rsidR="007E6D9A" w:rsidRPr="007E6D9A" w:rsidRDefault="007E6D9A" w:rsidP="007E6D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Allows web-based access for stakeholders anywhere.</w:t>
      </w:r>
    </w:p>
    <w:p w14:paraId="6EF47C7D" w14:textId="77777777" w:rsidR="007E6D9A" w:rsidRPr="007E6D9A" w:rsidRDefault="007E6D9A" w:rsidP="007E6D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6D9A">
        <w:rPr>
          <w:rFonts w:ascii="Times New Roman" w:hAnsi="Times New Roman" w:cs="Times New Roman"/>
        </w:rPr>
        <w:t>Improves decision-making through data-driven insights.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113BF71-98A9-40C5-B319-7ADF0FCEC3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C52654-137A-4869-A3A4-4DFCBD25E059}"/>
    <w:embedBold r:id="rId3" w:fontKey="{EBFFDB32-CDEE-4E88-9AAB-64854FF2BA9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6EC2BD7-6CE6-4E52-9EC5-62F0BBC9CD8A}"/>
    <w:embedItalic r:id="rId5" w:fontKey="{60B73023-7C6B-483C-8C46-BD054C9137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44532645-AE28-45C1-A12A-A022D39693E4}"/>
    <w:embedItalic r:id="rId7" w:fontKey="{C9375CEC-3F7C-40AA-BE9F-46CEFA4D3CE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9A481070-066D-4282-B327-F611644D6B0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8D3E0B5-D154-46BB-8033-C50A7DDF8D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604"/>
    <w:multiLevelType w:val="multilevel"/>
    <w:tmpl w:val="EC96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834CD"/>
    <w:multiLevelType w:val="multilevel"/>
    <w:tmpl w:val="D7A2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6213640"/>
    <w:multiLevelType w:val="multilevel"/>
    <w:tmpl w:val="CA26C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42989"/>
    <w:multiLevelType w:val="multilevel"/>
    <w:tmpl w:val="60EA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A76E7"/>
    <w:multiLevelType w:val="multilevel"/>
    <w:tmpl w:val="B0A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E26B3"/>
    <w:multiLevelType w:val="multilevel"/>
    <w:tmpl w:val="A27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72218"/>
    <w:multiLevelType w:val="multilevel"/>
    <w:tmpl w:val="39E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86C23"/>
    <w:multiLevelType w:val="multilevel"/>
    <w:tmpl w:val="6EA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82F28"/>
    <w:multiLevelType w:val="multilevel"/>
    <w:tmpl w:val="B5E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375EB"/>
    <w:multiLevelType w:val="multilevel"/>
    <w:tmpl w:val="327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2"/>
  </w:num>
  <w:num w:numId="2" w16cid:durableId="1045108504">
    <w:abstractNumId w:val="0"/>
  </w:num>
  <w:num w:numId="3" w16cid:durableId="405155579">
    <w:abstractNumId w:val="5"/>
  </w:num>
  <w:num w:numId="4" w16cid:durableId="1422947653">
    <w:abstractNumId w:val="10"/>
  </w:num>
  <w:num w:numId="5" w16cid:durableId="1834951197">
    <w:abstractNumId w:val="6"/>
  </w:num>
  <w:num w:numId="6" w16cid:durableId="207030549">
    <w:abstractNumId w:val="9"/>
  </w:num>
  <w:num w:numId="7" w16cid:durableId="665401428">
    <w:abstractNumId w:val="4"/>
  </w:num>
  <w:num w:numId="8" w16cid:durableId="1444422431">
    <w:abstractNumId w:val="7"/>
  </w:num>
  <w:num w:numId="9" w16cid:durableId="1967735932">
    <w:abstractNumId w:val="3"/>
  </w:num>
  <w:num w:numId="10" w16cid:durableId="298606533">
    <w:abstractNumId w:val="1"/>
  </w:num>
  <w:num w:numId="11" w16cid:durableId="16329749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51365"/>
    <w:rsid w:val="00267921"/>
    <w:rsid w:val="003F7030"/>
    <w:rsid w:val="004845BA"/>
    <w:rsid w:val="007352F9"/>
    <w:rsid w:val="007E6D9A"/>
    <w:rsid w:val="00862077"/>
    <w:rsid w:val="009B6FC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KAVYA JAKKULA</cp:lastModifiedBy>
  <cp:revision>7</cp:revision>
  <dcterms:created xsi:type="dcterms:W3CDTF">2022-10-03T08:27:00Z</dcterms:created>
  <dcterms:modified xsi:type="dcterms:W3CDTF">2026-02-18T11:42:00Z</dcterms:modified>
</cp:coreProperties>
</file>