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4EE31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BANK CHURN ANALYSIS</w:t>
      </w:r>
    </w:p>
    <w:p w14:paraId="3CE2A8FD" w14:textId="77777777" w:rsidR="00EF1D88" w:rsidRPr="00EF1D88" w:rsidRDefault="00EF1D88" w:rsidP="00EF1D88">
      <w:r w:rsidRPr="00EF1D88">
        <w:rPr>
          <w:b/>
          <w:bCs/>
        </w:rPr>
        <w:t>Domain / Terminology</w:t>
      </w:r>
      <w:r w:rsidRPr="00EF1D88">
        <w:br/>
      </w:r>
      <w:r w:rsidRPr="00EF1D88">
        <w:rPr>
          <w:b/>
          <w:bCs/>
        </w:rPr>
        <w:t>Database Used</w:t>
      </w:r>
      <w:r w:rsidRPr="00EF1D88">
        <w:t xml:space="preserve"> – MS SQL Server DB</w:t>
      </w:r>
    </w:p>
    <w:p w14:paraId="5E79CDEC" w14:textId="77777777" w:rsidR="00EF1D88" w:rsidRPr="00EF1D88" w:rsidRDefault="00EF1D88" w:rsidP="00EF1D88">
      <w:r w:rsidRPr="00EF1D88">
        <w:t xml:space="preserve">This project involves analysing customer behaviour and financial health in the retail banking sector, specifically related to credit card usage and customer retention. Below </w:t>
      </w:r>
      <w:proofErr w:type="gramStart"/>
      <w:r w:rsidRPr="00EF1D88">
        <w:t>is</w:t>
      </w:r>
      <w:proofErr w:type="gramEnd"/>
      <w:r w:rsidRPr="00EF1D88">
        <w:t xml:space="preserve"> a business-focused explanation of each field and its significance in banking operations.</w:t>
      </w:r>
    </w:p>
    <w:p w14:paraId="01DDB2AD" w14:textId="77777777" w:rsidR="00EF1D88" w:rsidRPr="00EF1D88" w:rsidRDefault="00EF1D88" w:rsidP="00EF1D88">
      <w:r w:rsidRPr="00EF1D88">
        <w:pict w14:anchorId="6E641C35">
          <v:rect id="_x0000_i1103" style="width:0;height:1.5pt" o:hralign="center" o:hrstd="t" o:hr="t" fillcolor="#a0a0a0" stroked="f"/>
        </w:pict>
      </w:r>
    </w:p>
    <w:p w14:paraId="311C4574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1. Card Category</w:t>
      </w:r>
    </w:p>
    <w:p w14:paraId="24A14C3C" w14:textId="77777777" w:rsidR="00EF1D88" w:rsidRPr="00EF1D88" w:rsidRDefault="00EF1D88" w:rsidP="00EF1D88">
      <w:pPr>
        <w:numPr>
          <w:ilvl w:val="0"/>
          <w:numId w:val="1"/>
        </w:numPr>
      </w:pPr>
      <w:r w:rsidRPr="00EF1D88">
        <w:rPr>
          <w:b/>
          <w:bCs/>
        </w:rPr>
        <w:t>Business Need:</w:t>
      </w:r>
      <w:r w:rsidRPr="00EF1D88">
        <w:t xml:space="preserve"> Banks offer different types of credit cards (e.g., Basic, Silver, Gold, Platinum) based on a customer’s income, spending habits, and creditworthiness.</w:t>
      </w:r>
    </w:p>
    <w:p w14:paraId="5AF66326" w14:textId="77777777" w:rsidR="00EF1D88" w:rsidRPr="00EF1D88" w:rsidRDefault="00EF1D88" w:rsidP="00EF1D88">
      <w:pPr>
        <w:numPr>
          <w:ilvl w:val="0"/>
          <w:numId w:val="1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Helps banks identify which customer segments hold premium cards and design targeted rewards, offers, and upgrades.</w:t>
      </w:r>
    </w:p>
    <w:p w14:paraId="3946A257" w14:textId="77777777" w:rsidR="00EF1D88" w:rsidRPr="00EF1D88" w:rsidRDefault="00EF1D88" w:rsidP="00EF1D88">
      <w:pPr>
        <w:numPr>
          <w:ilvl w:val="0"/>
          <w:numId w:val="1"/>
        </w:numPr>
      </w:pPr>
      <w:r w:rsidRPr="00EF1D88">
        <w:rPr>
          <w:b/>
          <w:bCs/>
        </w:rPr>
        <w:t>Use Case:</w:t>
      </w:r>
      <w:r w:rsidRPr="00EF1D88">
        <w:t xml:space="preserve"> Customers with premium cards are more likely to be high spenders and valuable to the bank, so they may receive better perks and personalized banking services.</w:t>
      </w:r>
    </w:p>
    <w:p w14:paraId="65CEAEE8" w14:textId="77777777" w:rsidR="00EF1D88" w:rsidRPr="00EF1D88" w:rsidRDefault="00EF1D88" w:rsidP="00EF1D88">
      <w:r w:rsidRPr="00EF1D88">
        <w:pict w14:anchorId="119B1645">
          <v:rect id="_x0000_i1104" style="width:0;height:1.5pt" o:hralign="center" o:hrstd="t" o:hr="t" fillcolor="#a0a0a0" stroked="f"/>
        </w:pict>
      </w:r>
    </w:p>
    <w:p w14:paraId="4518E92D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2. Churn</w:t>
      </w:r>
    </w:p>
    <w:p w14:paraId="67B63697" w14:textId="77777777" w:rsidR="00EF1D88" w:rsidRPr="00EF1D88" w:rsidRDefault="00EF1D88" w:rsidP="00EF1D88">
      <w:pPr>
        <w:numPr>
          <w:ilvl w:val="0"/>
          <w:numId w:val="2"/>
        </w:numPr>
      </w:pPr>
      <w:r w:rsidRPr="00EF1D88">
        <w:rPr>
          <w:b/>
          <w:bCs/>
        </w:rPr>
        <w:t>Business Need:</w:t>
      </w:r>
      <w:r w:rsidRPr="00EF1D88">
        <w:t xml:space="preserve"> Identifies whether a customer has left the bank (churned) or is still active.</w:t>
      </w:r>
    </w:p>
    <w:p w14:paraId="5459377D" w14:textId="77777777" w:rsidR="00EF1D88" w:rsidRPr="00EF1D88" w:rsidRDefault="00EF1D88" w:rsidP="00EF1D88">
      <w:pPr>
        <w:numPr>
          <w:ilvl w:val="0"/>
          <w:numId w:val="2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Customer churn is a major concern for banks as acquiring a new customer is more expensive than retaining an existing one.</w:t>
      </w:r>
    </w:p>
    <w:p w14:paraId="7DB2A12E" w14:textId="77777777" w:rsidR="00EF1D88" w:rsidRPr="00EF1D88" w:rsidRDefault="00EF1D88" w:rsidP="00EF1D88">
      <w:pPr>
        <w:numPr>
          <w:ilvl w:val="0"/>
          <w:numId w:val="2"/>
        </w:numPr>
      </w:pPr>
      <w:r w:rsidRPr="00EF1D88">
        <w:rPr>
          <w:b/>
          <w:bCs/>
        </w:rPr>
        <w:t>Use Case:</w:t>
      </w:r>
      <w:r w:rsidRPr="00EF1D88">
        <w:t xml:space="preserve"> Helps in predicting churn patterns and implementing retention strategies like personalized offers or loyalty programs.</w:t>
      </w:r>
    </w:p>
    <w:p w14:paraId="48DE5BB2" w14:textId="77777777" w:rsidR="00EF1D88" w:rsidRPr="00EF1D88" w:rsidRDefault="00EF1D88" w:rsidP="00EF1D88">
      <w:r w:rsidRPr="00EF1D88">
        <w:pict w14:anchorId="05B20699">
          <v:rect id="_x0000_i1105" style="width:0;height:1.5pt" o:hralign="center" o:hrstd="t" o:hr="t" fillcolor="#a0a0a0" stroked="f"/>
        </w:pict>
      </w:r>
    </w:p>
    <w:p w14:paraId="15708A6B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3. Client Number</w:t>
      </w:r>
    </w:p>
    <w:p w14:paraId="197ADAAE" w14:textId="77777777" w:rsidR="00EF1D88" w:rsidRPr="00EF1D88" w:rsidRDefault="00EF1D88" w:rsidP="00EF1D88">
      <w:pPr>
        <w:numPr>
          <w:ilvl w:val="0"/>
          <w:numId w:val="3"/>
        </w:numPr>
      </w:pPr>
      <w:r w:rsidRPr="00EF1D88">
        <w:rPr>
          <w:b/>
          <w:bCs/>
        </w:rPr>
        <w:t>Business Need:</w:t>
      </w:r>
      <w:r w:rsidRPr="00EF1D88">
        <w:t xml:space="preserve"> A unique identifier assigned to each customer to track their financial activities.</w:t>
      </w:r>
    </w:p>
    <w:p w14:paraId="1923F458" w14:textId="77777777" w:rsidR="00EF1D88" w:rsidRPr="00EF1D88" w:rsidRDefault="00EF1D88" w:rsidP="00EF1D88">
      <w:pPr>
        <w:numPr>
          <w:ilvl w:val="0"/>
          <w:numId w:val="3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Allows banks to maintain a structured customer database and link various financial products to a single account.</w:t>
      </w:r>
    </w:p>
    <w:p w14:paraId="1361911D" w14:textId="77777777" w:rsidR="00EF1D88" w:rsidRPr="00EF1D88" w:rsidRDefault="00EF1D88" w:rsidP="00EF1D88">
      <w:pPr>
        <w:numPr>
          <w:ilvl w:val="0"/>
          <w:numId w:val="3"/>
        </w:numPr>
      </w:pPr>
      <w:r w:rsidRPr="00EF1D88">
        <w:rPr>
          <w:b/>
          <w:bCs/>
        </w:rPr>
        <w:t>Use Case:</w:t>
      </w:r>
      <w:r w:rsidRPr="00EF1D88">
        <w:t xml:space="preserve"> Used for customer segmentation, transaction tracking, and fraud detection.</w:t>
      </w:r>
    </w:p>
    <w:p w14:paraId="2108C168" w14:textId="77777777" w:rsidR="00EF1D88" w:rsidRPr="00EF1D88" w:rsidRDefault="00EF1D88" w:rsidP="00EF1D88">
      <w:r w:rsidRPr="00EF1D88">
        <w:pict w14:anchorId="19B3D188">
          <v:rect id="_x0000_i1106" style="width:0;height:1.5pt" o:hralign="center" o:hrstd="t" o:hr="t" fillcolor="#a0a0a0" stroked="f"/>
        </w:pict>
      </w:r>
    </w:p>
    <w:p w14:paraId="67F06B46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4. Education Level</w:t>
      </w:r>
    </w:p>
    <w:p w14:paraId="0D505AFD" w14:textId="77777777" w:rsidR="00EF1D88" w:rsidRPr="00EF1D88" w:rsidRDefault="00EF1D88" w:rsidP="00EF1D88">
      <w:pPr>
        <w:numPr>
          <w:ilvl w:val="0"/>
          <w:numId w:val="4"/>
        </w:numPr>
      </w:pPr>
      <w:r w:rsidRPr="00EF1D88">
        <w:rPr>
          <w:b/>
          <w:bCs/>
        </w:rPr>
        <w:t>Business Need:</w:t>
      </w:r>
      <w:r w:rsidRPr="00EF1D88">
        <w:t xml:space="preserve"> Helps in understanding customer demographics and financial literacy.</w:t>
      </w:r>
    </w:p>
    <w:p w14:paraId="5EBF475E" w14:textId="77777777" w:rsidR="00EF1D88" w:rsidRPr="00EF1D88" w:rsidRDefault="00EF1D88" w:rsidP="00EF1D88">
      <w:pPr>
        <w:numPr>
          <w:ilvl w:val="0"/>
          <w:numId w:val="4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Higher education levels are often associated with better financial management and lower default risks.</w:t>
      </w:r>
    </w:p>
    <w:p w14:paraId="6B21C879" w14:textId="77777777" w:rsidR="00EF1D88" w:rsidRPr="00EF1D88" w:rsidRDefault="00EF1D88" w:rsidP="00EF1D88">
      <w:pPr>
        <w:numPr>
          <w:ilvl w:val="0"/>
          <w:numId w:val="4"/>
        </w:numPr>
      </w:pPr>
      <w:r w:rsidRPr="00EF1D88">
        <w:rPr>
          <w:b/>
          <w:bCs/>
        </w:rPr>
        <w:t>Use Case:</w:t>
      </w:r>
      <w:r w:rsidRPr="00EF1D88">
        <w:t xml:space="preserve"> Customers with higher education might be more inclined toward investment products, while less-educated customers may require simpler financial solutions.</w:t>
      </w:r>
    </w:p>
    <w:p w14:paraId="0A14B64F" w14:textId="77777777" w:rsidR="00EF1D88" w:rsidRPr="00EF1D88" w:rsidRDefault="00EF1D88" w:rsidP="00EF1D88">
      <w:r w:rsidRPr="00EF1D88">
        <w:lastRenderedPageBreak/>
        <w:pict w14:anchorId="227A1FDB">
          <v:rect id="_x0000_i1107" style="width:0;height:1.5pt" o:hralign="center" o:hrstd="t" o:hr="t" fillcolor="#a0a0a0" stroked="f"/>
        </w:pict>
      </w:r>
    </w:p>
    <w:p w14:paraId="57A29AFD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5. Gender</w:t>
      </w:r>
    </w:p>
    <w:p w14:paraId="1420AEC9" w14:textId="77777777" w:rsidR="00EF1D88" w:rsidRPr="00EF1D88" w:rsidRDefault="00EF1D88" w:rsidP="00EF1D88">
      <w:pPr>
        <w:numPr>
          <w:ilvl w:val="0"/>
          <w:numId w:val="5"/>
        </w:numPr>
      </w:pPr>
      <w:r w:rsidRPr="00EF1D88">
        <w:rPr>
          <w:b/>
          <w:bCs/>
        </w:rPr>
        <w:t>Business Need:</w:t>
      </w:r>
      <w:r w:rsidRPr="00EF1D88">
        <w:t xml:space="preserve"> Helps banks </w:t>
      </w:r>
      <w:proofErr w:type="spellStart"/>
      <w:r w:rsidRPr="00EF1D88">
        <w:t>analyze</w:t>
      </w:r>
      <w:proofErr w:type="spellEnd"/>
      <w:r w:rsidRPr="00EF1D88">
        <w:t xml:space="preserve"> financial </w:t>
      </w:r>
      <w:proofErr w:type="spellStart"/>
      <w:r w:rsidRPr="00EF1D88">
        <w:t>behavior</w:t>
      </w:r>
      <w:proofErr w:type="spellEnd"/>
      <w:r w:rsidRPr="00EF1D88">
        <w:t xml:space="preserve"> differences between male and female customers.</w:t>
      </w:r>
    </w:p>
    <w:p w14:paraId="44DE0473" w14:textId="77777777" w:rsidR="00EF1D88" w:rsidRPr="00EF1D88" w:rsidRDefault="00EF1D88" w:rsidP="00EF1D88">
      <w:pPr>
        <w:numPr>
          <w:ilvl w:val="0"/>
          <w:numId w:val="5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Spending habits, credit usage, and banking needs can vary based on gender.</w:t>
      </w:r>
    </w:p>
    <w:p w14:paraId="145D88CC" w14:textId="77777777" w:rsidR="00EF1D88" w:rsidRPr="00EF1D88" w:rsidRDefault="00EF1D88" w:rsidP="00EF1D88">
      <w:pPr>
        <w:numPr>
          <w:ilvl w:val="0"/>
          <w:numId w:val="5"/>
        </w:numPr>
      </w:pPr>
      <w:r w:rsidRPr="00EF1D88">
        <w:rPr>
          <w:b/>
          <w:bCs/>
        </w:rPr>
        <w:t>Use Case:</w:t>
      </w:r>
      <w:r w:rsidRPr="00EF1D88">
        <w:t xml:space="preserve"> Financial products like women’s credit cards or investment plans can be designed based on gender-based spending trends.</w:t>
      </w:r>
    </w:p>
    <w:p w14:paraId="6355A57E" w14:textId="77777777" w:rsidR="00EF1D88" w:rsidRPr="00EF1D88" w:rsidRDefault="00EF1D88" w:rsidP="00EF1D88">
      <w:r w:rsidRPr="00EF1D88">
        <w:pict w14:anchorId="4224D90B">
          <v:rect id="_x0000_i1108" style="width:0;height:1.5pt" o:hralign="center" o:hrstd="t" o:hr="t" fillcolor="#a0a0a0" stroked="f"/>
        </w:pict>
      </w:r>
    </w:p>
    <w:p w14:paraId="67BAB321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6. Income</w:t>
      </w:r>
    </w:p>
    <w:p w14:paraId="0076E976" w14:textId="77777777" w:rsidR="00EF1D88" w:rsidRPr="00EF1D88" w:rsidRDefault="00EF1D88" w:rsidP="00EF1D88">
      <w:pPr>
        <w:numPr>
          <w:ilvl w:val="0"/>
          <w:numId w:val="6"/>
        </w:numPr>
      </w:pPr>
      <w:r w:rsidRPr="00EF1D88">
        <w:rPr>
          <w:b/>
          <w:bCs/>
        </w:rPr>
        <w:t>Business Need:</w:t>
      </w:r>
      <w:r w:rsidRPr="00EF1D88">
        <w:t xml:space="preserve"> Represents the customer's annual earnings, which determine their credit eligibility and spending capacity.</w:t>
      </w:r>
    </w:p>
    <w:p w14:paraId="6CE6F9A1" w14:textId="77777777" w:rsidR="00EF1D88" w:rsidRPr="00EF1D88" w:rsidRDefault="00EF1D88" w:rsidP="00EF1D88">
      <w:pPr>
        <w:numPr>
          <w:ilvl w:val="0"/>
          <w:numId w:val="6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Higher-income individuals qualify for higher credit limits and premium banking services.</w:t>
      </w:r>
    </w:p>
    <w:p w14:paraId="7403844E" w14:textId="77777777" w:rsidR="00EF1D88" w:rsidRPr="00EF1D88" w:rsidRDefault="00EF1D88" w:rsidP="00EF1D88">
      <w:pPr>
        <w:numPr>
          <w:ilvl w:val="0"/>
          <w:numId w:val="6"/>
        </w:numPr>
      </w:pPr>
      <w:r w:rsidRPr="00EF1D88">
        <w:rPr>
          <w:b/>
          <w:bCs/>
        </w:rPr>
        <w:t>Use Case:</w:t>
      </w:r>
      <w:r w:rsidRPr="00EF1D88">
        <w:t xml:space="preserve"> Helps banks assess credit risk and offer personalized loans, investment plans, or exclusive financial services.</w:t>
      </w:r>
    </w:p>
    <w:p w14:paraId="45F7A297" w14:textId="77777777" w:rsidR="00EF1D88" w:rsidRPr="00EF1D88" w:rsidRDefault="00EF1D88" w:rsidP="00EF1D88">
      <w:r w:rsidRPr="00EF1D88">
        <w:pict w14:anchorId="1AA75596">
          <v:rect id="_x0000_i1109" style="width:0;height:1.5pt" o:hralign="center" o:hrstd="t" o:hr="t" fillcolor="#a0a0a0" stroked="f"/>
        </w:pict>
      </w:r>
    </w:p>
    <w:p w14:paraId="4825573E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7. Marital Status</w:t>
      </w:r>
    </w:p>
    <w:p w14:paraId="5B90BDF0" w14:textId="77777777" w:rsidR="00EF1D88" w:rsidRPr="00EF1D88" w:rsidRDefault="00EF1D88" w:rsidP="00EF1D88">
      <w:pPr>
        <w:numPr>
          <w:ilvl w:val="0"/>
          <w:numId w:val="7"/>
        </w:numPr>
      </w:pPr>
      <w:r w:rsidRPr="00EF1D88">
        <w:rPr>
          <w:b/>
          <w:bCs/>
        </w:rPr>
        <w:t>Business Need:</w:t>
      </w:r>
      <w:r w:rsidRPr="00EF1D88">
        <w:t xml:space="preserve"> Provides insights into a customer’s financial responsibilities and spending </w:t>
      </w:r>
      <w:proofErr w:type="spellStart"/>
      <w:r w:rsidRPr="00EF1D88">
        <w:t>behavior</w:t>
      </w:r>
      <w:proofErr w:type="spellEnd"/>
      <w:r w:rsidRPr="00EF1D88">
        <w:t>.</w:t>
      </w:r>
    </w:p>
    <w:p w14:paraId="5AD386EA" w14:textId="77777777" w:rsidR="00EF1D88" w:rsidRPr="00EF1D88" w:rsidRDefault="00EF1D88" w:rsidP="00EF1D88">
      <w:pPr>
        <w:numPr>
          <w:ilvl w:val="0"/>
          <w:numId w:val="7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Married individuals may have more financial commitments (home loans, education expenses), whereas single individuals might have more discretionary spending power.</w:t>
      </w:r>
    </w:p>
    <w:p w14:paraId="7FEB99F8" w14:textId="77777777" w:rsidR="00EF1D88" w:rsidRPr="00EF1D88" w:rsidRDefault="00EF1D88" w:rsidP="00EF1D88">
      <w:pPr>
        <w:numPr>
          <w:ilvl w:val="0"/>
          <w:numId w:val="7"/>
        </w:numPr>
      </w:pPr>
      <w:r w:rsidRPr="00EF1D88">
        <w:rPr>
          <w:b/>
          <w:bCs/>
        </w:rPr>
        <w:t>Use Case:</w:t>
      </w:r>
      <w:r w:rsidRPr="00EF1D88">
        <w:t xml:space="preserve"> Helps in offering customized banking products like family savings accounts, joint credit cards, or home loans.</w:t>
      </w:r>
    </w:p>
    <w:p w14:paraId="0C7EAC91" w14:textId="77777777" w:rsidR="00EF1D88" w:rsidRPr="00EF1D88" w:rsidRDefault="00EF1D88" w:rsidP="00EF1D88">
      <w:r w:rsidRPr="00EF1D88">
        <w:pict w14:anchorId="208B261F">
          <v:rect id="_x0000_i1110" style="width:0;height:1.5pt" o:hralign="center" o:hrstd="t" o:hr="t" fillcolor="#a0a0a0" stroked="f"/>
        </w:pict>
      </w:r>
    </w:p>
    <w:p w14:paraId="72AEF8AF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8. Balance</w:t>
      </w:r>
    </w:p>
    <w:p w14:paraId="3D8752C0" w14:textId="77777777" w:rsidR="00EF1D88" w:rsidRPr="00EF1D88" w:rsidRDefault="00EF1D88" w:rsidP="00EF1D88">
      <w:pPr>
        <w:numPr>
          <w:ilvl w:val="0"/>
          <w:numId w:val="8"/>
        </w:numPr>
      </w:pPr>
      <w:r w:rsidRPr="00EF1D88">
        <w:rPr>
          <w:b/>
          <w:bCs/>
        </w:rPr>
        <w:t>Business Need:</w:t>
      </w:r>
      <w:r w:rsidRPr="00EF1D88">
        <w:t xml:space="preserve"> Represents the total funds available in a customer’s bank account.</w:t>
      </w:r>
    </w:p>
    <w:p w14:paraId="0B7E6F49" w14:textId="77777777" w:rsidR="00EF1D88" w:rsidRPr="00EF1D88" w:rsidRDefault="00EF1D88" w:rsidP="00EF1D88">
      <w:pPr>
        <w:numPr>
          <w:ilvl w:val="0"/>
          <w:numId w:val="8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A high balance suggests a financially stable customer, while a low balance might indicate potential financial distress.</w:t>
      </w:r>
    </w:p>
    <w:p w14:paraId="0C800DB4" w14:textId="77777777" w:rsidR="00EF1D88" w:rsidRPr="00EF1D88" w:rsidRDefault="00EF1D88" w:rsidP="00EF1D88">
      <w:pPr>
        <w:numPr>
          <w:ilvl w:val="0"/>
          <w:numId w:val="8"/>
        </w:numPr>
      </w:pPr>
      <w:r w:rsidRPr="00EF1D88">
        <w:rPr>
          <w:b/>
          <w:bCs/>
        </w:rPr>
        <w:t>Use Case:</w:t>
      </w:r>
      <w:r w:rsidRPr="00EF1D88">
        <w:t xml:space="preserve"> Customers with high balances can be targeted for investment products, while those with low balances might need financial planning assistance.</w:t>
      </w:r>
    </w:p>
    <w:p w14:paraId="279A5F20" w14:textId="77777777" w:rsidR="00EF1D88" w:rsidRPr="00EF1D88" w:rsidRDefault="00EF1D88" w:rsidP="00EF1D88">
      <w:r w:rsidRPr="00EF1D88">
        <w:pict w14:anchorId="154249CF">
          <v:rect id="_x0000_i1111" style="width:0;height:1.5pt" o:hralign="center" o:hrstd="t" o:hr="t" fillcolor="#a0a0a0" stroked="f"/>
        </w:pict>
      </w:r>
    </w:p>
    <w:p w14:paraId="791C5618" w14:textId="77777777" w:rsidR="00EF1D88" w:rsidRDefault="00EF1D88" w:rsidP="00EF1D88">
      <w:pPr>
        <w:rPr>
          <w:b/>
          <w:bCs/>
        </w:rPr>
      </w:pPr>
    </w:p>
    <w:p w14:paraId="1BB1216B" w14:textId="77777777" w:rsidR="00EF1D88" w:rsidRDefault="00EF1D88" w:rsidP="00EF1D88">
      <w:pPr>
        <w:rPr>
          <w:b/>
          <w:bCs/>
        </w:rPr>
      </w:pPr>
    </w:p>
    <w:p w14:paraId="684012F5" w14:textId="7CF34529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lastRenderedPageBreak/>
        <w:t>9. Credit Limit</w:t>
      </w:r>
    </w:p>
    <w:p w14:paraId="7D243404" w14:textId="77777777" w:rsidR="00EF1D88" w:rsidRPr="00EF1D88" w:rsidRDefault="00EF1D88" w:rsidP="00EF1D88">
      <w:pPr>
        <w:numPr>
          <w:ilvl w:val="0"/>
          <w:numId w:val="9"/>
        </w:numPr>
      </w:pPr>
      <w:r w:rsidRPr="00EF1D88">
        <w:rPr>
          <w:b/>
          <w:bCs/>
        </w:rPr>
        <w:t>Business Need:</w:t>
      </w:r>
      <w:r w:rsidRPr="00EF1D88">
        <w:t xml:space="preserve"> The maximum amount a customer can borrow using their credit card.</w:t>
      </w:r>
    </w:p>
    <w:p w14:paraId="70EC76AF" w14:textId="77777777" w:rsidR="00EF1D88" w:rsidRPr="00EF1D88" w:rsidRDefault="00EF1D88" w:rsidP="00EF1D88">
      <w:pPr>
        <w:numPr>
          <w:ilvl w:val="0"/>
          <w:numId w:val="9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A higher credit limit indicates trust from the bank, while a lower limit suggests risk management.</w:t>
      </w:r>
    </w:p>
    <w:p w14:paraId="3A9213E2" w14:textId="77777777" w:rsidR="00EF1D88" w:rsidRPr="00EF1D88" w:rsidRDefault="00EF1D88" w:rsidP="00EF1D88">
      <w:pPr>
        <w:numPr>
          <w:ilvl w:val="0"/>
          <w:numId w:val="9"/>
        </w:numPr>
      </w:pPr>
      <w:r w:rsidRPr="00EF1D88">
        <w:rPr>
          <w:b/>
          <w:bCs/>
        </w:rPr>
        <w:t>Use Case:</w:t>
      </w:r>
      <w:r w:rsidRPr="00EF1D88">
        <w:t xml:space="preserve"> Helps in monitoring high-spending customers for potential upsell opportunities and identifying over-leveraged customers for risk mitigation.</w:t>
      </w:r>
    </w:p>
    <w:p w14:paraId="111185C5" w14:textId="77777777" w:rsidR="00EF1D88" w:rsidRPr="00EF1D88" w:rsidRDefault="00EF1D88" w:rsidP="00EF1D88">
      <w:r w:rsidRPr="00EF1D88">
        <w:pict w14:anchorId="2B1635CF">
          <v:rect id="_x0000_i1112" style="width:0;height:1.5pt" o:hralign="center" o:hrstd="t" o:hr="t" fillcolor="#a0a0a0" stroked="f"/>
        </w:pict>
      </w:r>
    </w:p>
    <w:p w14:paraId="684580AD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10. Customer Age</w:t>
      </w:r>
    </w:p>
    <w:p w14:paraId="4D6649D5" w14:textId="77777777" w:rsidR="00EF1D88" w:rsidRPr="00EF1D88" w:rsidRDefault="00EF1D88" w:rsidP="00EF1D88">
      <w:pPr>
        <w:numPr>
          <w:ilvl w:val="0"/>
          <w:numId w:val="10"/>
        </w:numPr>
      </w:pPr>
      <w:r w:rsidRPr="00EF1D88">
        <w:rPr>
          <w:b/>
          <w:bCs/>
        </w:rPr>
        <w:t>Business Need:</w:t>
      </w:r>
      <w:r w:rsidRPr="00EF1D88">
        <w:t xml:space="preserve"> Age-based segmentation is essential for designing appropriate financial products.</w:t>
      </w:r>
    </w:p>
    <w:p w14:paraId="682B5A2D" w14:textId="77777777" w:rsidR="00EF1D88" w:rsidRPr="00EF1D88" w:rsidRDefault="00EF1D88" w:rsidP="00EF1D88">
      <w:pPr>
        <w:numPr>
          <w:ilvl w:val="0"/>
          <w:numId w:val="10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Younger customers may need education loans or starter credit cards, while older customers may prefer retirement savings plans.</w:t>
      </w:r>
    </w:p>
    <w:p w14:paraId="622F5C78" w14:textId="77777777" w:rsidR="00EF1D88" w:rsidRPr="00EF1D88" w:rsidRDefault="00EF1D88" w:rsidP="00EF1D88">
      <w:pPr>
        <w:numPr>
          <w:ilvl w:val="0"/>
          <w:numId w:val="10"/>
        </w:numPr>
      </w:pPr>
      <w:r w:rsidRPr="00EF1D88">
        <w:rPr>
          <w:b/>
          <w:bCs/>
        </w:rPr>
        <w:t>Use Case:</w:t>
      </w:r>
      <w:r w:rsidRPr="00EF1D88">
        <w:t xml:space="preserve"> Helps banks in age-based product recommendations and long-term customer relationship planning.</w:t>
      </w:r>
    </w:p>
    <w:p w14:paraId="4DFB458E" w14:textId="77777777" w:rsidR="00EF1D88" w:rsidRPr="00EF1D88" w:rsidRDefault="00EF1D88" w:rsidP="00EF1D88">
      <w:r w:rsidRPr="00EF1D88">
        <w:pict w14:anchorId="0E1B151A">
          <v:rect id="_x0000_i1113" style="width:0;height:1.5pt" o:hralign="center" o:hrstd="t" o:hr="t" fillcolor="#a0a0a0" stroked="f"/>
        </w:pict>
      </w:r>
    </w:p>
    <w:p w14:paraId="3BA829E2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11. Dependent Count</w:t>
      </w:r>
    </w:p>
    <w:p w14:paraId="3D5BA003" w14:textId="77777777" w:rsidR="00EF1D88" w:rsidRPr="00EF1D88" w:rsidRDefault="00EF1D88" w:rsidP="00EF1D88">
      <w:pPr>
        <w:numPr>
          <w:ilvl w:val="0"/>
          <w:numId w:val="11"/>
        </w:numPr>
      </w:pPr>
      <w:r w:rsidRPr="00EF1D88">
        <w:rPr>
          <w:b/>
          <w:bCs/>
        </w:rPr>
        <w:t>Business Need:</w:t>
      </w:r>
      <w:r w:rsidRPr="00EF1D88">
        <w:t xml:space="preserve"> Indicates the number of financial dependents a customer supports.</w:t>
      </w:r>
    </w:p>
    <w:p w14:paraId="7F1675EB" w14:textId="77777777" w:rsidR="00EF1D88" w:rsidRPr="00EF1D88" w:rsidRDefault="00EF1D88" w:rsidP="00EF1D88">
      <w:pPr>
        <w:numPr>
          <w:ilvl w:val="0"/>
          <w:numId w:val="11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Customers with more dependents might have higher financial commitments and different spending </w:t>
      </w:r>
      <w:proofErr w:type="spellStart"/>
      <w:r w:rsidRPr="00EF1D88">
        <w:t>behaviors</w:t>
      </w:r>
      <w:proofErr w:type="spellEnd"/>
      <w:r w:rsidRPr="00EF1D88">
        <w:t>.</w:t>
      </w:r>
    </w:p>
    <w:p w14:paraId="1BB6A89E" w14:textId="77777777" w:rsidR="00EF1D88" w:rsidRPr="00EF1D88" w:rsidRDefault="00EF1D88" w:rsidP="00EF1D88">
      <w:pPr>
        <w:numPr>
          <w:ilvl w:val="0"/>
          <w:numId w:val="11"/>
        </w:numPr>
      </w:pPr>
      <w:r w:rsidRPr="00EF1D88">
        <w:rPr>
          <w:b/>
          <w:bCs/>
        </w:rPr>
        <w:t>Use Case:</w:t>
      </w:r>
      <w:r w:rsidRPr="00EF1D88">
        <w:t xml:space="preserve"> Banks can offer tailored financial products like family health insurance, child education loans, or higher credit limits based on dependency needs.</w:t>
      </w:r>
    </w:p>
    <w:p w14:paraId="496F6CC5" w14:textId="77777777" w:rsidR="00EF1D88" w:rsidRPr="00EF1D88" w:rsidRDefault="00EF1D88" w:rsidP="00EF1D88">
      <w:r w:rsidRPr="00EF1D88">
        <w:pict w14:anchorId="40054430">
          <v:rect id="_x0000_i1114" style="width:0;height:1.5pt" o:hralign="center" o:hrstd="t" o:hr="t" fillcolor="#a0a0a0" stroked="f"/>
        </w:pict>
      </w:r>
    </w:p>
    <w:p w14:paraId="52ACA452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12. Months on Book</w:t>
      </w:r>
    </w:p>
    <w:p w14:paraId="4428C710" w14:textId="77777777" w:rsidR="00EF1D88" w:rsidRPr="00EF1D88" w:rsidRDefault="00EF1D88" w:rsidP="00EF1D88">
      <w:pPr>
        <w:numPr>
          <w:ilvl w:val="0"/>
          <w:numId w:val="12"/>
        </w:numPr>
      </w:pPr>
      <w:r w:rsidRPr="00EF1D88">
        <w:rPr>
          <w:b/>
          <w:bCs/>
        </w:rPr>
        <w:t>Business Need:</w:t>
      </w:r>
      <w:r w:rsidRPr="00EF1D88">
        <w:t xml:space="preserve"> Represents how long a customer has been with the bank.</w:t>
      </w:r>
    </w:p>
    <w:p w14:paraId="6B699284" w14:textId="77777777" w:rsidR="00EF1D88" w:rsidRPr="00EF1D88" w:rsidRDefault="00EF1D88" w:rsidP="00EF1D88">
      <w:pPr>
        <w:numPr>
          <w:ilvl w:val="0"/>
          <w:numId w:val="12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Long-term customers are valuable as they indicate loyalty and stability.</w:t>
      </w:r>
    </w:p>
    <w:p w14:paraId="4C26CCC3" w14:textId="77777777" w:rsidR="00EF1D88" w:rsidRPr="00EF1D88" w:rsidRDefault="00EF1D88" w:rsidP="00EF1D88">
      <w:pPr>
        <w:numPr>
          <w:ilvl w:val="0"/>
          <w:numId w:val="12"/>
        </w:numPr>
      </w:pPr>
      <w:r w:rsidRPr="00EF1D88">
        <w:rPr>
          <w:b/>
          <w:bCs/>
        </w:rPr>
        <w:t>Use Case:</w:t>
      </w:r>
      <w:r w:rsidRPr="00EF1D88">
        <w:t xml:space="preserve"> Banks can offer loyalty programs, exclusive benefits, or lower interest rates to customers who have been with them for a long time.</w:t>
      </w:r>
    </w:p>
    <w:p w14:paraId="078A2398" w14:textId="77777777" w:rsidR="00EF1D88" w:rsidRPr="00EF1D88" w:rsidRDefault="00EF1D88" w:rsidP="00EF1D88">
      <w:r w:rsidRPr="00EF1D88">
        <w:pict w14:anchorId="2515B2B1">
          <v:rect id="_x0000_i1115" style="width:0;height:1.5pt" o:hralign="center" o:hrstd="t" o:hr="t" fillcolor="#a0a0a0" stroked="f"/>
        </w:pict>
      </w:r>
    </w:p>
    <w:p w14:paraId="59842E06" w14:textId="77777777" w:rsidR="00EF1D88" w:rsidRPr="00EF1D88" w:rsidRDefault="00EF1D88" w:rsidP="00EF1D88">
      <w:pPr>
        <w:rPr>
          <w:b/>
          <w:bCs/>
        </w:rPr>
      </w:pPr>
      <w:r w:rsidRPr="00EF1D88">
        <w:rPr>
          <w:b/>
          <w:bCs/>
        </w:rPr>
        <w:t>13. Utilization Ratio</w:t>
      </w:r>
    </w:p>
    <w:p w14:paraId="3EE671AC" w14:textId="77777777" w:rsidR="00EF1D88" w:rsidRPr="00EF1D88" w:rsidRDefault="00EF1D88" w:rsidP="00EF1D88">
      <w:pPr>
        <w:numPr>
          <w:ilvl w:val="0"/>
          <w:numId w:val="13"/>
        </w:numPr>
      </w:pPr>
      <w:r w:rsidRPr="00EF1D88">
        <w:rPr>
          <w:b/>
          <w:bCs/>
        </w:rPr>
        <w:t>Business Need:</w:t>
      </w:r>
      <w:r w:rsidRPr="00EF1D88">
        <w:t xml:space="preserve"> Measures the percentage of a customer’s available credit that they are using.</w:t>
      </w:r>
    </w:p>
    <w:p w14:paraId="29A3B6FE" w14:textId="77777777" w:rsidR="00EF1D88" w:rsidRPr="00EF1D88" w:rsidRDefault="00EF1D88" w:rsidP="00EF1D88">
      <w:pPr>
        <w:numPr>
          <w:ilvl w:val="0"/>
          <w:numId w:val="13"/>
        </w:numPr>
      </w:pPr>
      <w:r w:rsidRPr="00EF1D88">
        <w:rPr>
          <w:b/>
          <w:bCs/>
        </w:rPr>
        <w:t xml:space="preserve">Why It </w:t>
      </w:r>
      <w:proofErr w:type="gramStart"/>
      <w:r w:rsidRPr="00EF1D88">
        <w:rPr>
          <w:b/>
          <w:bCs/>
        </w:rPr>
        <w:t>Matters?:</w:t>
      </w:r>
      <w:proofErr w:type="gramEnd"/>
      <w:r w:rsidRPr="00EF1D88">
        <w:t xml:space="preserve"> A high utilization ratio (e.g., 80% or more) suggests financial distress and potential risk, while a low ratio (e.g., below 30%) indicates responsible credit management.</w:t>
      </w:r>
    </w:p>
    <w:p w14:paraId="08AFEA25" w14:textId="77777777" w:rsidR="00EF1D88" w:rsidRPr="00EF1D88" w:rsidRDefault="00EF1D88" w:rsidP="00EF1D88">
      <w:pPr>
        <w:numPr>
          <w:ilvl w:val="0"/>
          <w:numId w:val="13"/>
        </w:numPr>
      </w:pPr>
      <w:r w:rsidRPr="00EF1D88">
        <w:rPr>
          <w:b/>
          <w:bCs/>
        </w:rPr>
        <w:t>Use Case:</w:t>
      </w:r>
      <w:r w:rsidRPr="00EF1D88">
        <w:t xml:space="preserve"> Banks monitor high-utilization customers for potential debt issues and may offer credit </w:t>
      </w:r>
      <w:proofErr w:type="spellStart"/>
      <w:r w:rsidRPr="00EF1D88">
        <w:t>counseling</w:t>
      </w:r>
      <w:proofErr w:type="spellEnd"/>
      <w:r w:rsidRPr="00EF1D88">
        <w:t xml:space="preserve"> or limit increases.</w:t>
      </w:r>
    </w:p>
    <w:p w14:paraId="43B533E6" w14:textId="77777777" w:rsidR="001D362D" w:rsidRDefault="001D362D"/>
    <w:sectPr w:rsidR="001D36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0DA2"/>
    <w:multiLevelType w:val="multilevel"/>
    <w:tmpl w:val="3E52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F13A7"/>
    <w:multiLevelType w:val="multilevel"/>
    <w:tmpl w:val="34D4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E5E73"/>
    <w:multiLevelType w:val="multilevel"/>
    <w:tmpl w:val="7548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01CF1"/>
    <w:multiLevelType w:val="multilevel"/>
    <w:tmpl w:val="1FCA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C5F79"/>
    <w:multiLevelType w:val="multilevel"/>
    <w:tmpl w:val="CE1A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577D3"/>
    <w:multiLevelType w:val="multilevel"/>
    <w:tmpl w:val="6050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06529"/>
    <w:multiLevelType w:val="multilevel"/>
    <w:tmpl w:val="4446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2E05CD"/>
    <w:multiLevelType w:val="multilevel"/>
    <w:tmpl w:val="776E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8A27C4"/>
    <w:multiLevelType w:val="multilevel"/>
    <w:tmpl w:val="8FD4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90023"/>
    <w:multiLevelType w:val="multilevel"/>
    <w:tmpl w:val="FDF4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BC6A8C"/>
    <w:multiLevelType w:val="multilevel"/>
    <w:tmpl w:val="86AE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641CF2"/>
    <w:multiLevelType w:val="multilevel"/>
    <w:tmpl w:val="3A64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1625AA"/>
    <w:multiLevelType w:val="multilevel"/>
    <w:tmpl w:val="2600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749685">
    <w:abstractNumId w:val="0"/>
  </w:num>
  <w:num w:numId="2" w16cid:durableId="120080746">
    <w:abstractNumId w:val="5"/>
  </w:num>
  <w:num w:numId="3" w16cid:durableId="817768048">
    <w:abstractNumId w:val="6"/>
  </w:num>
  <w:num w:numId="4" w16cid:durableId="1757707007">
    <w:abstractNumId w:val="7"/>
  </w:num>
  <w:num w:numId="5" w16cid:durableId="437675461">
    <w:abstractNumId w:val="10"/>
  </w:num>
  <w:num w:numId="6" w16cid:durableId="1290238055">
    <w:abstractNumId w:val="12"/>
  </w:num>
  <w:num w:numId="7" w16cid:durableId="1520655816">
    <w:abstractNumId w:val="9"/>
  </w:num>
  <w:num w:numId="8" w16cid:durableId="923346374">
    <w:abstractNumId w:val="2"/>
  </w:num>
  <w:num w:numId="9" w16cid:durableId="548614067">
    <w:abstractNumId w:val="8"/>
  </w:num>
  <w:num w:numId="10" w16cid:durableId="1319268256">
    <w:abstractNumId w:val="3"/>
  </w:num>
  <w:num w:numId="11" w16cid:durableId="51851353">
    <w:abstractNumId w:val="4"/>
  </w:num>
  <w:num w:numId="12" w16cid:durableId="2115132921">
    <w:abstractNumId w:val="1"/>
  </w:num>
  <w:num w:numId="13" w16cid:durableId="3501822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88"/>
    <w:rsid w:val="00127782"/>
    <w:rsid w:val="00164D7B"/>
    <w:rsid w:val="001D362D"/>
    <w:rsid w:val="00EF1D88"/>
    <w:rsid w:val="00FE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82CFC"/>
  <w15:chartTrackingRefBased/>
  <w15:docId w15:val="{F7E55297-39E5-4B24-BABA-448BAAFD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8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8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F1D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F1D8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F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790</Words>
  <Characters>4505</Characters>
  <Application>Microsoft Office Word</Application>
  <DocSecurity>0</DocSecurity>
  <Lines>37</Lines>
  <Paragraphs>10</Paragraphs>
  <ScaleCrop>false</ScaleCrop>
  <Company/>
  <LinksUpToDate>false</LinksUpToDate>
  <CharactersWithSpaces>5285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Thamma Balasai</dc:creator>
  <cp:keywords/>
  <dc:description/>
  <cp:lastModifiedBy>Thamma Balasai</cp:lastModifiedBy>
  <cp:revision>1</cp:revision>
  <dcterms:created xsi:type="dcterms:W3CDTF">2025-12-22T05:57:00Z</dcterms:created>
  <dcterms:modified xsi:type="dcterms:W3CDTF">2025-12-22T05:59:00Z</dcterms:modified>
</cp:coreProperties>
</file>