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7DF2F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0DFBA4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31F97AD3">
      <w:pPr>
        <w:spacing w:after="0"/>
        <w:jc w:val="center"/>
        <w:rPr>
          <w:b/>
        </w:rPr>
      </w:pPr>
    </w:p>
    <w:tbl>
      <w:tblPr>
        <w:tblStyle w:val="16"/>
        <w:tblW w:w="935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10C5E7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AE9CC5D">
            <w:pPr>
              <w:spacing w:after="0" w:line="240" w:lineRule="auto"/>
            </w:pPr>
            <w:r>
              <w:t>Date</w:t>
            </w:r>
          </w:p>
        </w:tc>
        <w:tc>
          <w:tcPr>
            <w:tcW w:w="4843" w:type="dxa"/>
          </w:tcPr>
          <w:p w14:paraId="0651F237">
            <w:pPr>
              <w:spacing w:after="0" w:line="240" w:lineRule="auto"/>
            </w:pPr>
            <w:r>
              <w:t>31 January 2025</w:t>
            </w:r>
          </w:p>
        </w:tc>
      </w:tr>
      <w:tr w14:paraId="1A217C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133E7522">
            <w:pPr>
              <w:spacing w:after="0" w:line="240" w:lineRule="auto"/>
            </w:pPr>
            <w:r>
              <w:t>Team ID</w:t>
            </w:r>
          </w:p>
        </w:tc>
        <w:tc>
          <w:tcPr>
            <w:tcW w:w="4843" w:type="dxa"/>
          </w:tcPr>
          <w:p w14:paraId="5E2059CA">
            <w:pPr>
              <w:spacing w:after="0" w:line="240" w:lineRule="auto"/>
            </w:pPr>
            <w:bookmarkStart w:id="0" w:name="_GoBack"/>
            <w:bookmarkEnd w:id="0"/>
            <w:r>
              <w:rPr>
                <w:rFonts w:hint="default"/>
              </w:rPr>
              <w:t>LTVIP2026TMIDS38297</w:t>
            </w:r>
          </w:p>
        </w:tc>
      </w:tr>
      <w:tr w14:paraId="56CDDE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11AAF26A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843" w:type="dxa"/>
          </w:tcPr>
          <w:p w14:paraId="66228ED1">
            <w:pPr>
              <w:spacing w:after="0" w:line="240" w:lineRule="auto"/>
            </w:pPr>
            <w:r>
              <w:t>Gemini Historical Artifact Description</w:t>
            </w:r>
          </w:p>
        </w:tc>
      </w:tr>
      <w:tr w14:paraId="21E3C2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32E1FC16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843" w:type="dxa"/>
          </w:tcPr>
          <w:p w14:paraId="2290A3AC">
            <w:pPr>
              <w:spacing w:after="0" w:line="240" w:lineRule="auto"/>
            </w:pPr>
            <w:r>
              <w:t>4 Marks</w:t>
            </w:r>
          </w:p>
        </w:tc>
      </w:tr>
    </w:tbl>
    <w:p w14:paraId="39A940C7">
      <w:pPr>
        <w:rPr>
          <w:b/>
        </w:rPr>
      </w:pPr>
    </w:p>
    <w:tbl>
      <w:tblPr>
        <w:tblStyle w:val="12"/>
        <w:tblW w:w="879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3080"/>
        <w:gridCol w:w="4872"/>
      </w:tblGrid>
      <w:tr w14:paraId="54D07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5" w:hRule="atLeast"/>
        </w:trPr>
        <w:tc>
          <w:tcPr>
            <w:tcW w:w="0" w:type="auto"/>
          </w:tcPr>
          <w:p w14:paraId="5F2A4E76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0" w:type="auto"/>
          </w:tcPr>
          <w:p w14:paraId="7510DEC7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</w:tcPr>
          <w:p w14:paraId="233F774C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Sub Requirement (Story / Sub-Task)</w:t>
            </w:r>
          </w:p>
        </w:tc>
      </w:tr>
      <w:tr w14:paraId="412A6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1" w:hRule="atLeast"/>
        </w:trPr>
        <w:tc>
          <w:tcPr>
            <w:tcW w:w="0" w:type="auto"/>
          </w:tcPr>
          <w:p w14:paraId="5BFD2D35">
            <w:pPr>
              <w:spacing w:after="160" w:line="259" w:lineRule="auto"/>
              <w:rPr>
                <w:b/>
              </w:rPr>
            </w:pPr>
            <w:r>
              <w:rPr>
                <w:b/>
                <w:bCs/>
              </w:rPr>
              <w:t>FR-1</w:t>
            </w:r>
          </w:p>
        </w:tc>
        <w:tc>
          <w:tcPr>
            <w:tcW w:w="0" w:type="auto"/>
          </w:tcPr>
          <w:p w14:paraId="1ABC34BB">
            <w:pPr>
              <w:spacing w:after="160" w:line="259" w:lineRule="auto"/>
            </w:pPr>
            <w:r>
              <w:t>Artifact Query</w:t>
            </w:r>
          </w:p>
        </w:tc>
        <w:tc>
          <w:tcPr>
            <w:tcW w:w="0" w:type="auto"/>
          </w:tcPr>
          <w:p w14:paraId="413FA1AE">
            <w:pPr>
              <w:spacing w:after="160" w:line="259" w:lineRule="auto"/>
            </w:pPr>
            <w:r>
              <w:t>Search for Artifact details by Name</w:t>
            </w:r>
          </w:p>
        </w:tc>
      </w:tr>
      <w:tr w14:paraId="41FCB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5" w:hRule="atLeast"/>
        </w:trPr>
        <w:tc>
          <w:tcPr>
            <w:tcW w:w="0" w:type="auto"/>
          </w:tcPr>
          <w:p w14:paraId="14023D16">
            <w:pPr>
              <w:spacing w:after="160" w:line="259" w:lineRule="auto"/>
              <w:rPr>
                <w:b/>
              </w:rPr>
            </w:pPr>
          </w:p>
        </w:tc>
        <w:tc>
          <w:tcPr>
            <w:tcW w:w="0" w:type="auto"/>
          </w:tcPr>
          <w:p w14:paraId="34EE3236">
            <w:pPr>
              <w:spacing w:after="160" w:line="259" w:lineRule="auto"/>
            </w:pPr>
          </w:p>
        </w:tc>
        <w:tc>
          <w:tcPr>
            <w:tcW w:w="0" w:type="auto"/>
          </w:tcPr>
          <w:p w14:paraId="31090474">
            <w:pPr>
              <w:spacing w:after="160" w:line="259" w:lineRule="auto"/>
            </w:pPr>
            <w:r>
              <w:t>Analyze Artifact details by Image Upload</w:t>
            </w:r>
          </w:p>
        </w:tc>
      </w:tr>
      <w:tr w14:paraId="7ED81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" w:hRule="atLeast"/>
        </w:trPr>
        <w:tc>
          <w:tcPr>
            <w:tcW w:w="0" w:type="auto"/>
          </w:tcPr>
          <w:p w14:paraId="161A804E">
            <w:pPr>
              <w:spacing w:after="160" w:line="259" w:lineRule="auto"/>
              <w:rPr>
                <w:b/>
              </w:rPr>
            </w:pPr>
          </w:p>
        </w:tc>
        <w:tc>
          <w:tcPr>
            <w:tcW w:w="0" w:type="auto"/>
          </w:tcPr>
          <w:p w14:paraId="11B8FEA4">
            <w:pPr>
              <w:spacing w:after="160" w:line="259" w:lineRule="auto"/>
            </w:pPr>
          </w:p>
        </w:tc>
        <w:tc>
          <w:tcPr>
            <w:tcW w:w="0" w:type="auto"/>
          </w:tcPr>
          <w:p w14:paraId="010D85F1">
            <w:pPr>
              <w:spacing w:after="160" w:line="259" w:lineRule="auto"/>
            </w:pPr>
            <w:r>
              <w:t>Adjust Description Length (Low/Medium/High)</w:t>
            </w:r>
          </w:p>
        </w:tc>
      </w:tr>
      <w:tr w14:paraId="306AB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3" w:hRule="atLeast"/>
        </w:trPr>
        <w:tc>
          <w:tcPr>
            <w:tcW w:w="0" w:type="auto"/>
          </w:tcPr>
          <w:p w14:paraId="41EC5741">
            <w:pPr>
              <w:spacing w:after="160" w:line="259" w:lineRule="auto"/>
              <w:rPr>
                <w:b/>
              </w:rPr>
            </w:pPr>
            <w:r>
              <w:rPr>
                <w:b/>
                <w:bCs/>
              </w:rPr>
              <w:t>FR-2</w:t>
            </w:r>
          </w:p>
        </w:tc>
        <w:tc>
          <w:tcPr>
            <w:tcW w:w="0" w:type="auto"/>
          </w:tcPr>
          <w:p w14:paraId="22DC3527">
            <w:pPr>
              <w:spacing w:after="160" w:line="259" w:lineRule="auto"/>
            </w:pPr>
            <w:r>
              <w:t>Content Generation</w:t>
            </w:r>
          </w:p>
        </w:tc>
        <w:tc>
          <w:tcPr>
            <w:tcW w:w="0" w:type="auto"/>
          </w:tcPr>
          <w:p w14:paraId="74EFD927">
            <w:pPr>
              <w:spacing w:after="160" w:line="259" w:lineRule="auto"/>
            </w:pPr>
            <w:r>
              <w:t>Generate Historical Background</w:t>
            </w:r>
          </w:p>
        </w:tc>
      </w:tr>
      <w:tr w14:paraId="74CD8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" w:hRule="atLeast"/>
        </w:trPr>
        <w:tc>
          <w:tcPr>
            <w:tcW w:w="0" w:type="auto"/>
          </w:tcPr>
          <w:p w14:paraId="083C1F3E">
            <w:pPr>
              <w:spacing w:after="160" w:line="259" w:lineRule="auto"/>
              <w:rPr>
                <w:b/>
              </w:rPr>
            </w:pPr>
          </w:p>
        </w:tc>
        <w:tc>
          <w:tcPr>
            <w:tcW w:w="0" w:type="auto"/>
          </w:tcPr>
          <w:p w14:paraId="0587548F">
            <w:pPr>
              <w:spacing w:after="160" w:line="259" w:lineRule="auto"/>
            </w:pPr>
          </w:p>
        </w:tc>
        <w:tc>
          <w:tcPr>
            <w:tcW w:w="0" w:type="auto"/>
          </w:tcPr>
          <w:p w14:paraId="33C3ACEB">
            <w:pPr>
              <w:spacing w:after="160" w:line="259" w:lineRule="auto"/>
            </w:pPr>
            <w:r>
              <w:t>Generate Physical Characteristics &amp; Significance</w:t>
            </w:r>
          </w:p>
        </w:tc>
      </w:tr>
      <w:tr w14:paraId="4A46B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5" w:hRule="atLeast"/>
        </w:trPr>
        <w:tc>
          <w:tcPr>
            <w:tcW w:w="0" w:type="auto"/>
          </w:tcPr>
          <w:p w14:paraId="0C674587">
            <w:pPr>
              <w:spacing w:after="160" w:line="259" w:lineRule="auto"/>
              <w:rPr>
                <w:b/>
              </w:rPr>
            </w:pPr>
          </w:p>
        </w:tc>
        <w:tc>
          <w:tcPr>
            <w:tcW w:w="0" w:type="auto"/>
          </w:tcPr>
          <w:p w14:paraId="70E2F314">
            <w:pPr>
              <w:spacing w:after="160" w:line="259" w:lineRule="auto"/>
            </w:pPr>
          </w:p>
        </w:tc>
        <w:tc>
          <w:tcPr>
            <w:tcW w:w="0" w:type="auto"/>
          </w:tcPr>
          <w:p w14:paraId="4D943875">
            <w:pPr>
              <w:spacing w:after="160" w:line="259" w:lineRule="auto"/>
            </w:pPr>
            <w:r>
              <w:t>Provide Interesting Facts &amp; Modern Context</w:t>
            </w:r>
          </w:p>
        </w:tc>
      </w:tr>
      <w:tr w14:paraId="0E3E7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5" w:hRule="atLeast"/>
        </w:trPr>
        <w:tc>
          <w:tcPr>
            <w:tcW w:w="0" w:type="auto"/>
          </w:tcPr>
          <w:p w14:paraId="155F1F8B">
            <w:pPr>
              <w:spacing w:after="160" w:line="259" w:lineRule="auto"/>
              <w:rPr>
                <w:b/>
              </w:rPr>
            </w:pPr>
            <w:r>
              <w:rPr>
                <w:b/>
                <w:bCs/>
              </w:rPr>
              <w:t>FR-3</w:t>
            </w:r>
          </w:p>
        </w:tc>
        <w:tc>
          <w:tcPr>
            <w:tcW w:w="0" w:type="auto"/>
          </w:tcPr>
          <w:p w14:paraId="7D49C606">
            <w:pPr>
              <w:spacing w:after="160" w:line="259" w:lineRule="auto"/>
            </w:pPr>
            <w:r>
              <w:t>Data Management</w:t>
            </w:r>
          </w:p>
        </w:tc>
        <w:tc>
          <w:tcPr>
            <w:tcW w:w="0" w:type="auto"/>
          </w:tcPr>
          <w:p w14:paraId="123ECCAB">
            <w:pPr>
              <w:spacing w:after="160" w:line="259" w:lineRule="auto"/>
            </w:pPr>
            <w:r>
              <w:t>Download Analysis Report as Text File (.txt)</w:t>
            </w:r>
          </w:p>
        </w:tc>
      </w:tr>
      <w:tr w14:paraId="00F5A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5" w:hRule="atLeast"/>
        </w:trPr>
        <w:tc>
          <w:tcPr>
            <w:tcW w:w="0" w:type="auto"/>
          </w:tcPr>
          <w:p w14:paraId="0CBF0D16">
            <w:pPr>
              <w:spacing w:after="160" w:line="259" w:lineRule="auto"/>
              <w:rPr>
                <w:b/>
              </w:rPr>
            </w:pPr>
          </w:p>
        </w:tc>
        <w:tc>
          <w:tcPr>
            <w:tcW w:w="0" w:type="auto"/>
          </w:tcPr>
          <w:p w14:paraId="1865ACA2">
            <w:pPr>
              <w:spacing w:after="160" w:line="259" w:lineRule="auto"/>
            </w:pPr>
          </w:p>
        </w:tc>
        <w:tc>
          <w:tcPr>
            <w:tcW w:w="0" w:type="auto"/>
          </w:tcPr>
          <w:p w14:paraId="0F9C79B4">
            <w:pPr>
              <w:spacing w:after="160" w:line="259" w:lineRule="auto"/>
            </w:pPr>
            <w:r>
              <w:t>Download Analysis Report as Markdown File (.md)</w:t>
            </w:r>
          </w:p>
        </w:tc>
      </w:tr>
      <w:tr w14:paraId="34E4B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5" w:hRule="atLeast"/>
        </w:trPr>
        <w:tc>
          <w:tcPr>
            <w:tcW w:w="0" w:type="auto"/>
          </w:tcPr>
          <w:p w14:paraId="6A1615E8">
            <w:pPr>
              <w:spacing w:after="160" w:line="259" w:lineRule="auto"/>
              <w:rPr>
                <w:b/>
              </w:rPr>
            </w:pPr>
            <w:r>
              <w:rPr>
                <w:b/>
                <w:bCs/>
              </w:rPr>
              <w:t>FR-4</w:t>
            </w:r>
          </w:p>
        </w:tc>
        <w:tc>
          <w:tcPr>
            <w:tcW w:w="0" w:type="auto"/>
          </w:tcPr>
          <w:p w14:paraId="6C53445D">
            <w:pPr>
              <w:spacing w:after="160" w:line="259" w:lineRule="auto"/>
            </w:pPr>
            <w:r>
              <w:t>Engagement</w:t>
            </w:r>
          </w:p>
        </w:tc>
        <w:tc>
          <w:tcPr>
            <w:tcW w:w="0" w:type="auto"/>
          </w:tcPr>
          <w:p w14:paraId="51729C58">
            <w:pPr>
              <w:spacing w:after="160" w:line="259" w:lineRule="auto"/>
            </w:pPr>
            <w:r>
              <w:t>Display Random Historical Facts in Sidebar</w:t>
            </w:r>
          </w:p>
        </w:tc>
      </w:tr>
      <w:tr w14:paraId="55C3C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1" w:hRule="atLeast"/>
        </w:trPr>
        <w:tc>
          <w:tcPr>
            <w:tcW w:w="0" w:type="auto"/>
          </w:tcPr>
          <w:p w14:paraId="46A0C68B">
            <w:pPr>
              <w:spacing w:after="160" w:line="259" w:lineRule="auto"/>
              <w:rPr>
                <w:b/>
              </w:rPr>
            </w:pPr>
          </w:p>
        </w:tc>
        <w:tc>
          <w:tcPr>
            <w:tcW w:w="0" w:type="auto"/>
          </w:tcPr>
          <w:p w14:paraId="20ED8CC1">
            <w:pPr>
              <w:spacing w:after="160" w:line="259" w:lineRule="auto"/>
            </w:pPr>
          </w:p>
        </w:tc>
        <w:tc>
          <w:tcPr>
            <w:tcW w:w="0" w:type="auto"/>
          </w:tcPr>
          <w:p w14:paraId="543D7BD0">
            <w:pPr>
              <w:spacing w:after="160" w:line="259" w:lineRule="auto"/>
            </w:pPr>
            <w:r>
              <w:t>Contextual API Status Indicators</w:t>
            </w:r>
          </w:p>
        </w:tc>
      </w:tr>
    </w:tbl>
    <w:p w14:paraId="51D54F1B">
      <w:pPr>
        <w:rPr>
          <w:b/>
        </w:rPr>
      </w:pPr>
      <w:r>
        <w:rPr>
          <w:b/>
        </w:rPr>
        <w:pict>
          <v:rect id="_x0000_i1025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AF10A4">
      <w:pPr>
        <w:rPr>
          <w:b/>
          <w:bCs/>
        </w:rPr>
      </w:pPr>
    </w:p>
    <w:p w14:paraId="7F488E27">
      <w:pPr>
        <w:rPr>
          <w:b/>
          <w:bCs/>
        </w:rPr>
      </w:pPr>
      <w:r>
        <w:rPr>
          <w:b/>
          <w:bCs/>
        </w:rPr>
        <w:t>Non-Functional Requirements</w:t>
      </w:r>
    </w:p>
    <w:tbl>
      <w:tblPr>
        <w:tblStyle w:val="12"/>
        <w:tblW w:w="92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3"/>
        <w:gridCol w:w="1986"/>
        <w:gridCol w:w="6507"/>
      </w:tblGrid>
      <w:tr w14:paraId="745AC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2" w:hRule="atLeast"/>
        </w:trPr>
        <w:tc>
          <w:tcPr>
            <w:tcW w:w="0" w:type="auto"/>
          </w:tcPr>
          <w:p w14:paraId="1D827C16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NFR No.</w:t>
            </w:r>
          </w:p>
        </w:tc>
        <w:tc>
          <w:tcPr>
            <w:tcW w:w="0" w:type="auto"/>
          </w:tcPr>
          <w:p w14:paraId="31DF0CAB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</w:tcPr>
          <w:p w14:paraId="54F5CA32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14:paraId="0A90A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8" w:hRule="atLeast"/>
        </w:trPr>
        <w:tc>
          <w:tcPr>
            <w:tcW w:w="0" w:type="auto"/>
          </w:tcPr>
          <w:p w14:paraId="592B3830">
            <w:pPr>
              <w:spacing w:after="160" w:line="259" w:lineRule="auto"/>
              <w:rPr>
                <w:b/>
              </w:rPr>
            </w:pPr>
            <w:r>
              <w:rPr>
                <w:b/>
                <w:bCs/>
              </w:rPr>
              <w:t>NFR-1</w:t>
            </w:r>
          </w:p>
        </w:tc>
        <w:tc>
          <w:tcPr>
            <w:tcW w:w="0" w:type="auto"/>
          </w:tcPr>
          <w:p w14:paraId="6A176991">
            <w:pPr>
              <w:spacing w:after="160" w:line="259" w:lineRule="auto"/>
            </w:pPr>
            <w:r>
              <w:t>Usability</w:t>
            </w:r>
          </w:p>
        </w:tc>
        <w:tc>
          <w:tcPr>
            <w:tcW w:w="0" w:type="auto"/>
          </w:tcPr>
          <w:p w14:paraId="1F39E19B">
            <w:pPr>
              <w:spacing w:after="160" w:line="259" w:lineRule="auto"/>
            </w:pPr>
            <w:r>
              <w:t>The application must feature an intuitive, "museum-style" interface that is easy to navigate for users of all ages, with clear instructions and feedback messages.</w:t>
            </w:r>
          </w:p>
        </w:tc>
      </w:tr>
      <w:tr w14:paraId="13777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0" w:hRule="atLeast"/>
        </w:trPr>
        <w:tc>
          <w:tcPr>
            <w:tcW w:w="0" w:type="auto"/>
          </w:tcPr>
          <w:p w14:paraId="6AC0F504">
            <w:pPr>
              <w:spacing w:after="160" w:line="259" w:lineRule="auto"/>
              <w:rPr>
                <w:b/>
              </w:rPr>
            </w:pPr>
            <w:r>
              <w:rPr>
                <w:b/>
                <w:bCs/>
              </w:rPr>
              <w:t>NFR-2</w:t>
            </w:r>
          </w:p>
        </w:tc>
        <w:tc>
          <w:tcPr>
            <w:tcW w:w="0" w:type="auto"/>
          </w:tcPr>
          <w:p w14:paraId="078497A9">
            <w:pPr>
              <w:spacing w:after="160" w:line="259" w:lineRule="auto"/>
            </w:pPr>
            <w:r>
              <w:t>Security</w:t>
            </w:r>
          </w:p>
        </w:tc>
        <w:tc>
          <w:tcPr>
            <w:tcW w:w="0" w:type="auto"/>
          </w:tcPr>
          <w:p w14:paraId="04BAF5E1">
            <w:pPr>
              <w:spacing w:after="160" w:line="259" w:lineRule="auto"/>
            </w:pPr>
            <w:r>
              <w:t>API keys must be stored securely (e.g., environment variables) and never exposed in the client-side code or public repositories.</w:t>
            </w:r>
          </w:p>
        </w:tc>
      </w:tr>
      <w:tr w14:paraId="2378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3" w:hRule="atLeast"/>
        </w:trPr>
        <w:tc>
          <w:tcPr>
            <w:tcW w:w="0" w:type="auto"/>
          </w:tcPr>
          <w:p w14:paraId="6922F8C5">
            <w:pPr>
              <w:spacing w:after="160" w:line="259" w:lineRule="auto"/>
              <w:rPr>
                <w:b/>
              </w:rPr>
            </w:pPr>
            <w:r>
              <w:rPr>
                <w:b/>
                <w:bCs/>
              </w:rPr>
              <w:t>NFR-3</w:t>
            </w:r>
          </w:p>
        </w:tc>
        <w:tc>
          <w:tcPr>
            <w:tcW w:w="0" w:type="auto"/>
          </w:tcPr>
          <w:p w14:paraId="7DAE8317">
            <w:pPr>
              <w:spacing w:after="160" w:line="259" w:lineRule="auto"/>
            </w:pPr>
            <w:r>
              <w:t>Reliability</w:t>
            </w:r>
          </w:p>
        </w:tc>
        <w:tc>
          <w:tcPr>
            <w:tcW w:w="0" w:type="auto"/>
          </w:tcPr>
          <w:p w14:paraId="2AE80E48">
            <w:pPr>
              <w:spacing w:after="160" w:line="259" w:lineRule="auto"/>
            </w:pPr>
            <w:r>
              <w:t>The system should handle API errors gracefully (e.g., timeouts, rate limits) by providing helpful error messages to the user instead of crashing.</w:t>
            </w:r>
          </w:p>
        </w:tc>
      </w:tr>
      <w:tr w14:paraId="29CFF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7" w:hRule="atLeast"/>
        </w:trPr>
        <w:tc>
          <w:tcPr>
            <w:tcW w:w="0" w:type="auto"/>
          </w:tcPr>
          <w:p w14:paraId="651D7001">
            <w:pPr>
              <w:spacing w:after="160" w:line="259" w:lineRule="auto"/>
              <w:rPr>
                <w:b/>
              </w:rPr>
            </w:pPr>
            <w:r>
              <w:rPr>
                <w:b/>
                <w:bCs/>
              </w:rPr>
              <w:t>NFR-4</w:t>
            </w:r>
          </w:p>
        </w:tc>
        <w:tc>
          <w:tcPr>
            <w:tcW w:w="0" w:type="auto"/>
          </w:tcPr>
          <w:p w14:paraId="355EB3F3">
            <w:pPr>
              <w:spacing w:after="160" w:line="259" w:lineRule="auto"/>
            </w:pPr>
            <w:r>
              <w:t>Performance</w:t>
            </w:r>
          </w:p>
        </w:tc>
        <w:tc>
          <w:tcPr>
            <w:tcW w:w="0" w:type="auto"/>
          </w:tcPr>
          <w:p w14:paraId="0D2A4619">
            <w:pPr>
              <w:spacing w:after="160" w:line="259" w:lineRule="auto"/>
            </w:pPr>
            <w:r>
              <w:t>The application should load the initial interface within 2 seconds, and generate AI responses within 5-10 seconds on average (dependent on API latency).</w:t>
            </w:r>
          </w:p>
        </w:tc>
      </w:tr>
      <w:tr w14:paraId="564E0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" w:hRule="atLeast"/>
        </w:trPr>
        <w:tc>
          <w:tcPr>
            <w:tcW w:w="0" w:type="auto"/>
          </w:tcPr>
          <w:p w14:paraId="2A72F6C1">
            <w:pPr>
              <w:spacing w:after="160" w:line="259" w:lineRule="auto"/>
              <w:rPr>
                <w:b/>
              </w:rPr>
            </w:pPr>
            <w:r>
              <w:rPr>
                <w:b/>
                <w:bCs/>
              </w:rPr>
              <w:t>NFR-5</w:t>
            </w:r>
          </w:p>
        </w:tc>
        <w:tc>
          <w:tcPr>
            <w:tcW w:w="0" w:type="auto"/>
          </w:tcPr>
          <w:p w14:paraId="1771259B">
            <w:pPr>
              <w:spacing w:after="160" w:line="259" w:lineRule="auto"/>
            </w:pPr>
            <w:r>
              <w:t>Availability</w:t>
            </w:r>
          </w:p>
        </w:tc>
        <w:tc>
          <w:tcPr>
            <w:tcW w:w="0" w:type="auto"/>
          </w:tcPr>
          <w:p w14:paraId="6ABC5677">
            <w:pPr>
              <w:spacing w:after="160" w:line="259" w:lineRule="auto"/>
            </w:pPr>
            <w:r>
              <w:t>The web application should be accessible 99.9% of the time when deployed to a cloud platform like Streamlit Community Cloud.</w:t>
            </w:r>
          </w:p>
        </w:tc>
      </w:tr>
      <w:tr w14:paraId="14A24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7" w:hRule="atLeast"/>
        </w:trPr>
        <w:tc>
          <w:tcPr>
            <w:tcW w:w="0" w:type="auto"/>
          </w:tcPr>
          <w:p w14:paraId="0A2473D5">
            <w:pPr>
              <w:spacing w:after="160" w:line="259" w:lineRule="auto"/>
              <w:rPr>
                <w:b/>
              </w:rPr>
            </w:pPr>
            <w:r>
              <w:rPr>
                <w:b/>
                <w:bCs/>
              </w:rPr>
              <w:t>NFR-6</w:t>
            </w:r>
          </w:p>
        </w:tc>
        <w:tc>
          <w:tcPr>
            <w:tcW w:w="0" w:type="auto"/>
          </w:tcPr>
          <w:p w14:paraId="337C5705">
            <w:pPr>
              <w:spacing w:after="160" w:line="259" w:lineRule="auto"/>
            </w:pPr>
            <w:r>
              <w:t>Scalability</w:t>
            </w:r>
          </w:p>
        </w:tc>
        <w:tc>
          <w:tcPr>
            <w:tcW w:w="0" w:type="auto"/>
          </w:tcPr>
          <w:p w14:paraId="44232DD6">
            <w:pPr>
              <w:spacing w:after="160" w:line="259" w:lineRule="auto"/>
            </w:pPr>
            <w:r>
              <w:t>The backend architecture should support multiple concurrent users without significant degradation in response time, leveraging cloud auto-scaling capabilities.</w:t>
            </w:r>
          </w:p>
        </w:tc>
      </w:tr>
    </w:tbl>
    <w:p w14:paraId="43804E68"/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7E5"/>
    <w:rsid w:val="0003553E"/>
    <w:rsid w:val="003D5711"/>
    <w:rsid w:val="007972FA"/>
    <w:rsid w:val="008D233B"/>
    <w:rsid w:val="00A907E5"/>
    <w:rsid w:val="00C85B08"/>
    <w:rsid w:val="00CE3779"/>
    <w:rsid w:val="2C7F2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4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table" w:customStyle="1" w:styleId="16">
    <w:name w:val="_Style 15"/>
    <w:basedOn w:val="9"/>
    <w:qFormat/>
    <w:uiPriority w:val="0"/>
    <w:pPr>
      <w:spacing w:after="0" w:line="240" w:lineRule="auto"/>
    </w:pPr>
  </w:style>
  <w:style w:type="table" w:customStyle="1" w:styleId="17">
    <w:name w:val="_Style 16"/>
    <w:basedOn w:val="9"/>
    <w:uiPriority w:val="0"/>
    <w:pPr>
      <w:spacing w:after="0" w:line="240" w:lineRule="auto"/>
    </w:pPr>
  </w:style>
  <w:style w:type="table" w:customStyle="1" w:styleId="18">
    <w:name w:val="_Style 17"/>
    <w:basedOn w:val="9"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277</Words>
  <Characters>1583</Characters>
  <Lines>13</Lines>
  <Paragraphs>3</Paragraphs>
  <TotalTime>5</TotalTime>
  <ScaleCrop>false</ScaleCrop>
  <LinksUpToDate>false</LinksUpToDate>
  <CharactersWithSpaces>1857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2026-02-18T06:24:00Z</dcterms:created>
  <dc:creator>Amarender Katkam</dc:creator>
  <cp:lastModifiedBy>Chodavarapu Bala sridevi</cp:lastModifiedBy>
  <dcterms:modified xsi:type="dcterms:W3CDTF">2026-02-18T16:45:12Z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6651A349963749A39E28DCFC467F7DC8_13</vt:lpwstr>
  </property>
</Properties>
</file>