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27CC3" w14:textId="57D0F744" w:rsidR="00131CC7" w:rsidRPr="00775BBB" w:rsidRDefault="00F549C6" w:rsidP="00DA506F">
      <w:pPr>
        <w:pStyle w:val="Cmsor1"/>
        <w:spacing w:before="0" w:after="120" w:line="240" w:lineRule="auto"/>
        <w:jc w:val="center"/>
        <w:rPr>
          <w:sz w:val="36"/>
        </w:rPr>
      </w:pPr>
      <w:r w:rsidRPr="00F549C6">
        <w:rPr>
          <w:sz w:val="36"/>
        </w:rPr>
        <w:t>Comprehensive Metagenomic Dataset of Diverse Microbiomes</w:t>
      </w:r>
    </w:p>
    <w:p w14:paraId="7A89378D" w14:textId="77777777" w:rsidR="00131CC7" w:rsidRPr="005666B6" w:rsidRDefault="00131CC7" w:rsidP="00DA506F">
      <w:pPr>
        <w:pStyle w:val="Cmsor2"/>
        <w:spacing w:before="0" w:after="120" w:line="240" w:lineRule="auto"/>
        <w:rPr>
          <w:b/>
        </w:rPr>
      </w:pPr>
    </w:p>
    <w:p w14:paraId="7D251FF1" w14:textId="77777777" w:rsidR="00131CC7" w:rsidRPr="005666B6" w:rsidRDefault="00131CC7" w:rsidP="00DA506F">
      <w:pPr>
        <w:pStyle w:val="Cmsor2"/>
        <w:spacing w:before="0" w:after="120" w:line="240" w:lineRule="auto"/>
        <w:rPr>
          <w:b/>
          <w:sz w:val="28"/>
        </w:rPr>
      </w:pPr>
      <w:r w:rsidRPr="005666B6">
        <w:rPr>
          <w:b/>
          <w:sz w:val="28"/>
        </w:rPr>
        <w:t>Authors</w:t>
      </w:r>
    </w:p>
    <w:p w14:paraId="14476D58" w14:textId="77777777" w:rsidR="00131CC7" w:rsidRPr="005666B6" w:rsidRDefault="00131CC7" w:rsidP="00DA506F">
      <w:pPr>
        <w:spacing w:after="120" w:line="240" w:lineRule="auto"/>
        <w:jc w:val="center"/>
        <w:rPr>
          <w:rFonts w:ascii="Times New Roman" w:eastAsia="Times New Roman" w:hAnsi="Times New Roman" w:cs="Times New Roman"/>
          <w:sz w:val="24"/>
          <w:szCs w:val="24"/>
        </w:rPr>
      </w:pPr>
      <w:r w:rsidRPr="005666B6">
        <w:rPr>
          <w:rFonts w:ascii="Times New Roman" w:eastAsia="Times New Roman" w:hAnsi="Times New Roman" w:cs="Times New Roman"/>
          <w:sz w:val="24"/>
          <w:szCs w:val="24"/>
        </w:rPr>
        <w:t>Balázs Kakuk</w:t>
      </w:r>
      <w:r w:rsidRPr="005666B6">
        <w:rPr>
          <w:rFonts w:ascii="Times New Roman" w:eastAsia="Times New Roman" w:hAnsi="Times New Roman" w:cs="Times New Roman"/>
          <w:sz w:val="24"/>
          <w:szCs w:val="24"/>
          <w:vertAlign w:val="superscript"/>
        </w:rPr>
        <w:t>1,2#</w:t>
      </w:r>
      <w:r w:rsidRPr="005666B6">
        <w:rPr>
          <w:rFonts w:ascii="Times New Roman" w:eastAsia="Times New Roman" w:hAnsi="Times New Roman" w:cs="Times New Roman"/>
          <w:sz w:val="24"/>
          <w:szCs w:val="24"/>
        </w:rPr>
        <w:t xml:space="preserve">, </w:t>
      </w:r>
      <w:proofErr w:type="spellStart"/>
      <w:r w:rsidRPr="005666B6">
        <w:rPr>
          <w:rFonts w:ascii="Times New Roman" w:eastAsia="Times New Roman" w:hAnsi="Times New Roman" w:cs="Times New Roman"/>
          <w:sz w:val="24"/>
          <w:szCs w:val="24"/>
        </w:rPr>
        <w:t>Ákos</w:t>
      </w:r>
      <w:proofErr w:type="spellEnd"/>
      <w:r w:rsidRPr="005666B6">
        <w:rPr>
          <w:rFonts w:ascii="Times New Roman" w:eastAsia="Times New Roman" w:hAnsi="Times New Roman" w:cs="Times New Roman"/>
          <w:sz w:val="24"/>
          <w:szCs w:val="24"/>
        </w:rPr>
        <w:t xml:space="preserve"> Dörmő</w:t>
      </w:r>
      <w:r w:rsidRPr="005666B6">
        <w:rPr>
          <w:rFonts w:ascii="Times New Roman" w:eastAsia="Times New Roman" w:hAnsi="Times New Roman" w:cs="Times New Roman"/>
          <w:sz w:val="24"/>
          <w:szCs w:val="24"/>
          <w:vertAlign w:val="superscript"/>
        </w:rPr>
        <w:t>1,2#</w:t>
      </w:r>
      <w:r w:rsidRPr="005666B6">
        <w:rPr>
          <w:rFonts w:ascii="Times New Roman" w:eastAsia="Times New Roman" w:hAnsi="Times New Roman" w:cs="Times New Roman"/>
          <w:sz w:val="24"/>
          <w:szCs w:val="24"/>
        </w:rPr>
        <w:t>,</w:t>
      </w:r>
      <w:r w:rsidR="004B47A3" w:rsidRPr="005666B6">
        <w:rPr>
          <w:rFonts w:ascii="Times New Roman" w:eastAsia="Times New Roman" w:hAnsi="Times New Roman" w:cs="Times New Roman"/>
          <w:sz w:val="24"/>
          <w:szCs w:val="24"/>
        </w:rPr>
        <w:t xml:space="preserve"> Ahmed Taifii</w:t>
      </w:r>
      <w:r w:rsidR="004B47A3" w:rsidRPr="005666B6">
        <w:rPr>
          <w:rFonts w:ascii="Times New Roman" w:eastAsia="Times New Roman" w:hAnsi="Times New Roman" w:cs="Times New Roman"/>
          <w:sz w:val="24"/>
          <w:szCs w:val="24"/>
          <w:vertAlign w:val="superscript"/>
        </w:rPr>
        <w:t>1,2</w:t>
      </w:r>
      <w:r w:rsidR="004B47A3" w:rsidRPr="005666B6">
        <w:rPr>
          <w:rFonts w:ascii="Times New Roman" w:eastAsia="Times New Roman" w:hAnsi="Times New Roman" w:cs="Times New Roman"/>
          <w:sz w:val="24"/>
          <w:szCs w:val="24"/>
        </w:rPr>
        <w:t>,</w:t>
      </w:r>
      <w:r w:rsidRPr="005666B6">
        <w:rPr>
          <w:rFonts w:ascii="Times New Roman" w:eastAsia="Times New Roman" w:hAnsi="Times New Roman" w:cs="Times New Roman"/>
          <w:sz w:val="24"/>
          <w:szCs w:val="24"/>
        </w:rPr>
        <w:t xml:space="preserve"> </w:t>
      </w:r>
      <w:proofErr w:type="spellStart"/>
      <w:r w:rsidRPr="005666B6">
        <w:rPr>
          <w:rFonts w:ascii="Times New Roman" w:eastAsia="Times New Roman" w:hAnsi="Times New Roman" w:cs="Times New Roman"/>
          <w:sz w:val="24"/>
          <w:szCs w:val="24"/>
        </w:rPr>
        <w:t>Md</w:t>
      </w:r>
      <w:proofErr w:type="spellEnd"/>
      <w:r w:rsidRPr="005666B6">
        <w:rPr>
          <w:rFonts w:ascii="Times New Roman" w:eastAsia="Times New Roman" w:hAnsi="Times New Roman" w:cs="Times New Roman"/>
          <w:sz w:val="24"/>
          <w:szCs w:val="24"/>
        </w:rPr>
        <w:t xml:space="preserve"> Asduzzaman</w:t>
      </w:r>
      <w:r w:rsidR="004B47A3" w:rsidRPr="005666B6">
        <w:rPr>
          <w:rFonts w:ascii="Times New Roman" w:eastAsia="Times New Roman" w:hAnsi="Times New Roman" w:cs="Times New Roman"/>
          <w:sz w:val="24"/>
          <w:szCs w:val="24"/>
          <w:vertAlign w:val="superscript"/>
        </w:rPr>
        <w:t>1,2</w:t>
      </w:r>
      <w:r w:rsidRPr="005666B6">
        <w:rPr>
          <w:rFonts w:ascii="Times New Roman" w:eastAsia="Times New Roman" w:hAnsi="Times New Roman" w:cs="Times New Roman"/>
          <w:sz w:val="24"/>
          <w:szCs w:val="24"/>
        </w:rPr>
        <w:t xml:space="preserve">, </w:t>
      </w:r>
      <w:proofErr w:type="spellStart"/>
      <w:r w:rsidR="004B47A3" w:rsidRPr="005666B6">
        <w:rPr>
          <w:rFonts w:ascii="Times New Roman" w:eastAsia="Times New Roman" w:hAnsi="Times New Roman" w:cs="Times New Roman"/>
          <w:sz w:val="24"/>
          <w:szCs w:val="24"/>
        </w:rPr>
        <w:t>Tamás</w:t>
      </w:r>
      <w:proofErr w:type="spellEnd"/>
      <w:r w:rsidR="004B47A3" w:rsidRPr="005666B6">
        <w:rPr>
          <w:rFonts w:ascii="Times New Roman" w:eastAsia="Times New Roman" w:hAnsi="Times New Roman" w:cs="Times New Roman"/>
          <w:sz w:val="24"/>
          <w:szCs w:val="24"/>
        </w:rPr>
        <w:t xml:space="preserve"> Járay</w:t>
      </w:r>
      <w:r w:rsidR="004B47A3" w:rsidRPr="005666B6">
        <w:rPr>
          <w:rFonts w:ascii="Times New Roman" w:eastAsia="Times New Roman" w:hAnsi="Times New Roman" w:cs="Times New Roman"/>
          <w:sz w:val="24"/>
          <w:szCs w:val="24"/>
          <w:vertAlign w:val="superscript"/>
        </w:rPr>
        <w:t>1,2</w:t>
      </w:r>
    </w:p>
    <w:p w14:paraId="133A8823" w14:textId="4B7E5CEB" w:rsidR="00131CC7" w:rsidRPr="005666B6" w:rsidRDefault="00013276" w:rsidP="00DA506F">
      <w:pPr>
        <w:spacing w:after="120" w:line="240" w:lineRule="auto"/>
        <w:jc w:val="center"/>
        <w:rPr>
          <w:rFonts w:ascii="Times New Roman" w:eastAsia="Times New Roman" w:hAnsi="Times New Roman" w:cs="Times New Roman"/>
          <w:sz w:val="24"/>
          <w:szCs w:val="24"/>
        </w:rPr>
      </w:pPr>
      <w:proofErr w:type="spellStart"/>
      <w:r w:rsidRPr="00775BBB">
        <w:rPr>
          <w:rFonts w:ascii="Times New Roman" w:eastAsia="Times New Roman" w:hAnsi="Times New Roman" w:cs="Times New Roman"/>
          <w:sz w:val="24"/>
          <w:szCs w:val="24"/>
        </w:rPr>
        <w:t>Gábor</w:t>
      </w:r>
      <w:proofErr w:type="spellEnd"/>
      <w:r w:rsidRPr="00775BBB">
        <w:rPr>
          <w:rFonts w:ascii="Times New Roman" w:eastAsia="Times New Roman" w:hAnsi="Times New Roman" w:cs="Times New Roman"/>
          <w:sz w:val="24"/>
          <w:szCs w:val="24"/>
        </w:rPr>
        <w:t xml:space="preserve"> Kurucsai</w:t>
      </w:r>
      <w:r w:rsidRPr="00775BBB">
        <w:rPr>
          <w:rFonts w:ascii="Times New Roman" w:eastAsia="Times New Roman" w:hAnsi="Times New Roman" w:cs="Times New Roman"/>
          <w:sz w:val="24"/>
          <w:szCs w:val="24"/>
          <w:vertAlign w:val="superscript"/>
        </w:rPr>
        <w:t>3</w:t>
      </w:r>
      <w:r w:rsidRPr="00775BBB">
        <w:rPr>
          <w:rFonts w:ascii="Times New Roman" w:eastAsia="Times New Roman" w:hAnsi="Times New Roman" w:cs="Times New Roman"/>
          <w:sz w:val="24"/>
          <w:szCs w:val="24"/>
        </w:rPr>
        <w:t xml:space="preserve">, </w:t>
      </w:r>
      <w:proofErr w:type="spellStart"/>
      <w:r w:rsidR="004B47A3" w:rsidRPr="00775BBB">
        <w:rPr>
          <w:rFonts w:ascii="Times New Roman" w:eastAsia="Times New Roman" w:hAnsi="Times New Roman" w:cs="Times New Roman"/>
          <w:sz w:val="24"/>
          <w:szCs w:val="24"/>
        </w:rPr>
        <w:t>Gábor</w:t>
      </w:r>
      <w:proofErr w:type="spellEnd"/>
      <w:r w:rsidR="004B47A3" w:rsidRPr="00775BBB">
        <w:rPr>
          <w:rFonts w:ascii="Times New Roman" w:eastAsia="Times New Roman" w:hAnsi="Times New Roman" w:cs="Times New Roman"/>
          <w:sz w:val="24"/>
          <w:szCs w:val="24"/>
        </w:rPr>
        <w:t xml:space="preserve"> Gulyás</w:t>
      </w:r>
      <w:r w:rsidR="004B47A3" w:rsidRPr="00775BBB">
        <w:rPr>
          <w:rFonts w:ascii="Times New Roman" w:eastAsia="Times New Roman" w:hAnsi="Times New Roman" w:cs="Times New Roman"/>
          <w:sz w:val="24"/>
          <w:szCs w:val="24"/>
          <w:vertAlign w:val="superscript"/>
        </w:rPr>
        <w:t>1</w:t>
      </w:r>
      <w:proofErr w:type="gramStart"/>
      <w:r w:rsidR="004B47A3" w:rsidRPr="00775BBB">
        <w:rPr>
          <w:rFonts w:ascii="Times New Roman" w:eastAsia="Times New Roman" w:hAnsi="Times New Roman" w:cs="Times New Roman"/>
          <w:sz w:val="24"/>
          <w:szCs w:val="24"/>
          <w:vertAlign w:val="superscript"/>
        </w:rPr>
        <w:t>,2</w:t>
      </w:r>
      <w:proofErr w:type="gramEnd"/>
      <w:r w:rsidR="004B47A3" w:rsidRPr="00775BBB">
        <w:rPr>
          <w:rFonts w:ascii="Times New Roman" w:eastAsia="Times New Roman" w:hAnsi="Times New Roman" w:cs="Times New Roman"/>
          <w:sz w:val="24"/>
          <w:szCs w:val="24"/>
        </w:rPr>
        <w:t xml:space="preserve">, </w:t>
      </w:r>
      <w:proofErr w:type="spellStart"/>
      <w:r w:rsidRPr="00775BBB">
        <w:rPr>
          <w:rFonts w:ascii="Times New Roman" w:eastAsia="Times New Roman" w:hAnsi="Times New Roman" w:cs="Times New Roman"/>
          <w:sz w:val="24"/>
          <w:szCs w:val="24"/>
        </w:rPr>
        <w:t>István</w:t>
      </w:r>
      <w:proofErr w:type="spellEnd"/>
      <w:r w:rsidRPr="00775BBB">
        <w:rPr>
          <w:rFonts w:ascii="Times New Roman" w:eastAsia="Times New Roman" w:hAnsi="Times New Roman" w:cs="Times New Roman"/>
          <w:sz w:val="24"/>
          <w:szCs w:val="24"/>
        </w:rPr>
        <w:t xml:space="preserve"> Prazsák</w:t>
      </w:r>
      <w:r w:rsidRPr="00775BBB">
        <w:rPr>
          <w:rFonts w:ascii="Times New Roman" w:eastAsia="Times New Roman" w:hAnsi="Times New Roman" w:cs="Times New Roman"/>
          <w:sz w:val="24"/>
          <w:szCs w:val="24"/>
          <w:vertAlign w:val="superscript"/>
        </w:rPr>
        <w:t>1,2</w:t>
      </w:r>
      <w:r w:rsidRPr="00775BBB">
        <w:rPr>
          <w:rFonts w:ascii="Times New Roman" w:eastAsia="Times New Roman" w:hAnsi="Times New Roman" w:cs="Times New Roman"/>
          <w:sz w:val="24"/>
          <w:szCs w:val="24"/>
        </w:rPr>
        <w:t xml:space="preserve">, </w:t>
      </w:r>
      <w:proofErr w:type="spellStart"/>
      <w:r w:rsidR="00131CC7" w:rsidRPr="00775BBB">
        <w:rPr>
          <w:rFonts w:ascii="Times New Roman" w:eastAsia="Times New Roman" w:hAnsi="Times New Roman" w:cs="Times New Roman"/>
          <w:sz w:val="24"/>
          <w:szCs w:val="24"/>
        </w:rPr>
        <w:t>Zsolt</w:t>
      </w:r>
      <w:proofErr w:type="spellEnd"/>
      <w:r w:rsidR="00131CC7" w:rsidRPr="00775BBB">
        <w:rPr>
          <w:rFonts w:ascii="Times New Roman" w:eastAsia="Times New Roman" w:hAnsi="Times New Roman" w:cs="Times New Roman"/>
          <w:sz w:val="24"/>
          <w:szCs w:val="24"/>
        </w:rPr>
        <w:t xml:space="preserve"> Boldogkői</w:t>
      </w:r>
      <w:r w:rsidR="00131CC7" w:rsidRPr="00775BBB">
        <w:rPr>
          <w:rFonts w:ascii="Times New Roman" w:eastAsia="Times New Roman" w:hAnsi="Times New Roman" w:cs="Times New Roman"/>
          <w:sz w:val="24"/>
          <w:szCs w:val="24"/>
          <w:vertAlign w:val="superscript"/>
        </w:rPr>
        <w:t>1,2</w:t>
      </w:r>
      <w:r w:rsidR="00131CC7" w:rsidRPr="00775BBB">
        <w:rPr>
          <w:rFonts w:ascii="Times New Roman" w:eastAsia="Times New Roman" w:hAnsi="Times New Roman" w:cs="Times New Roman"/>
          <w:sz w:val="24"/>
          <w:szCs w:val="24"/>
        </w:rPr>
        <w:t xml:space="preserve">, </w:t>
      </w:r>
      <w:proofErr w:type="spellStart"/>
      <w:r w:rsidR="00131CC7" w:rsidRPr="00775BBB">
        <w:rPr>
          <w:rFonts w:ascii="Times New Roman" w:eastAsia="Times New Roman" w:hAnsi="Times New Roman" w:cs="Times New Roman"/>
          <w:sz w:val="24"/>
          <w:szCs w:val="24"/>
        </w:rPr>
        <w:t>Dóra</w:t>
      </w:r>
      <w:proofErr w:type="spellEnd"/>
      <w:r w:rsidR="00131CC7" w:rsidRPr="00775BBB">
        <w:rPr>
          <w:rFonts w:ascii="Times New Roman" w:eastAsia="Times New Roman" w:hAnsi="Times New Roman" w:cs="Times New Roman"/>
          <w:sz w:val="24"/>
          <w:szCs w:val="24"/>
        </w:rPr>
        <w:t xml:space="preserve"> Tombácz</w:t>
      </w:r>
      <w:r w:rsidR="00131CC7" w:rsidRPr="00775BBB">
        <w:rPr>
          <w:rFonts w:ascii="Times New Roman" w:eastAsia="Times New Roman" w:hAnsi="Times New Roman" w:cs="Times New Roman"/>
          <w:sz w:val="24"/>
          <w:szCs w:val="24"/>
          <w:vertAlign w:val="superscript"/>
        </w:rPr>
        <w:t>1,2</w:t>
      </w:r>
      <w:r w:rsidR="00131CC7" w:rsidRPr="00775BBB">
        <w:rPr>
          <w:rFonts w:ascii="Times New Roman" w:eastAsia="Times New Roman" w:hAnsi="Times New Roman" w:cs="Times New Roman"/>
          <w:sz w:val="24"/>
          <w:szCs w:val="24"/>
        </w:rPr>
        <w:t>*</w:t>
      </w:r>
      <w:r w:rsidR="004B47A3" w:rsidRPr="005666B6">
        <w:rPr>
          <w:rFonts w:ascii="Times New Roman" w:eastAsia="Times New Roman" w:hAnsi="Times New Roman" w:cs="Times New Roman"/>
          <w:sz w:val="24"/>
          <w:szCs w:val="24"/>
        </w:rPr>
        <w:t xml:space="preserve"> </w:t>
      </w:r>
    </w:p>
    <w:p w14:paraId="47855EE9" w14:textId="77777777" w:rsidR="00131CC7" w:rsidRPr="005666B6" w:rsidRDefault="00131CC7" w:rsidP="00DA506F">
      <w:pPr>
        <w:spacing w:after="120" w:line="240" w:lineRule="auto"/>
      </w:pPr>
    </w:p>
    <w:p w14:paraId="6296F353" w14:textId="77777777" w:rsidR="00131CC7" w:rsidRPr="005666B6" w:rsidRDefault="00131CC7" w:rsidP="00DA506F">
      <w:pPr>
        <w:pStyle w:val="Cmsor3"/>
        <w:spacing w:before="0" w:after="120" w:line="240" w:lineRule="auto"/>
      </w:pPr>
      <w:r w:rsidRPr="005666B6">
        <w:t>Affiliations</w:t>
      </w:r>
    </w:p>
    <w:p w14:paraId="54019975" w14:textId="49BF909E" w:rsidR="00131CC7" w:rsidRPr="005666B6" w:rsidRDefault="00013276" w:rsidP="00DA506F">
      <w:pPr>
        <w:spacing w:after="120" w:line="240" w:lineRule="auto"/>
      </w:pPr>
      <w:r w:rsidRPr="005666B6">
        <w:rPr>
          <w:vertAlign w:val="superscript"/>
        </w:rPr>
        <w:t>1</w:t>
      </w:r>
      <w:r w:rsidR="00131CC7" w:rsidRPr="005666B6">
        <w:t xml:space="preserve">MTA-SZTE </w:t>
      </w:r>
      <w:proofErr w:type="spellStart"/>
      <w:r w:rsidR="00131CC7" w:rsidRPr="005666B6">
        <w:t>Lendület</w:t>
      </w:r>
      <w:proofErr w:type="spellEnd"/>
      <w:r w:rsidR="00131CC7" w:rsidRPr="005666B6">
        <w:t xml:space="preserve"> </w:t>
      </w:r>
      <w:proofErr w:type="spellStart"/>
      <w:r w:rsidR="00131CC7" w:rsidRPr="005666B6">
        <w:t>GeMiNI</w:t>
      </w:r>
      <w:proofErr w:type="spellEnd"/>
      <w:r w:rsidR="00131CC7" w:rsidRPr="005666B6">
        <w:t xml:space="preserve"> Research Group, University of Szeged, </w:t>
      </w:r>
      <w:proofErr w:type="spellStart"/>
      <w:r w:rsidR="00131CC7" w:rsidRPr="005666B6">
        <w:t>Somogyi</w:t>
      </w:r>
      <w:proofErr w:type="spellEnd"/>
      <w:r w:rsidR="00131CC7" w:rsidRPr="005666B6">
        <w:t xml:space="preserve"> </w:t>
      </w:r>
      <w:proofErr w:type="spellStart"/>
      <w:r w:rsidR="00131CC7" w:rsidRPr="005666B6">
        <w:t>st.</w:t>
      </w:r>
      <w:proofErr w:type="spellEnd"/>
      <w:r w:rsidR="00131CC7" w:rsidRPr="005666B6">
        <w:t xml:space="preserve"> </w:t>
      </w:r>
      <w:proofErr w:type="gramStart"/>
      <w:r w:rsidR="00131CC7" w:rsidRPr="005666B6">
        <w:t>4.,</w:t>
      </w:r>
      <w:proofErr w:type="gramEnd"/>
      <w:r w:rsidR="00131CC7" w:rsidRPr="005666B6">
        <w:t xml:space="preserve"> 6720 Szeged, Hungary</w:t>
      </w:r>
    </w:p>
    <w:p w14:paraId="5C690354" w14:textId="2725DBF5" w:rsidR="00131CC7" w:rsidRPr="005666B6" w:rsidRDefault="00013276" w:rsidP="00DA506F">
      <w:pPr>
        <w:spacing w:after="120" w:line="240" w:lineRule="auto"/>
      </w:pPr>
      <w:r w:rsidRPr="005666B6">
        <w:rPr>
          <w:vertAlign w:val="superscript"/>
        </w:rPr>
        <w:t>2</w:t>
      </w:r>
      <w:r w:rsidR="00131CC7" w:rsidRPr="005666B6">
        <w:t xml:space="preserve">Department of Medical Biology, Albert </w:t>
      </w:r>
      <w:proofErr w:type="spellStart"/>
      <w:r w:rsidR="00131CC7" w:rsidRPr="005666B6">
        <w:t>Szent-Györgyi</w:t>
      </w:r>
      <w:proofErr w:type="spellEnd"/>
      <w:r w:rsidR="00131CC7" w:rsidRPr="005666B6">
        <w:t xml:space="preserve"> Medical School, University of Szeged, </w:t>
      </w:r>
      <w:proofErr w:type="spellStart"/>
      <w:r w:rsidR="00131CC7" w:rsidRPr="005666B6">
        <w:t>Somogyi</w:t>
      </w:r>
      <w:proofErr w:type="spellEnd"/>
      <w:r w:rsidR="00131CC7" w:rsidRPr="005666B6">
        <w:t xml:space="preserve"> </w:t>
      </w:r>
      <w:proofErr w:type="spellStart"/>
      <w:r w:rsidR="00131CC7" w:rsidRPr="005666B6">
        <w:t>st.</w:t>
      </w:r>
      <w:proofErr w:type="spellEnd"/>
      <w:r w:rsidR="00131CC7" w:rsidRPr="005666B6">
        <w:t xml:space="preserve"> 4., 6720 Szeged, Hungary</w:t>
      </w:r>
    </w:p>
    <w:p w14:paraId="7274022B" w14:textId="305780C8" w:rsidR="00013276" w:rsidRPr="005666B6" w:rsidRDefault="00013276" w:rsidP="00DA506F">
      <w:pPr>
        <w:spacing w:after="120" w:line="240" w:lineRule="auto"/>
      </w:pPr>
      <w:r w:rsidRPr="005666B6">
        <w:rPr>
          <w:vertAlign w:val="superscript"/>
        </w:rPr>
        <w:t>3</w:t>
      </w:r>
      <w:r w:rsidRPr="005666B6">
        <w:t>Székesfehérvár</w:t>
      </w:r>
    </w:p>
    <w:p w14:paraId="43B1A7F3" w14:textId="77777777" w:rsidR="00131CC7" w:rsidRPr="005666B6" w:rsidRDefault="00131CC7" w:rsidP="00DA506F">
      <w:pPr>
        <w:spacing w:after="120" w:line="240" w:lineRule="auto"/>
      </w:pPr>
      <w:r w:rsidRPr="005666B6">
        <w:t># Equal contribution</w:t>
      </w:r>
    </w:p>
    <w:p w14:paraId="1184E77A" w14:textId="77777777" w:rsidR="00131CC7" w:rsidRPr="005666B6" w:rsidRDefault="004B47A3" w:rsidP="00DA506F">
      <w:pPr>
        <w:pStyle w:val="Cmsor3"/>
        <w:spacing w:before="0" w:after="120" w:line="240" w:lineRule="auto"/>
      </w:pPr>
      <w:r w:rsidRPr="005666B6">
        <w:t>Corresponding author</w:t>
      </w:r>
      <w:r w:rsidR="00131CC7" w:rsidRPr="005666B6">
        <w:t>:</w:t>
      </w:r>
    </w:p>
    <w:p w14:paraId="32B0F0C3" w14:textId="77777777" w:rsidR="00131CC7" w:rsidRPr="005666B6" w:rsidRDefault="00131CC7" w:rsidP="00DA506F">
      <w:pPr>
        <w:spacing w:after="120" w:line="240" w:lineRule="auto"/>
      </w:pPr>
      <w:proofErr w:type="spellStart"/>
      <w:r w:rsidRPr="005666B6">
        <w:t>Dóra</w:t>
      </w:r>
      <w:proofErr w:type="spellEnd"/>
      <w:r w:rsidRPr="005666B6">
        <w:t xml:space="preserve"> </w:t>
      </w:r>
      <w:proofErr w:type="spellStart"/>
      <w:r w:rsidRPr="005666B6">
        <w:t>Tombácz</w:t>
      </w:r>
      <w:proofErr w:type="spellEnd"/>
      <w:r w:rsidRPr="005666B6">
        <w:t xml:space="preserve"> (tombacz.dora@med.u-szeged.hu)</w:t>
      </w:r>
    </w:p>
    <w:p w14:paraId="49114095" w14:textId="77777777" w:rsidR="00131CC7" w:rsidRPr="005666B6" w:rsidRDefault="00131CC7" w:rsidP="00DA506F">
      <w:pPr>
        <w:pStyle w:val="Cmsor2"/>
        <w:spacing w:before="0" w:after="120" w:line="240" w:lineRule="auto"/>
        <w:rPr>
          <w:b/>
          <w:sz w:val="28"/>
        </w:rPr>
      </w:pPr>
    </w:p>
    <w:p w14:paraId="35E76281" w14:textId="77777777" w:rsidR="00131CC7" w:rsidRPr="005666B6" w:rsidRDefault="00131CC7" w:rsidP="00DA506F">
      <w:pPr>
        <w:pStyle w:val="Cmsor2"/>
        <w:spacing w:before="0" w:after="120" w:line="240" w:lineRule="auto"/>
        <w:rPr>
          <w:b/>
          <w:sz w:val="28"/>
        </w:rPr>
      </w:pPr>
      <w:r w:rsidRPr="005666B6">
        <w:rPr>
          <w:b/>
          <w:sz w:val="28"/>
        </w:rPr>
        <w:t>Abstract</w:t>
      </w:r>
    </w:p>
    <w:p w14:paraId="7D9A9487" w14:textId="79A56347" w:rsidR="00910778" w:rsidRDefault="00910778" w:rsidP="00DA506F">
      <w:pPr>
        <w:spacing w:after="120" w:line="240" w:lineRule="auto"/>
        <w:jc w:val="both"/>
      </w:pPr>
      <w:r>
        <w:t xml:space="preserve">The canine gut microbiome is a valuable model for both veterinary and human health research, yet studies often yield inconsistent findings due to variations in DNA extraction, primer selection, and sequencing technology. Here, we present a three-part dataset designed to clarify how these methodological factors shape microbial profiling. First, we performed ultra-deep sequencing on a single dog fecal sample using five different DNA isolation kits, multiple library preparation protocols, and four sequencing platforms [Illumina </w:t>
      </w:r>
      <w:proofErr w:type="spellStart"/>
      <w:r>
        <w:t>MiSeq</w:t>
      </w:r>
      <w:proofErr w:type="spellEnd"/>
      <w:r>
        <w:t>/</w:t>
      </w:r>
      <w:proofErr w:type="spellStart"/>
      <w:r>
        <w:t>NovaSeq</w:t>
      </w:r>
      <w:proofErr w:type="spellEnd"/>
      <w:r>
        <w:t xml:space="preserve">, Oxford Nanopore Technologies (ONT) </w:t>
      </w:r>
      <w:proofErr w:type="spellStart"/>
      <w:r>
        <w:t>MinION</w:t>
      </w:r>
      <w:proofErr w:type="spellEnd"/>
      <w:r>
        <w:t xml:space="preserve">, and Pacific Biosciences Sequel </w:t>
      </w:r>
      <w:proofErr w:type="spellStart"/>
      <w:r>
        <w:t>IIe</w:t>
      </w:r>
      <w:proofErr w:type="spellEnd"/>
      <w:r>
        <w:t>]. This provides an unprecedented basis for comparing short- and long-read approaches in both 16S rRNA and whole-genome shotgun (WGS) formats. Second, w</w:t>
      </w:r>
      <w:r w:rsidR="00022295">
        <w:t xml:space="preserve">e analyzed 40 dog fecal samples - </w:t>
      </w:r>
      <w:r>
        <w:t>each extracted with Zymo High-Molecular-Weight (Z</w:t>
      </w:r>
      <w:r w:rsidR="00022295">
        <w:t xml:space="preserve">HMW) or Zymo </w:t>
      </w:r>
      <w:proofErr w:type="spellStart"/>
      <w:r w:rsidR="00022295">
        <w:t>MagBead</w:t>
      </w:r>
      <w:proofErr w:type="spellEnd"/>
      <w:r w:rsidR="00022295">
        <w:t xml:space="preserve"> (ZMB) kits - </w:t>
      </w:r>
      <w:r>
        <w:t xml:space="preserve">to assess how extraction-kit choice influences community composition in a </w:t>
      </w:r>
      <w:proofErr w:type="gramStart"/>
      <w:r>
        <w:t>real-world</w:t>
      </w:r>
      <w:proofErr w:type="gramEnd"/>
      <w:r>
        <w:t xml:space="preserve">, longitudinal cohort. Finally, we compared three 16S primer systems (standard ONT, PacBio, and a modified ONT with degenerate bases) across synthetic mock communities and actual fecal samples (human and canine), enabling direct evaluation of primer-induced biases and </w:t>
      </w:r>
      <w:r w:rsidRPr="00775BBB">
        <w:rPr>
          <w:strike/>
          <w:highlight w:val="yellow"/>
        </w:rPr>
        <w:t>detection statistics (true/false positives)</w:t>
      </w:r>
      <w:r w:rsidRPr="00F81F87">
        <w:rPr>
          <w:highlight w:val="yellow"/>
        </w:rPr>
        <w:t>.</w:t>
      </w:r>
      <w:r>
        <w:t xml:space="preserve"> Collectively, these data offer robust opportunities to benchmark pipelines, quantify extraction- or primer-based underrepresentation of key taxa, and explore discrepancies between short- and long-read sequencing within the same samples. By integrating synthetic and biological replicates, we provide a practical resource to support standardized and accurate canine gut microbiome research across diverse laboratory workflows. </w:t>
      </w:r>
    </w:p>
    <w:p w14:paraId="08BAC88E" w14:textId="62E3B172" w:rsidR="00131CC7" w:rsidRDefault="00333602" w:rsidP="00DA506F">
      <w:pPr>
        <w:spacing w:after="120" w:line="240" w:lineRule="auto"/>
        <w:jc w:val="both"/>
        <w:rPr>
          <w:color w:val="00B050"/>
          <w:lang w:val="hu-HU"/>
        </w:rPr>
      </w:pPr>
      <w:r w:rsidRPr="00910778">
        <w:rPr>
          <w:color w:val="00B0F0"/>
          <w:lang w:val="hu-HU"/>
        </w:rPr>
        <w:t>Össze kéne adni</w:t>
      </w:r>
      <w:r w:rsidR="00E94EBF" w:rsidRPr="00910778">
        <w:rPr>
          <w:color w:val="00B0F0"/>
          <w:lang w:val="hu-HU"/>
        </w:rPr>
        <w:t xml:space="preserve"> és betenni az </w:t>
      </w:r>
      <w:proofErr w:type="gramStart"/>
      <w:r w:rsidR="00E94EBF" w:rsidRPr="00910778">
        <w:rPr>
          <w:color w:val="00B0F0"/>
          <w:lang w:val="hu-HU"/>
        </w:rPr>
        <w:t>absztraktba</w:t>
      </w:r>
      <w:proofErr w:type="gramEnd"/>
      <w:r w:rsidR="00E94EBF" w:rsidRPr="00910778">
        <w:rPr>
          <w:color w:val="00B0F0"/>
          <w:lang w:val="hu-HU"/>
        </w:rPr>
        <w:t xml:space="preserve"> h há</w:t>
      </w:r>
      <w:r w:rsidRPr="00910778">
        <w:rPr>
          <w:color w:val="00B0F0"/>
          <w:lang w:val="hu-HU"/>
        </w:rPr>
        <w:t xml:space="preserve">ny </w:t>
      </w:r>
      <w:proofErr w:type="spellStart"/>
      <w:r w:rsidRPr="00910778">
        <w:rPr>
          <w:color w:val="00B0F0"/>
          <w:lang w:val="hu-HU"/>
        </w:rPr>
        <w:t>Gb</w:t>
      </w:r>
      <w:proofErr w:type="spellEnd"/>
      <w:r w:rsidRPr="00910778">
        <w:rPr>
          <w:color w:val="00B0F0"/>
          <w:lang w:val="hu-HU"/>
        </w:rPr>
        <w:t xml:space="preserve"> adatról szól a cikk</w:t>
      </w:r>
      <w:r w:rsidR="00515A7C" w:rsidRPr="00910778">
        <w:rPr>
          <w:color w:val="00B0F0"/>
          <w:lang w:val="hu-HU"/>
        </w:rPr>
        <w:t xml:space="preserve"> </w:t>
      </w:r>
      <w:r w:rsidR="00515A7C" w:rsidRPr="00910778">
        <w:rPr>
          <w:color w:val="00B050"/>
          <w:lang w:val="hu-HU"/>
        </w:rPr>
        <w:t>-&gt; ezt még csinálom</w:t>
      </w:r>
    </w:p>
    <w:p w14:paraId="36479FBD" w14:textId="77777777" w:rsidR="00255A7C" w:rsidRPr="00255A7C" w:rsidRDefault="00255A7C" w:rsidP="00255A7C">
      <w:pPr>
        <w:pStyle w:val="Listaszerbekezds"/>
        <w:numPr>
          <w:ilvl w:val="0"/>
          <w:numId w:val="20"/>
        </w:numPr>
        <w:spacing w:after="120" w:line="240" w:lineRule="auto"/>
        <w:jc w:val="both"/>
        <w:rPr>
          <w:rFonts w:cstheme="minorHAnsi"/>
        </w:rPr>
      </w:pPr>
      <w:r w:rsidRPr="00255A7C">
        <w:rPr>
          <w:rFonts w:cstheme="minorHAnsi"/>
        </w:rPr>
        <w:t xml:space="preserve">Illumina </w:t>
      </w:r>
      <w:proofErr w:type="spellStart"/>
      <w:r w:rsidRPr="00255A7C">
        <w:rPr>
          <w:rFonts w:cstheme="minorHAnsi"/>
        </w:rPr>
        <w:t>MiSeq</w:t>
      </w:r>
      <w:proofErr w:type="spellEnd"/>
      <w:r w:rsidRPr="00255A7C">
        <w:rPr>
          <w:rFonts w:cstheme="minorHAnsi"/>
        </w:rPr>
        <w:t xml:space="preserve">: Generated metagenomic data in prior runs (~17.73 Gb), as detailed in </w:t>
      </w:r>
      <w:proofErr w:type="spellStart"/>
      <w:r w:rsidRPr="00255A7C">
        <w:rPr>
          <w:rFonts w:cstheme="minorHAnsi"/>
        </w:rPr>
        <w:t>Gulyás</w:t>
      </w:r>
      <w:proofErr w:type="spellEnd"/>
      <w:r w:rsidRPr="00255A7C">
        <w:rPr>
          <w:rFonts w:cstheme="minorHAnsi"/>
        </w:rPr>
        <w:t xml:space="preserve"> et al. (2024).</w:t>
      </w:r>
    </w:p>
    <w:p w14:paraId="74C7F39E" w14:textId="77777777" w:rsidR="00255A7C" w:rsidRPr="00255A7C" w:rsidRDefault="00255A7C" w:rsidP="00255A7C">
      <w:pPr>
        <w:pStyle w:val="Listaszerbekezds"/>
        <w:numPr>
          <w:ilvl w:val="0"/>
          <w:numId w:val="20"/>
        </w:numPr>
        <w:spacing w:after="120" w:line="240" w:lineRule="auto"/>
        <w:jc w:val="both"/>
        <w:rPr>
          <w:rFonts w:cstheme="minorHAnsi"/>
        </w:rPr>
      </w:pPr>
      <w:proofErr w:type="spellStart"/>
      <w:proofErr w:type="gramStart"/>
      <w:r w:rsidRPr="00255A7C">
        <w:rPr>
          <w:rFonts w:cstheme="minorHAnsi"/>
        </w:rPr>
        <w:t>llumina</w:t>
      </w:r>
      <w:proofErr w:type="spellEnd"/>
      <w:proofErr w:type="gramEnd"/>
      <w:r w:rsidRPr="00255A7C">
        <w:rPr>
          <w:rFonts w:cstheme="minorHAnsi"/>
        </w:rPr>
        <w:t xml:space="preserve"> </w:t>
      </w:r>
      <w:proofErr w:type="spellStart"/>
      <w:r w:rsidRPr="00255A7C">
        <w:rPr>
          <w:rFonts w:cstheme="minorHAnsi"/>
        </w:rPr>
        <w:t>NovaSeq</w:t>
      </w:r>
      <w:proofErr w:type="spellEnd"/>
      <w:r w:rsidRPr="00255A7C">
        <w:rPr>
          <w:rFonts w:cstheme="minorHAnsi"/>
        </w:rPr>
        <w:t xml:space="preserve"> 6000: Applied to “</w:t>
      </w:r>
      <w:proofErr w:type="spellStart"/>
      <w:r w:rsidRPr="00255A7C">
        <w:rPr>
          <w:rFonts w:cstheme="minorHAnsi"/>
        </w:rPr>
        <w:t>Toti</w:t>
      </w:r>
      <w:proofErr w:type="spellEnd"/>
      <w:r w:rsidRPr="00255A7C">
        <w:rPr>
          <w:rFonts w:cstheme="minorHAnsi"/>
        </w:rPr>
        <w:t>” for ultra-deep WGS (~5.41 Gb; ~35.91 million reads).</w:t>
      </w:r>
    </w:p>
    <w:p w14:paraId="35D9EC0F" w14:textId="77777777" w:rsidR="00255A7C" w:rsidRPr="00255A7C" w:rsidRDefault="00255A7C" w:rsidP="00255A7C">
      <w:pPr>
        <w:pStyle w:val="Listaszerbekezds"/>
        <w:numPr>
          <w:ilvl w:val="0"/>
          <w:numId w:val="20"/>
        </w:numPr>
        <w:spacing w:after="120" w:line="240" w:lineRule="auto"/>
        <w:jc w:val="both"/>
        <w:rPr>
          <w:rFonts w:cstheme="minorHAnsi"/>
        </w:rPr>
      </w:pPr>
      <w:r w:rsidRPr="00255A7C">
        <w:rPr>
          <w:rFonts w:cstheme="minorHAnsi"/>
        </w:rPr>
        <w:t xml:space="preserve">Oxford Nanopore </w:t>
      </w:r>
      <w:proofErr w:type="spellStart"/>
      <w:r w:rsidRPr="00255A7C">
        <w:rPr>
          <w:rFonts w:cstheme="minorHAnsi"/>
        </w:rPr>
        <w:t>MinION</w:t>
      </w:r>
      <w:proofErr w:type="spellEnd"/>
      <w:r w:rsidRPr="00255A7C">
        <w:rPr>
          <w:rFonts w:cstheme="minorHAnsi"/>
        </w:rPr>
        <w:t>: Used for 16S rRNA and WGS runs (~17.9 Gb new data), including the Rapid 16S Barcoding Kit.</w:t>
      </w:r>
    </w:p>
    <w:p w14:paraId="541B4C36" w14:textId="77777777" w:rsidR="00255A7C" w:rsidRPr="00910778" w:rsidRDefault="00255A7C" w:rsidP="00DA506F">
      <w:pPr>
        <w:spacing w:after="120" w:line="240" w:lineRule="auto"/>
        <w:jc w:val="both"/>
        <w:rPr>
          <w:color w:val="00B050"/>
          <w:lang w:val="hu-HU"/>
        </w:rPr>
      </w:pPr>
    </w:p>
    <w:p w14:paraId="00ACB353" w14:textId="02B3E221" w:rsidR="005B00CF" w:rsidRPr="005666B6" w:rsidRDefault="005B00CF" w:rsidP="00DA506F">
      <w:pPr>
        <w:pStyle w:val="Cmsor2"/>
        <w:spacing w:before="0" w:after="120" w:line="240" w:lineRule="auto"/>
        <w:rPr>
          <w:b/>
          <w:sz w:val="28"/>
        </w:rPr>
      </w:pPr>
      <w:r w:rsidRPr="005666B6">
        <w:rPr>
          <w:b/>
          <w:sz w:val="28"/>
        </w:rPr>
        <w:lastRenderedPageBreak/>
        <w:t>Context</w:t>
      </w:r>
    </w:p>
    <w:p w14:paraId="2F590E69" w14:textId="300E5D72" w:rsidR="001118F0" w:rsidRDefault="001118F0" w:rsidP="00DA506F">
      <w:pPr>
        <w:spacing w:after="120" w:line="240" w:lineRule="auto"/>
        <w:jc w:val="both"/>
      </w:pPr>
      <w:r w:rsidRPr="001118F0">
        <w:t xml:space="preserve">Microbiome research plays an essential role in understanding the functions of microbial communities in health, disease, and environmental interactions. However, it faces persistent technical challenges arising from the lack of universal standards in DNA isolation, library preparation, sequencing, and bioinformatics workflows—all of which can introduce biases that affect reproducibility and comparability across studies </w:t>
      </w:r>
      <w:r w:rsidR="004442DC">
        <w:fldChar w:fldCharType="begin" w:fldLock="1"/>
      </w:r>
      <w:r w:rsidR="00775BBB">
        <w:instrText>ADDIN CSL_CITATION {"citationItems":[{"id":"ITEM-1","itemData":{"DOI":"10.1038/s41579-018-0029-9","ISSN":"1740-1526","abstract":"Complex microbial communities shape the dynamics of various environments, ranging from the mammalian gastrointestinal tract to the soil. Advances in DNA sequencing technologies and data analysis have provided drastic improvements in microbiome analyses, for example, in taxonomic resolution, false discovery rate control and other properties, over earlier methods. In this Review, we discuss the best practices for performing a microbiome study, including experimental design, choice of molecular analysis technology, methods for data analysis and the integration of multiple omics data sets. We focus on recent findings that suggest that operational taxonomic unit-based analyses should be replaced with new methods that are based on exact sequence variants, methods for integrating metagenomic and metabolomic data, and issues surrounding compositional data analysis, where advances have been particularly rapid. We note that although some of these approaches are new, it is important to keep sight of the classic issues that arise during experimental design and relate to research reproducibility. We describe how keeping these issues in mind allows researchers to obtain more insight from their microbiome data sets.","author":[{"dropping-particle":"","family":"Knight","given":"Rob","non-dropping-particle":"","parse-names":false,"suffix":""},{"dropping-particle":"","family":"Vrbanac","given":"Alison","non-dropping-particle":"","parse-names":false,"suffix":""},{"dropping-particle":"","family":"Taylor","given":"Bryn C.","non-dropping-particle":"","parse-names":false,"suffix":""},{"dropping-particle":"","family":"Aksenov","given":"Alexander","non-dropping-particle":"","parse-names":false,"suffix":""},{"dropping-particle":"","family":"Callewaert","given":"Chris","non-dropping-particle":"","parse-names":false,"suffix":""},{"dropping-particle":"","family":"Debelius","given":"Justine","non-dropping-particle":"","parse-names":false,"suffix":""},{"dropping-particle":"","family":"Gonzalez","given":"Antonio","non-dropping-particle":"","parse-names":false,"suffix":""},{"dropping-particle":"","family":"Kosciolek","given":"Tomasz","non-dropping-particle":"","parse-names":false,"suffix":""},{"dropping-particle":"","family":"McCall","given":"Laura-Isobel","non-dropping-particle":"","parse-names":false,"suffix":""},{"dropping-particle":"","family":"McDonald","given":"Daniel","non-dropping-particle":"","parse-names":false,"suffix":""},{"dropping-particle":"V.","family":"Melnik","given":"Alexey","non-dropping-particle":"","parse-names":false,"suffix":""},{"dropping-particle":"","family":"Morton","given":"James T.","non-dropping-particle":"","parse-names":false,"suffix":""},{"dropping-particle":"","family":"Navas","given":"Jose","non-dropping-particle":"","parse-names":false,"suffix":""},{"dropping-particle":"","family":"Quinn","given":"Robert A.","non-dropping-particle":"","parse-names":false,"suffix":""},{"dropping-particle":"","family":"Sanders","given":"Jon G.","non-dropping-particle":"","parse-names":false,"suffix":""},{"dropping-particle":"","family":"Swafford","given":"Austin D.","non-dropping-particle":"","parse-names":false,"suffix":""},{"dropping-particle":"","family":"Thompson","given":"Luke R.","non-dropping-particle":"","parse-names":false,"suffix":""},{"dropping-particle":"","family":"Tripathi","given":"Anupriya","non-dropping-particle":"","parse-names":false,"suffix":""},{"dropping-particle":"","family":"Xu","given":"Zhenjiang Z.","non-dropping-particle":"","parse-names":false,"suffix":""},{"dropping-particle":"","family":"Zaneveld","given":"Jesse R.","non-dropping-particle":"","parse-names":false,"suffix":""},{"dropping-particle":"","family":"Zhu","given":"Qiyun","non-dropping-particle":"","parse-names":false,"suffix":""},{"dropping-particle":"","family":"Caporaso","given":"J. Gregory","non-dropping-particle":"","parse-names":false,"suffix":""},{"dropping-particle":"","family":"Dorrestein","given":"Pieter C.","non-dropping-particle":"","parse-names":false,"suffix":""}],"container-title":"Nature Reviews Microbiology","id":"ITEM-1","issue":"7","issued":{"date-parts":[["2018","7","23"]]},"page":"410-422","publisher":"Nature Publishing Group","title":"Best practices for analysing microbiomes","type":"article-journal","volume":"16"},"uris":["http://www.mendeley.com/documents/?uuid=2206ea1c-cd64-3087-a188-cbe6397a2df0"]}],"mendeley":{"formattedCitation":"[1]","plainTextFormattedCitation":"[1]","previouslyFormattedCitation":"[1]"},"properties":{"noteIndex":0},"schema":"https://github.com/citation-style-language/schema/raw/master/csl-citation.json"}</w:instrText>
      </w:r>
      <w:r w:rsidR="004442DC">
        <w:fldChar w:fldCharType="separate"/>
      </w:r>
      <w:r w:rsidR="004442DC" w:rsidRPr="004442DC">
        <w:rPr>
          <w:noProof/>
        </w:rPr>
        <w:t>[1]</w:t>
      </w:r>
      <w:r w:rsidR="004442DC">
        <w:fldChar w:fldCharType="end"/>
      </w:r>
      <w:r w:rsidR="004442DC">
        <w:t>.</w:t>
      </w:r>
      <w:r w:rsidRPr="001118F0">
        <w:t xml:space="preserve"> DNA extraction is a particularly influential step; different kits vary in their efficiency at lysing microbial cells or retaining certain taxa, potentially altering observed community profiles</w:t>
      </w:r>
      <w:r w:rsidR="00F81F87">
        <w:t xml:space="preserve"> </w:t>
      </w:r>
      <w:r w:rsidR="00F81F87">
        <w:fldChar w:fldCharType="begin" w:fldLock="1"/>
      </w:r>
      <w:r w:rsidR="00775BBB">
        <w:instrText>ADDIN CSL_CITATION {"citationItems":[{"id":"ITEM-1","itemData":{"DOI":"10.1038/nbt.3960","ISSN":"15461696","PMID":"28967887","abstract":"Technical variation in metagenomic analysis must be minimized to confidently assess the contributions of microbiota to human health. Here we tested 21 representative DNA extraction protocols on the same fecal samples and quantified differences in observed microbial community composition. We compared them with differences due to library preparation and sample storage, which we contrasted with observed biological variation within the same specimen or within an individual over time. We found that DNA extraction had the largest effect on the outcome of metagenomic analysis. To rank DNA extraction protocols, we considered resulting DNA quantity and quality, and we ascertained biases in estimates of community diversity and the ratio between Gram-positive and Gram-negative bacteria. We recommend a standardized DNA extraction method for human fecal samples, for which transferability across labs was established and which was further benchmarked using a mock community of known composition. Its adoption will improve comparability of human gut microbiome studies and facilitate meta-analyses.","author":[{"dropping-particle":"","family":"Costea","given":"Paul I.","non-dropping-particle":"","parse-names":false,"suffix":""},{"dropping-particle":"","family":"Zeller","given":"Georg","non-dropping-particle":"","parse-names":false,"suffix":""},{"dropping-particle":"","family":"Sunagawa","given":"Shinichi","non-dropping-particle":"","parse-names":false,"suffix":""},{"dropping-particle":"","family":"Pelletier","given":"Eric","non-dropping-particle":"","parse-names":false,"suffix":""},{"dropping-particle":"","family":"Alberti","given":"Adriana","non-dropping-particle":"","parse-names":false,"suffix":""},{"dropping-particle":"","family":"Levenez","given":"Florence","non-dropping-particle":"","parse-names":false,"suffix":""},{"dropping-particle":"","family":"Tramontano","given":"Melanie","non-dropping-particle":"","parse-names":false,"suffix":""},{"dropping-particle":"","family":"Driessen","given":"Marja","non-dropping-particle":"","parse-names":false,"suffix":""},{"dropping-particle":"","family":"Hercog","given":"Rajna","non-dropping-particle":"","parse-names":false,"suffix":""},{"dropping-particle":"","family":"Jung","given":"Ferris Elias","non-dropping-particle":"","parse-names":false,"suffix":""},{"dropping-particle":"","family":"Kultima","given":"Jens Roat","non-dropping-particle":"","parse-names":false,"suffix":""},{"dropping-particle":"","family":"Hayward","given":"Matthew R.","non-dropping-particle":"","parse-names":false,"suffix":""},{"dropping-particle":"","family":"Coelho","given":"Luis Pedro","non-dropping-particle":"","parse-names":false,"suffix":""},{"dropping-particle":"","family":"Allen-Vercoe","given":"Emma","non-dropping-particle":"","parse-names":false,"suffix":""},{"dropping-particle":"","family":"Bertrand","given":"Laurie","non-dropping-particle":"","parse-names":false,"suffix":""},{"dropping-particle":"","family":"Blaut","given":"Michael","non-dropping-particle":"","parse-names":false,"suffix":""},{"dropping-particle":"","family":"Brown","given":"Jillian R.M.","non-dropping-particle":"","parse-names":false,"suffix":""},{"dropping-particle":"","family":"Carton","given":"Thomas","non-dropping-particle":"","parse-names":false,"suffix":""},{"dropping-particle":"","family":"Cools-Portier","given":"Stéphanie","non-dropping-particle":"","parse-names":false,"suffix":""},{"dropping-particle":"","family":"Daigneault","given":"Michelle","non-dropping-particle":"","parse-names":false,"suffix":""},{"dropping-particle":"","family":"Derrien","given":"Muriel","non-dropping-particle":"","parse-names":false,"suffix":""},{"dropping-particle":"","family":"Druesne","given":"Anne","non-dropping-particle":"","parse-names":false,"suffix":""},{"dropping-particle":"","family":"Vos","given":"Willem M.","non-dropping-particle":"De","parse-names":false,"suffix":""},{"dropping-particle":"","family":"Finlay","given":"B. Brett","non-dropping-particle":"","parse-names":false,"suffix":""},{"dropping-particle":"","family":"Flint","given":"Harry J.","non-dropping-particle":"","parse-names":false,"suffix":""},{"dropping-particle":"","family":"Guarner","given":"Francisco","non-dropping-particle":"","parse-names":false,"suffix":""},{"dropping-particle":"","family":"Hattori","given":"Masahira","non-dropping-particle":"","parse-names":false,"suffix":""},{"dropping-particle":"","family":"Heilig","given":"Hans","non-dropping-particle":"","parse-names":false,"suffix":""},{"dropping-particle":"","family":"Luna","given":"Ruth Ann","non-dropping-particle":"","parse-names":false,"suffix":""},{"dropping-particle":"","family":"Hylckama Vlieg","given":"Johan","non-dropping-particle":"Van","parse-names":false,"suffix":""},{"dropping-particle":"","family":"Junick","given":"Jana","non-dropping-particle":"","parse-names":false,"suffix":""},{"dropping-particle":"","family":"Klymiuk","given":"Ingeborg","non-dropping-particle":"","parse-names":false,"suffix":""},{"dropping-particle":"","family":"Langella","given":"Philippe","non-dropping-particle":"","parse-names":false,"suffix":""},{"dropping-particle":"","family":"Chatelier","given":"Emmanuelle","non-dropping-particle":"Le","parse-names":false,"suffix":""},{"dropping-particle":"","family":"Mai","given":"Volker","non-dropping-particle":"","parse-names":false,"suffix":""},{"dropping-particle":"","family":"Manichanh","given":"Chaysavanh","non-dropping-particle":"","parse-names":false,"suffix":""},{"dropping-particle":"","family":"Martin","given":"Jennifer C.","non-dropping-particle":"","parse-names":false,"suffix":""},{"dropping-particle":"","family":"Mery","given":"Clémentine","non-dropping-particle":"","parse-names":false,"suffix":""},{"dropping-particle":"","family":"Morita","given":"Hidetoshi","non-dropping-particle":"","parse-names":false,"suffix":""},{"dropping-particle":"","family":"O'toole","given":"Paul W.","non-dropping-particle":"","parse-names":false,"suffix":""},{"dropping-particle":"","family":"Orvain","given":"Céline","non-dropping-particle":"","parse-names":false,"suffix":""},{"dropping-particle":"","family":"Patil","given":"Kiran Raosaheb","non-dropping-particle":"","parse-names":false,"suffix":""},{"dropping-particle":"","family":"Penders","given":"John","non-dropping-particle":"","parse-names":false,"suffix":""},{"dropping-particle":"","family":"Persson","given":"Søren","non-dropping-particle":"","parse-names":false,"suffix":""},{"dropping-particle":"","family":"Pons","given":"Nicolas","non-dropping-particle":"","parse-names":false,"suffix":""},{"dropping-particle":"","family":"Popova","given":"Milena","non-dropping-particle":"","parse-names":false,"suffix":""},{"dropping-particle":"","family":"Salonen","given":"Anne","non-dropping-particle":"","parse-names":false,"suffix":""},{"dropping-particle":"","family":"Saulnier","given":"Delphine","non-dropping-particle":"","parse-names":false,"suffix":""},{"dropping-particle":"","family":"Scott","given":"Karen P.","non-dropping-particle":"","parse-names":false,"suffix":""},{"dropping-particle":"","family":"Singh","given":"Bhagirath","non-dropping-particle":"","parse-names":false,"suffix":""},{"dropping-particle":"","family":"Slezak","given":"Kathleen","non-dropping-particle":"","parse-names":false,"suffix":""},{"dropping-particle":"","family":"Veiga","given":"Patrick","non-dropping-particle":"","parse-names":false,"suffix":""},{"dropping-particle":"","family":"Versalovic","given":"James","non-dropping-particle":"","parse-names":false,"suffix":""},{"dropping-particle":"","family":"Zhao","given":"Liping","non-dropping-particle":"","parse-names":false,"suffix":""},{"dropping-particle":"","family":"Zoetendal","given":"Erwin G.","non-dropping-particle":"","parse-names":false,"suffix":""},{"dropping-particle":"","family":"Ehrlich","given":"S. Dusko","non-dropping-particle":"","parse-names":false,"suffix":""},{"dropping-particle":"","family":"Dore","given":"Joel","non-dropping-particle":"","parse-names":false,"suffix":""},{"dropping-particle":"","family":"Bork","given":"Peer","non-dropping-particle":"","parse-names":false,"suffix":""}],"container-title":"Nature Biotechnology","id":"ITEM-1","issued":{"date-parts":[["2017"]]},"title":"Towards standards for human fecal sample processing in metagenomic studies","type":"article-journal"},"uris":["http://www.mendeley.com/documents/?uuid=64d4393d-a8a8-4036-9130-e8916754f1d1"]},{"id":"ITEM-2","itemData":{"DOI":"10.1038/s41598-018-24573-y","ISSN":"20452322","PMID":"29674641","abstract":"Next-generation sequencing approaches used to characterize microbial communities are subject to technical caveats that can lead to major distortion of acquired data. Determining the optimal sample handling protocol is essential to minimize the bias for different sample types. Using a mock community composed of 22 bacterial strains of even concentration, we studied a combination of handling conditions to determine the optimal conditions for swab material. Examining a combination of effects simulates the reality of handling environmental samples and may thus provide a better foundation for the standardization of protocols. We found that the choice of storage buffer and extraction kit affects the detected bacterial composition, while different 16S rRNA amplification methods only had a minor effect. All bacterial genera present in the mock community were identified with minimal levels of contamination independent of the choice of sample processing. Despite this, the observed bacterial profile for all tested conditions were significantly different from the expected abundance. This highlights the need for proper validation and standardization for each sample type using a mock community and blank control samples, to assess the bias in the protocol and reduce variation across the datasets.","author":[{"dropping-particle":"","family":"Hallmaier-Wacker","given":"Luisa K.","non-dropping-particle":"","parse-names":false,"suffix":""},{"dropping-particle":"","family":"Lueert","given":"Simone","non-dropping-particle":"","parse-names":false,"suffix":""},{"dropping-particle":"","family":"Roos","given":"Christian","non-dropping-particle":"","parse-names":false,"suffix":""},{"dropping-particle":"","family":"Knauf","given":"Sascha","non-dropping-particle":"","parse-names":false,"suffix":""}],"container-title":"Scientific Reports","id":"ITEM-2","issued":{"date-parts":[["2018"]]},"title":"The impact of storage buffer, DNA extraction method, and polymerase on microbial analysis","type":"article-journal"},"uris":["http://www.mendeley.com/documents/?uuid=e85cb1cf-755b-41c3-a1de-dc740a2ce663"]}],"mendeley":{"formattedCitation":"[2,3]","plainTextFormattedCitation":"[2,3]","previouslyFormattedCitation":"[2,3]"},"properties":{"noteIndex":0},"schema":"https://github.com/citation-style-language/schema/raw/master/csl-citation.json"}</w:instrText>
      </w:r>
      <w:r w:rsidR="00F81F87">
        <w:fldChar w:fldCharType="separate"/>
      </w:r>
      <w:r w:rsidR="004442DC" w:rsidRPr="004442DC">
        <w:rPr>
          <w:noProof/>
        </w:rPr>
        <w:t>[2,3]</w:t>
      </w:r>
      <w:r w:rsidR="00F81F87">
        <w:fldChar w:fldCharType="end"/>
      </w:r>
      <w:r w:rsidRPr="001118F0">
        <w:t>. Researchers must then choose between targeted 16S rRNA gene amplicon sequencing and whole-genome shotgun (WGS) sequencing, each of which balances cost, resolution, and coverage</w:t>
      </w:r>
      <w:r w:rsidR="00F81F87">
        <w:t xml:space="preserve"> </w:t>
      </w:r>
      <w:r w:rsidR="00F81F87">
        <w:fldChar w:fldCharType="begin" w:fldLock="1"/>
      </w:r>
      <w:r w:rsidR="00775BBB">
        <w:instrText>ADDIN CSL_CITATION {"citationItems":[{"id":"ITEM-1","itemData":{"DOI":"10.1038/nbt.3935","ISBN":"1546-1696 (Electronic) 1087-0156 (Linking)","ISSN":"15461696","PMID":"28898207","abstract":"Diverse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Biotechnology","id":"ITEM-1","issue":"9","issued":{"date-parts":[["2017","9","12"]]},"page":"833-844","publisher":"Nature Publishing Group","title":"Shotgun metagenomics, from sampling to analysis","type":"article-journal","volume":"35"},"uris":["http://www.mendeley.com/documents/?uuid=84110b33-68f3-4cf0-905b-e354c03d26de"]},{"id":"ITEM-2","itemData":{"DOI":"10.1371/journal.pone.0228899","ISSN":"19326203","PMID":"32053657","abstract":"Microorganisms are ubiquitous in the biosphere, playing a crucial role in both biogeochemistry of the planet and human health. However, identifying these microorganisms and defining their function are challenging. Widely used approaches in comparative metagenomics, 16S amplicon sequencing and whole genome shotgun sequencing (WGS), have provided access to DNA sequencing analysis to identify microorganisms and evaluate diversity and abundance in various environments. However, advances in parallel high-throughput DNA sequencing in the past decade have introduced major hurdles, namely standardization of methods, data storage, reproducible interoperability of results, and data sharing. The National Ecological Observatory Network (NEON), established by the National Science Foundation, enables all researchers to address queries on a regional to continental scale around a variety of environmental challenges and provide high-quality, integrated, and standardized data from field sites across the U.S. As the amount of metagenomic data continues to grow, standardized procedures that allow results across projects to be assessed and compared is becoming increasingly important in the field of metagenomics. We demonstrate the feasibility of using publicly available NEON soil metagenomic sequencing datasets in combination with open access Metagenomics Rapid Annotation using the Subsystem Technology (MG-RAST) server to illustrate advantages of WGS compared to 16S amplicon sequencing. Four WGS and four 16S amplicon sequence datasets, from surface soil samples prepared by NEON investigators, were selected for comparison, using standardized protocols collected at the same locations in Colorado between April-July 2014. The dominant bacterial phyla detected across samples agreed between sequencing methodologies. However, WGS yielded greater microbial resolution, increased accuracy, and allowed identification of more genera of bacteria, archaea, viruses, and eukaryota, and putative functional genes that would have gone undetected using 16S amplicon sequencing. NEON open data will be useful for future studies characterizing and quantifying complex ecological processes associated with changing aquatic and terrestrial ecosystems.","author":[{"dropping-particle":"","family":"Brumfield","given":"Kyle D.","non-dropping-particle":"","parse-names":false,"suffix":""},{"dropping-particle":"","family":"Huq","given":"Anwar","non-dropping-particle":"","parse-names":false,"suffix":""},{"dropping-particle":"","family":"Colwell","given":"Rita R.","non-dropping-particle":"","parse-names":false,"suffix":""},{"dropping-particle":"","family":"Olds","given":"James L.","non-dropping-particle":"","parse-names":false,"suffix":""},{"dropping-particle":"","family":"Leddy","given":"Menu B.","non-dropping-particle":"","parse-names":false,"suffix":""}],"container-title":"PLoS ONE","id":"ITEM-2","issued":{"date-parts":[["2020"]]},"title":"Microbial resolution of whole genome shotgun and 16S amplicon metagenomic sequencing using publicly available NEON data","type":"article-journal"},"uris":["http://www.mendeley.com/documents/?uuid=53e1ac22-9e29-4c50-a768-4e647c4b2d00"]}],"mendeley":{"formattedCitation":"[4,5]","plainTextFormattedCitation":"[4,5]","previouslyFormattedCitation":"[4,5]"},"properties":{"noteIndex":0},"schema":"https://github.com/citation-style-language/schema/raw/master/csl-citation.json"}</w:instrText>
      </w:r>
      <w:r w:rsidR="00F81F87">
        <w:fldChar w:fldCharType="separate"/>
      </w:r>
      <w:r w:rsidR="004442DC" w:rsidRPr="004442DC">
        <w:rPr>
          <w:noProof/>
        </w:rPr>
        <w:t>[4,5]</w:t>
      </w:r>
      <w:r w:rsidR="00F81F87">
        <w:fldChar w:fldCharType="end"/>
      </w:r>
      <w:r w:rsidRPr="001118F0">
        <w:t>. Sequencing platforms further complicate matters: while short-read sequencing (SRS) technologies (e.g., Illumina) are cost-effective and high-throughput, they struggle with highly repetitive or complex regions; conversely, long-read sequencing (LRS) platforms [Oxford Nanopore Technologies (ONT), Pacific Biosciences (PacBio)] enable more complete assemblies but require higher per-base costs and specialized protocols</w:t>
      </w:r>
      <w:r w:rsidR="00026E84">
        <w:t xml:space="preserve"> </w:t>
      </w:r>
      <w:r w:rsidR="00026E84">
        <w:fldChar w:fldCharType="begin" w:fldLock="1"/>
      </w:r>
      <w:r w:rsidR="00775BBB">
        <w:instrText>ADDIN CSL_CITATION {"citationItems":[{"id":"ITEM-1","itemData":{"DOI":"10.1038/nrg.2016.49","ISBN":"1471-0064 (Electronic)\\r1471-0056 (Linking)","ISSN":"14710064","PMID":"27184599","abstract":"Since the completion of the human genome project in 2003, extraordinary progress has been made in genome sequencing technologies, which has led to a decreased cost per megabase and an increase in the number and diversity of sequenced genomes. An astonishing complexity of genome architecture has been revealed, bringing these sequencing technologies to even greater advancements. Some approaches maximize the number of bases sequenced in the least amount of time, generating a wealth of data that can be used to understand increasingly complex phenotypes. Alternatively, other approaches now aim to sequence longer contiguous pieces of DNA, which are essential for resolving structurally complex regions. These and other strategies are providing researchers and clinicians a variety of tools to probe genomes in greater depth, leading to an enhanced understanding of how genome sequence variants underlie phenotype and disease.\\nView full text","author":[{"dropping-particle":"","family":"Goodwin","given":"Sara","non-dropping-particle":"","parse-names":false,"suffix":""},{"dropping-particle":"","family":"McPherson","given":"John D.","non-dropping-particle":"","parse-names":false,"suffix":""},{"dropping-particle":"","family":"McCombie","given":"W. Richard","non-dropping-particle":"","parse-names":false,"suffix":""}],"container-title":"Nature Reviews Genetics","id":"ITEM-1","issue":"6","issued":{"date-parts":[["2016"]]},"page":"333-351","publisher":"Nature Publishing Group","title":"Coming of age: Ten years of next-generation sequencing technologies","type":"article-journal","volume":"17"},"uris":["http://www.mendeley.com/documents/?uuid=61734e01-15f0-4bc8-a4f3-afee9e25379f"]},{"id":"ITEM-2","itemData":{"DOI":"10.1093/hmg/ddq416","ISSN":"09646906","PMID":"20858600","abstract":"First- and second-generation sequencing technologies have led the way in revolutionizing the field of genomics and beyond, motivating an astonishing number of scientific advances, including enabling a more complete understanding of whole genome sequences and the information encoded therein, a more complete characterization of the methylome and transcriptome and a better understanding of interactions between proteins and DNA. Nevertheless, there are sequencing applications and aspects of genome biology that are presently beyond the reach of current sequencing technologies, leaving fertile ground for additional innovation in this space. In this review, we describe a new generation of single-molecule sequencing technologies (thirdgeneration sequencing) that is emerging to fill this space, with the potential for dramatically longer read lengths, shorter time to result and lower overall cost. © The Author 2010. Published by Oxford University Press.","author":[{"dropping-particle":"","family":"Schadt","given":"Eric E.","non-dropping-particle":"","parse-names":false,"suffix":""},{"dropping-particle":"","family":"Turner","given":"Steve","non-dropping-particle":"","parse-names":false,"suffix":""},{"dropping-particle":"","family":"Kasarskis","given":"Andrew","non-dropping-particle":"","parse-names":false,"suffix":""}],"container-title":"Human Molecular Genetics","id":"ITEM-2","issued":{"date-parts":[["2010"]]},"title":"A window into third-generation sequencing","type":"article-journal"},"uris":["http://www.mendeley.com/documents/?uuid=b66b9d19-5e1e-47b7-a732-c8bab64f1108"]},{"id":"ITEM-3","itemData":{"DOI":"10.1186/s12967-024-04917-1","ISSN":"14795876","abstract":"The study of microbial communities has undergone significant advancements, starting from the initial use of 16S rRNA sequencing to the adoption of shotgun metagenomics. However, a new era has emerged with the advent of long-read sequencing (LRS), which offers substantial improvements over its predecessor, short-read sequencing (SRS). LRS produces reads that are several kilobases long, enabling researchers to obtain more complete and contiguous genomic information, characterize structural variations, and study epigenetic modifications. The current leaders in LRS technologies are Pacific Biotechnologies (PacBio) and Oxford Nanopore Technologies (ONT), each offering a distinct set of advantages. This review covers the workflow of long-read metagenomics sequencing, including sample preparation (sample collection, sample extraction, and library preparation), sequencing, processing (quality control, assembly, and binning), and analysis (taxonomic annotation and functional annotation). Each section provides a concise outline of the key concept of the methodology, presenting the original concept as well as how it is challenged or modified in the context of LRS. Additionally, the section introduces a range of tools that are compatible with LRS and can be utilized to execute the LRS process. This review aims to present the workflow of metagenomics, highlight the transformative impact of LRS, and provide researchers with a selection of tools suitable for this task.","author":[{"dropping-particle":"","family":"Kim","given":"Chankyung","non-dropping-particle":"","parse-names":false,"suffix":""},{"dropping-particle":"","family":"Pongpanich","given":"Monnat","non-dropping-particle":"","parse-names":false,"suffix":""},{"dropping-particle":"","family":"Porntaveetus","given":"Thantrira","non-dropping-particle":"","parse-names":false,"suffix":""}],"container-title":"Journal of Translational Medicine","id":"ITEM-3","issued":{"date-parts":[["2024"]]},"title":"Unraveling metagenomics through long-read sequencing: a comprehensive review","type":"article"},"uris":["http://www.mendeley.com/documents/?uuid=c5d2070f-faa4-436b-8118-0d2c7c6ad179"]}],"mendeley":{"formattedCitation":"[6–8]","plainTextFormattedCitation":"[6–8]","previouslyFormattedCitation":"[6–8]"},"properties":{"noteIndex":0},"schema":"https://github.com/citation-style-language/schema/raw/master/csl-citation.json"}</w:instrText>
      </w:r>
      <w:r w:rsidR="00026E84">
        <w:fldChar w:fldCharType="separate"/>
      </w:r>
      <w:r w:rsidR="004442DC" w:rsidRPr="004442DC">
        <w:rPr>
          <w:noProof/>
        </w:rPr>
        <w:t>[6–8]</w:t>
      </w:r>
      <w:r w:rsidR="00026E84">
        <w:fldChar w:fldCharType="end"/>
      </w:r>
      <w:r w:rsidRPr="001118F0">
        <w:t>.</w:t>
      </w:r>
    </w:p>
    <w:p w14:paraId="4DB460CA" w14:textId="3EF773A6" w:rsidR="00AD427B" w:rsidRDefault="00AD427B" w:rsidP="00DA506F">
      <w:pPr>
        <w:spacing w:after="120" w:line="240" w:lineRule="auto"/>
        <w:jc w:val="both"/>
      </w:pPr>
      <w:r>
        <w:t xml:space="preserve">One of the most critical sources of bias in 16S rRNA gene studies is primer design. Conventional primers can fail to amplify essential taxa if mismatches occur in the conserved regions they target. Two recent studies underscore this issue: Matsuo et al. (2021) demonstrated that the “27F” primer in the ONT 16S Barcoding Kit underrepresented </w:t>
      </w:r>
      <w:proofErr w:type="spellStart"/>
      <w:r w:rsidRPr="00026E84">
        <w:rPr>
          <w:i/>
        </w:rPr>
        <w:t>Bifidobacterium</w:t>
      </w:r>
      <w:proofErr w:type="spellEnd"/>
      <w:r>
        <w:t xml:space="preserve"> and proposed degenerate primers to address this shortfall</w:t>
      </w:r>
      <w:r w:rsidR="00026E84">
        <w:t xml:space="preserve"> </w:t>
      </w:r>
      <w:r w:rsidR="00026E84">
        <w:fldChar w:fldCharType="begin" w:fldLock="1"/>
      </w:r>
      <w:r w:rsidR="00775BBB">
        <w:instrText>ADDIN CSL_CITATION {"citationItems":[{"id":"ITEM-1","itemData":{"DOI":"10.1186/s12866-021-02094-5","ISSN":"14712180","PMID":"33499799","abstract":"Background: Species-level genetic characterization of complex bacterial communities has important clinical applications in both diagnosis and treatment. Amplicon sequencing of the 16S ribosomal RNA (rRNA) gene has proven to be a powerful strategy for the taxonomic classification of bacteria. This study aims to improve the method for full-length 16S rRNA gene analysis using the nanopore long-read sequencer MinION™. We compared it to the conventional short-read sequencing method in both a mock bacterial community and human fecal samples. Results: We modified our existing protocol for full-length 16S rRNA gene amplicon sequencing by MinION™. A new strategy for library construction with an optimized primer set overcame PCR-associated bias and enabled taxonomic classification across a broad range of bacterial species. We compared the performance of full-length and short-read 16S rRNA gene amplicon sequencing for the characterization of human gut microbiota with a complex bacterial composition. The relative abundance of dominant bacterial genera was highly similar between full-length and short-read sequencing. At the species level, MinION™ long-read sequencing had better resolution for discriminating between members of particular taxa such as Bifidobacterium, allowing an accurate representation of the sample bacterial composition. Conclusions: Our present microbiome study, comparing the discriminatory power of full-length and short-read sequencing, clearly illustrated the analytical advantage of sequencing the full-length 16S rRNA gene.","author":[{"dropping-particle":"","family":"Matsuo","given":"Yoshiyuki","non-dropping-particle":"","parse-names":false,"suffix":""},{"dropping-particle":"","family":"Komiya","given":"Shinnosuke","non-dropping-particle":"","parse-names":false,"suffix":""},{"dropping-particle":"","family":"Yasumizu","given":"Yoshiaki","non-dropping-particle":"","parse-names":false,"suffix":""},{"dropping-particle":"","family":"Yasuoka","given":"Yuki","non-dropping-particle":"","parse-names":false,"suffix":""},{"dropping-particle":"","family":"Mizushima","given":"Katsura","non-dropping-particle":"","parse-names":false,"suffix":""},{"dropping-particle":"","family":"Takagi","given":"Tomohisa","non-dropping-particle":"","parse-names":false,"suffix":""},{"dropping-particle":"","family":"Kryukov","given":"Kirill","non-dropping-particle":"","parse-names":false,"suffix":""},{"dropping-particle":"","family":"Fukuda","given":"Aisaku","non-dropping-particle":"","parse-names":false,"suffix":""},{"dropping-particle":"","family":"Morimoto","given":"Yoshiharu","non-dropping-particle":"","parse-names":false,"suffix":""},{"dropping-particle":"","family":"Naito","given":"Yuji","non-dropping-particle":"","parse-names":false,"suffix":""},{"dropping-particle":"","family":"Okada","given":"Hidetaka","non-dropping-particle":"","parse-names":false,"suffix":""},{"dropping-particle":"","family":"Bono","given":"Hidemasa","non-dropping-particle":"","parse-names":false,"suffix":""},{"dropping-particle":"","family":"Nakagawa","given":"So","non-dropping-particle":"","parse-names":false,"suffix":""},{"dropping-particle":"","family":"Hirota","given":"Kiichi","non-dropping-particle":"","parse-names":false,"suffix":""}],"container-title":"BMC Microbiology","id":"ITEM-1","issue":"1","issued":{"date-parts":[["2021","12","1"]]},"publisher":"BioMed Central Ltd","title":"Full-length 16S rRNA gene amplicon analysis of human gut microbiota using MinION™ nanopore sequencing confers species-level resolution","type":"article-journal","volume":"21"},"uris":["http://www.mendeley.com/documents/?uuid=55e32be8-1a01-3864-b2ad-4070afd937b0"]}],"mendeley":{"formattedCitation":"[9]","plainTextFormattedCitation":"[9]","previouslyFormattedCitation":"[9]"},"properties":{"noteIndex":0},"schema":"https://github.com/citation-style-language/schema/raw/master/csl-citation.json"}</w:instrText>
      </w:r>
      <w:r w:rsidR="00026E84">
        <w:fldChar w:fldCharType="separate"/>
      </w:r>
      <w:r w:rsidR="004442DC" w:rsidRPr="004442DC">
        <w:rPr>
          <w:noProof/>
        </w:rPr>
        <w:t>[9]</w:t>
      </w:r>
      <w:r w:rsidR="00026E84">
        <w:fldChar w:fldCharType="end"/>
      </w:r>
      <w:r>
        <w:t xml:space="preserve">. </w:t>
      </w:r>
      <w:proofErr w:type="spellStart"/>
      <w:r>
        <w:t>Waechter</w:t>
      </w:r>
      <w:proofErr w:type="spellEnd"/>
      <w:r>
        <w:t xml:space="preserve"> et al. (2023) later validated these degenerate primers in a large human fecal dataset, reporting improved capture of microbial diversity and reduced taxonomic biases</w:t>
      </w:r>
      <w:r w:rsidR="00026E84">
        <w:t xml:space="preserve"> </w:t>
      </w:r>
      <w:r w:rsidR="00DE26AF">
        <w:fldChar w:fldCharType="begin" w:fldLock="1"/>
      </w:r>
      <w:r w:rsidR="00775BBB">
        <w:instrText>ADDIN CSL_CITATION {"citationItems":[{"id":"ITEM-1","itemData":{"DOI":"10.3389/fgene.2023.1213829","ISSN":"16648021","abstract":"Next-generation sequencing has revolutionized the field of microbiology research and greatly expanded our knowledge of complex bacterial communities. Nanopore sequencing provides distinct advantages, combining cost-effectiveness, ease of use, high throughput, and high taxonomic resolution through its ability to process long amplicons, such as the entire 16s rRNA genome. We examine the performance of the conventional 27F primer (27F-I) included in the 16S Barcoding Kit distributed by Oxford Nanopore Technologies (ONT) and that of a more degenerate 27F primer (27F-II) in the context of highly complex bacterial communities in 73 human fecal samples. The results show striking differences in both taxonomic diversity and relative abundance of a substantial number of taxa between the two primer sets. Primer 27F-I reveals a significantly lower biodiversity and, for example, at the taxonomic level of the phyla, a dominance of Firmicutes and Proteobacteria as determined by relative abundances, as well as an unusually high ratio of Firmicutes/Bacteriodetes when compared to the more degenerate primer set (27F-II). Considering the findings in the context of the gut microbiomes common in Western industrial societies, as reported in the American Gut Project, the more degenerate primer set (27F-II) reflects the composition and diversity of the fecal microbiome significantly better than the 27F-I primer. This study provides a fundamentally relevant comparative analysis of the in situ performance of two primer sets designed for sequencing of the entire 16s rRNA genome and suggests that the more degenerate primer set (27F-II) should be preferred for nanopore sequencing-based analyses of the human fecal microbiome.","author":[{"dropping-particle":"","family":"Waechter","given":"Christian","non-dropping-particle":"","parse-names":false,"suffix":""},{"dropping-particle":"","family":"Fehse","given":"Leon","non-dropping-particle":"","parse-names":false,"suffix":""},{"dropping-particle":"","family":"Welzel","given":"Marius","non-dropping-particle":"","parse-names":false,"suffix":""},{"dropping-particle":"","family":"Heider","given":"Dominik","non-dropping-particle":"","parse-names":false,"suffix":""},{"dropping-particle":"","family":"Babalija","given":"Lek","non-dropping-particle":"","parse-names":false,"suffix":""},{"dropping-particle":"","family":"Cheko","given":"Juan","non-dropping-particle":"","parse-names":false,"suffix":""},{"dropping-particle":"","family":"Mueller","given":"Julian","non-dropping-particle":"","parse-names":false,"suffix":""},{"dropping-particle":"","family":"Pöling","given":"Jochen","non-dropping-particle":"","parse-names":false,"suffix":""},{"dropping-particle":"","family":"Braun","given":"Thomas","non-dropping-particle":"","parse-names":false,"suffix":""},{"dropping-particle":"","family":"Pankuweit","given":"Sabine","non-dropping-particle":"","parse-names":false,"suffix":""},{"dropping-particle":"","family":"Weihe","given":"Eberhard","non-dropping-particle":"","parse-names":false,"suffix":""},{"dropping-particle":"","family":"Kinscherf","given":"Ralf","non-dropping-particle":"","parse-names":false,"suffix":""},{"dropping-particle":"","family":"Schieffer","given":"Bernhard","non-dropping-particle":"","parse-names":false,"suffix":""},{"dropping-particle":"","family":"Luesebrink","given":"Ulrich","non-dropping-particle":"","parse-names":false,"suffix":""},{"dropping-particle":"","family":"Soufi","given":"Muhidien","non-dropping-particle":"","parse-names":false,"suffix":""},{"dropping-particle":"","family":"Ruppert","given":"Volker","non-dropping-particle":"","parse-names":false,"suffix":""}],"container-title":"Frontiers in Genetics","id":"ITEM-1","issued":{"date-parts":[["2023"]]},"title":"Comparative analysis of full-length 16s ribosomal RNA genome sequencing in human fecal samples using primer sets with different degrees of degeneracy","type":"article-journal"},"uris":["http://www.mendeley.com/documents/?uuid=45ec1a1f-d78e-4de9-9cd1-b969e4825a50"]}],"mendeley":{"formattedCitation":"[10]","plainTextFormattedCitation":"[10]","previouslyFormattedCitation":"[10]"},"properties":{"noteIndex":0},"schema":"https://github.com/citation-style-language/schema/raw/master/csl-citation.json"}</w:instrText>
      </w:r>
      <w:r w:rsidR="00DE26AF">
        <w:fldChar w:fldCharType="separate"/>
      </w:r>
      <w:r w:rsidR="004442DC" w:rsidRPr="004442DC">
        <w:rPr>
          <w:noProof/>
        </w:rPr>
        <w:t>[10]</w:t>
      </w:r>
      <w:r w:rsidR="00DE26AF">
        <w:fldChar w:fldCharType="end"/>
      </w:r>
      <w:r>
        <w:t>. Together, these findings suggest that even minimal primer modifications can significantly enhance community profiling, particularly at the species level.</w:t>
      </w:r>
    </w:p>
    <w:p w14:paraId="3F7223DA" w14:textId="6C0267A1" w:rsidR="00AD427B" w:rsidRDefault="00AD427B" w:rsidP="00DA506F">
      <w:pPr>
        <w:spacing w:after="120" w:line="240" w:lineRule="auto"/>
        <w:jc w:val="both"/>
      </w:pPr>
      <w:r>
        <w:t>While considerable research focuses on human microbiomes, dogs (</w:t>
      </w:r>
      <w:proofErr w:type="spellStart"/>
      <w:r w:rsidRPr="00F81F87">
        <w:rPr>
          <w:i/>
        </w:rPr>
        <w:t>Canis</w:t>
      </w:r>
      <w:proofErr w:type="spellEnd"/>
      <w:r w:rsidRPr="00F81F87">
        <w:rPr>
          <w:i/>
        </w:rPr>
        <w:t xml:space="preserve"> lupus </w:t>
      </w:r>
      <w:proofErr w:type="spellStart"/>
      <w:r w:rsidRPr="00F81F87">
        <w:rPr>
          <w:i/>
        </w:rPr>
        <w:t>familiaris</w:t>
      </w:r>
      <w:proofErr w:type="spellEnd"/>
      <w:r>
        <w:t>) serve as a valuable model with direct implications for veterinary and human health</w:t>
      </w:r>
      <w:r w:rsidR="00DE26AF">
        <w:t xml:space="preserve"> </w:t>
      </w:r>
      <w:r w:rsidR="00DE26AF">
        <w:fldChar w:fldCharType="begin" w:fldLock="1"/>
      </w:r>
      <w:r w:rsidR="00775BBB">
        <w:instrText>ADDIN CSL_CITATION {"citationItems":[{"id":"ITEM-1","itemData":{"DOI":"10.1186/s40168-018-0450-3","ISSN":"20492618","PMID":"29669589","abstract":"BACKGROUND: Gut microbes influence their hosts in many ways, in particular by modulating the impact of diet. These effects have been studied most extensively in humans and mice. In this work, we used whole genome metagenomics to investigate the relationship between the gut metagenomes of dogs, humans, mice, and pigs. RESULTS: We present a dog gut microbiome gene catalog containing 1,247,405 genes (based on 129 metagenomes and a total of 1.9 terabasepairs of sequencing data). Based on this catalog and taxonomic abundance profiling, we show that the dog microbiome is closer to the human microbiome than the microbiome of either pigs or mice. To investigate this similarity in terms of response to dietary changes, we report on a randomized intervention with two diets (high-protein/low-carbohydrate vs. lower protein/higher carbohydrate). We show that diet has a large and reproducible effect on the dog microbiome, independent of breed or sex. Moreover, the responses were in agreement with those observed in previous human studies. CONCLUSIONS: We conclude that findings in dogs may be predictive of human microbiome results. In particular, a novel finding is that overweight or obese dogs experience larger compositional shifts than lean dogs in response to a high-protein diet.","author":[{"dropping-particle":"","family":"Coelho","given":"Luis Pedro","non-dropping-particle":"","parse-names":false,"suffix":""},{"dropping-particle":"","family":"Kultima","given":"Jens Roat","non-dropping-particle":"","parse-names":false,"suffix":""},{"dropping-particle":"","family":"Costea","given":"Paul Igor","non-dropping-particle":"","parse-names":false,"suffix":""},{"dropping-particle":"","family":"Fournier","given":"Coralie","non-dropping-particle":"","parse-names":false,"suffix":""},{"dropping-particle":"","family":"Pan","given":"Yuanlong","non-dropping-particle":"","parse-names":false,"suffix":""},{"dropping-particle":"","family":"Czarnecki-Maulden","given":"Gail","non-dropping-particle":"","parse-names":false,"suffix":""},{"dropping-particle":"","family":"Hayward","given":"Matthew Robert","non-dropping-particle":"","parse-names":false,"suffix":""},{"dropping-particle":"","family":"Forslund","given":"Sofia K.","non-dropping-particle":"","parse-names":false,"suffix":""},{"dropping-particle":"","family":"Schmidt","given":"Thomas Sebastian Benedikt","non-dropping-particle":"","parse-names":false,"suffix":""},{"dropping-particle":"","family":"Descombes","given":"Patrick","non-dropping-particle":"","parse-names":false,"suffix":""},{"dropping-particle":"","family":"Jackson","given":"Janet R.","non-dropping-particle":"","parse-names":false,"suffix":""},{"dropping-particle":"","family":"Li","given":"Qinghong","non-dropping-particle":"","parse-names":false,"suffix":""},{"dropping-particle":"","family":"Bork","given":"Peer","non-dropping-particle":"","parse-names":false,"suffix":""}],"container-title":"Microbiome","id":"ITEM-1","issued":{"date-parts":[["2018"]]},"title":"Similarity of the dog and human gut microbiomes in gene content and response to diet","type":"article-journal"},"uris":["http://www.mendeley.com/documents/?uuid=97de4eb7-812a-43b8-9b9a-0c3c5b9d8b51"]},{"id":"ITEM-2","itemData":{"author":[{"dropping-particle":"","family":"Huttenhower","given":"Curtis (Harvard T.H. Chan School of Public Health)","non-dropping-particle":"","parse-names":false,"suffix":""},{"dropping-particle":"","family":"Lau","given":"Jay","non-dropping-particle":"","parse-names":false,"suffix":""}],"id":"ITEM-2","issued":{"date-parts":[["2023"]]},"title":"Gut microbiome of pets reveals insights for human health","type":"article-newspaper"},"uris":["http://www.mendeley.com/documents/?uuid=a16f0ba6-4fbb-4408-909f-25aaa9090add"]}],"mendeley":{"formattedCitation":"[11,12]","plainTextFormattedCitation":"[11,12]","previouslyFormattedCitation":"[11,12]"},"properties":{"noteIndex":0},"schema":"https://github.com/citation-style-language/schema/raw/master/csl-citation.json"}</w:instrText>
      </w:r>
      <w:r w:rsidR="00DE26AF">
        <w:fldChar w:fldCharType="separate"/>
      </w:r>
      <w:r w:rsidR="004442DC" w:rsidRPr="004442DC">
        <w:rPr>
          <w:noProof/>
        </w:rPr>
        <w:t>[11,12]</w:t>
      </w:r>
      <w:r w:rsidR="00DE26AF">
        <w:fldChar w:fldCharType="end"/>
      </w:r>
      <w:r>
        <w:t>. Early canine microbiome studies, predominantly using short-read sequencing, revealed how diet, host genetics, and environment influence gut communities</w:t>
      </w:r>
      <w:r w:rsidR="00DE26AF">
        <w:t xml:space="preserve"> </w:t>
      </w:r>
      <w:r w:rsidR="00DE26AF">
        <w:fldChar w:fldCharType="begin" w:fldLock="1"/>
      </w:r>
      <w:r w:rsidR="00775BBB">
        <w:instrText>ADDIN CSL_CITATION {"citationItems":[{"id":"ITEM-1","itemData":{"DOI":"10.1111/1574-6941.12067","ISSN":"01686496","PMID":"23301868","abstract":"Previous work has shown obesity to be associated with changes in intestinal microbiota. While obesity is common in dogs, limited information is available about the role of the intestinal microbiota. The aim of this study was to investigate whether alterations in the intestinal microbiota may be associated with canine obesity. Using 16S rRNA gene pyrosequencing and quantitative real-time PCR, we evaluated the composition of the faecal microbiota in 22 lean and 21 obese pet dogs, as well as in five research dogs fed ad libitum and four research dogs serving as lean controls. Firmicutes, Fusobacteria and Actinobacteria were the predominant bacterial phyla. The phylum Actinobacteria and the genus Roseburia were significantly more abundant in the obese pet dogs. The order Clostridiales significantly increased under ad libitum feeding in the research dogs. Canine intestinal microbiota is highly diverse and shows considerable interindividual variation. In the pet dogs, influence on the intestinal microbiota besides body condition, like age, breed, diet or lifestyle, might have masked the effect of obesity. The study population of research dogs was small, and further work is required before the role of the intestinal microbiota in canine obesity is clarified. © 2013 Federation of European Microbiological Societies.","author":[{"dropping-particle":"","family":"Handl","given":"Stefanie","non-dropping-particle":"","parse-names":false,"suffix":""},{"dropping-particle":"","family":"German","given":"Alexander J.","non-dropping-particle":"","parse-names":false,"suffix":""},{"dropping-particle":"","family":"Holden","given":"Shelley L.","non-dropping-particle":"","parse-names":false,"suffix":""},{"dropping-particle":"","family":"Dowd","given":"Scot E.","non-dropping-particle":"","parse-names":false,"suffix":""},{"dropping-particle":"","family":"Steiner","given":"Jörg M.","non-dropping-particle":"","parse-names":false,"suffix":""},{"dropping-particle":"","family":"Heilmann","given":"Romy M.","non-dropping-particle":"","parse-names":false,"suffix":""},{"dropping-particle":"","family":"Grant","given":"Ryan W.","non-dropping-particle":"","parse-names":false,"suffix":""},{"dropping-particle":"","family":"Swanson","given":"Kelly S.","non-dropping-particle":"","parse-names":false,"suffix":""},{"dropping-particle":"","family":"Suchodolski","given":"Jan S.","non-dropping-particle":"","parse-names":false,"suffix":""}],"container-title":"FEMS Microbiology Ecology","id":"ITEM-1","issued":{"date-parts":[["2013"]]},"title":"Faecal microbiota in lean and obese dogs","type":"article-journal"},"uris":["http://www.mendeley.com/documents/?uuid=cae9bc25-30df-44e5-be5a-46e36a464b4f"]}],"mendeley":{"formattedCitation":"[13]","plainTextFormattedCitation":"[13]","previouslyFormattedCitation":"[13]"},"properties":{"noteIndex":0},"schema":"https://github.com/citation-style-language/schema/raw/master/csl-citation.json"}</w:instrText>
      </w:r>
      <w:r w:rsidR="00DE26AF">
        <w:fldChar w:fldCharType="separate"/>
      </w:r>
      <w:r w:rsidR="004442DC" w:rsidRPr="004442DC">
        <w:rPr>
          <w:noProof/>
        </w:rPr>
        <w:t>[13]</w:t>
      </w:r>
      <w:r w:rsidR="00DE26AF">
        <w:fldChar w:fldCharType="end"/>
      </w:r>
      <w:r>
        <w:t xml:space="preserve">. More recently, long-read platforms have enabled near-complete bacterial genome assemblies from canine feces, providing deeper functional and taxonomic resolution </w:t>
      </w:r>
      <w:r w:rsidR="00DE26AF">
        <w:fldChar w:fldCharType="begin" w:fldLock="1"/>
      </w:r>
      <w:r w:rsidR="00775BBB">
        <w:instrText>ADDIN CSL_CITATION {"citationItems":[{"id":"ITEM-1","itemData":{"DOI":"10.1186/S12864-021-07607-0/FIGURES/5","ISSN":"14712164","PMID":"33957869","abstract":"Background: Long-read sequencing in metagenomics facilitates the assembly of complete genomes out of complex microbial communities. These genomes include essential biologic information such as the ribosomal genes or the mobile genetic elements, which are usually missed with short-reads. We applied long-read metagenomics with Nanopore sequencing to retrieve high-quality metagenome-assembled genomes (HQ MAGs) from a dog fecal sample. Results: We used nanopore long-read metagenomics and frameshift aware correction on a canine fecal sample and retrieved eight single-contig HQ MAGs, which were &gt; 90% complete with &lt; 5% contamination, and contained most ribosomal genes and tRNAs. At the technical level, we demonstrated that a high-molecular-weight DNA extraction improved the metagenomics assembly contiguity, the recovery of the rRNA operons, and the retrieval of longer and circular contigs that are potential HQ MAGs. These HQ MAGs corresponded to Succinivibrio, Sutterella, Prevotellamassilia, Phascolarctobacterium, Catenibacterium, Blautia, and Enterococcus genera. Linking our results to previous gastrointestinal microbiome reports (metagenome or 16S rRNA-based), we found that some bacterial species on the gastrointestinal tract seem to be more canid-specific –Succinivibrio, Prevotellamassilia, Phascolarctobacterium, Blautia_A sp900541345–, whereas others are more broadly distributed among animal and human microbiomes –Sutterella, Catenibacterium, Enterococcus, and Blautia sp003287895. Sutterella HQ MAG is potentially the first reported genome assembly for Sutterella stercoricanis, as assigned by 16S rRNA gene similarity. Moreover, we show that long reads are essential to detect mobilome functions, usually missed in short-read MAGs. Conclusions: We recovered eight single-contig HQ MAGs from canine feces of a healthy dog with nanopore long-reads. We also retrieved relevant biological insights from these specific bacterial species previously missed in public databases, such as complete ribosomal operons and mobilome functions. The high-molecular-weight DNA extraction improved the assembly’s contiguity, whereas the high-accuracy basecalling, the raw read error correction, the assembly polishing, and the frameshift correction reduced the insertion and deletion errors. Both experimental and analytical steps ensured the retrieval of complete bacterial genomes.","author":[{"dropping-particle":"","family":"Cuscó","given":"Anna","non-dropping-particle":"","parse-names":false,"suffix":""},{"dropping-particle":"","family":"Pérez","given":"Daniel","non-dropping-particle":"","parse-names":false,"suffix":""},{"dropping-particle":"","family":"Viñes","given":"Joaquim","non-dropping-particle":"","parse-names":false,"suffix":""},{"dropping-particle":"","family":"Fàbregas","given":"Norma","non-dropping-particle":"","parse-names":false,"suffix":""},{"dropping-particle":"","family":"Francino","given":"Olga","non-dropping-particle":"","parse-names":false,"suffix":""}],"container-title":"BMC Genomics","id":"ITEM-1","issue":"1","issued":{"date-parts":[["2021","12","1"]]},"page":"1-15","publisher":"BioMed Central Ltd","title":"Long-read metagenomics retrieves complete single-contig bacterial genomes from canine feces","type":"article-journal","volume":"22"},"uris":["http://www.mendeley.com/documents/?uuid=be20f135-12e9-3d3d-af80-7380dcedd25b"]}],"mendeley":{"formattedCitation":"[14]","plainTextFormattedCitation":"[14]","previouslyFormattedCitation":"[14]"},"properties":{"noteIndex":0},"schema":"https://github.com/citation-style-language/schema/raw/master/csl-citation.json"}</w:instrText>
      </w:r>
      <w:r w:rsidR="00DE26AF">
        <w:fldChar w:fldCharType="separate"/>
      </w:r>
      <w:r w:rsidR="004442DC" w:rsidRPr="004442DC">
        <w:rPr>
          <w:noProof/>
        </w:rPr>
        <w:t>[14]</w:t>
      </w:r>
      <w:r w:rsidR="00DE26AF">
        <w:fldChar w:fldCharType="end"/>
      </w:r>
      <w:r>
        <w:t xml:space="preserve">. Nevertheless, key questions remain about how best to integrate extraction kits, primer designs, and sequencing technologies </w:t>
      </w:r>
      <w:proofErr w:type="gramStart"/>
      <w:r>
        <w:t>to comprehensively characterize</w:t>
      </w:r>
      <w:proofErr w:type="gramEnd"/>
      <w:r>
        <w:t xml:space="preserve"> the canine gut microbiome.</w:t>
      </w:r>
    </w:p>
    <w:p w14:paraId="54B427AC" w14:textId="77777777" w:rsidR="00FF6EA3" w:rsidRDefault="00FF6EA3" w:rsidP="00DA506F">
      <w:pPr>
        <w:spacing w:after="120" w:line="240" w:lineRule="auto"/>
        <w:jc w:val="both"/>
      </w:pPr>
      <w:r>
        <w:t>With this dataset, we address these methodological challenges through three complementary analyses, each designed to clarify different aspects of workflow variability:</w:t>
      </w:r>
    </w:p>
    <w:p w14:paraId="1E62C302" w14:textId="0A2EA08F" w:rsidR="00FF6EA3" w:rsidRDefault="00FF6EA3" w:rsidP="00DA506F">
      <w:pPr>
        <w:spacing w:after="120" w:line="240" w:lineRule="auto"/>
        <w:jc w:val="both"/>
      </w:pPr>
      <w:r w:rsidRPr="00E3184E">
        <w:rPr>
          <w:rStyle w:val="Cmsor5Char"/>
        </w:rPr>
        <w:t>Single-Canine Fecal Evaluation</w:t>
      </w:r>
      <w:r w:rsidRPr="00627D9E">
        <w:t>:</w:t>
      </w:r>
      <w:r>
        <w:t xml:space="preserve"> </w:t>
      </w:r>
      <w:r w:rsidR="00503B0E" w:rsidRPr="00503B0E">
        <w:t>We analyzed the fecal sample from a single dog (nicknamed “</w:t>
      </w:r>
      <w:proofErr w:type="spellStart"/>
      <w:r w:rsidR="00503B0E" w:rsidRPr="00503B0E">
        <w:t>Toti</w:t>
      </w:r>
      <w:proofErr w:type="spellEnd"/>
      <w:r w:rsidR="00503B0E" w:rsidRPr="00503B0E">
        <w:t>”) using multiple DNA extraction kits, library preparation methods (amplicon- and WGS-based), and sequencing platforms (SRS and LRS).</w:t>
      </w:r>
      <w:r w:rsidR="00503B0E">
        <w:t xml:space="preserve"> </w:t>
      </w:r>
      <w:r>
        <w:t>To our knowledge, no prior study has subjected a single fecal sample—or any microbiome sample—to such a broad range of metagenomic methods: five DNA isolation kits, seven library preparation techniques, and four sequencing platforms. This unprecedented approach enables direct cross-comparison of short- and long-read data, as well as amplicon versus WGS strategies, within the same biological material.</w:t>
      </w:r>
    </w:p>
    <w:p w14:paraId="4DDFEF2E" w14:textId="77777777" w:rsidR="00FF6EA3" w:rsidRDefault="00FF6EA3" w:rsidP="00DA506F">
      <w:pPr>
        <w:spacing w:after="120" w:line="240" w:lineRule="auto"/>
        <w:jc w:val="both"/>
      </w:pPr>
      <w:r w:rsidRPr="00E3184E">
        <w:rPr>
          <w:rStyle w:val="Cmsor5Char"/>
        </w:rPr>
        <w:t>Forty Canine Fecal Samples (ZHMW vs. ZMB)</w:t>
      </w:r>
      <w:r w:rsidRPr="00627D9E">
        <w:rPr>
          <w:b/>
        </w:rPr>
        <w:t>:</w:t>
      </w:r>
      <w:r>
        <w:t xml:space="preserve"> Next, we analyze 40 dog fecal samples from a longitudinal and familial study. We compare two widely used DNA extraction kits—Zymo High-Molecular-Weight (ZHMW) and Zymo </w:t>
      </w:r>
      <w:proofErr w:type="spellStart"/>
      <w:r>
        <w:t>MagBead</w:t>
      </w:r>
      <w:proofErr w:type="spellEnd"/>
      <w:r>
        <w:t xml:space="preserve"> (ZMB)—chosen for their distinct mechanisms: ZHMW preserves longer DNA fragments (optimized for long-read sequencing), while ZMB employs a streamlined magnetic bead workflow favored for routine extractions. This setup highlights how extraction protocol choice </w:t>
      </w:r>
      <w:proofErr w:type="gramStart"/>
      <w:r>
        <w:t>impacts</w:t>
      </w:r>
      <w:proofErr w:type="gramEnd"/>
      <w:r>
        <w:t xml:space="preserve"> taxonomic composition at scale in a real-world canine cohort.</w:t>
      </w:r>
    </w:p>
    <w:p w14:paraId="22E78E2E" w14:textId="77777777" w:rsidR="00FF6EA3" w:rsidRDefault="00FF6EA3" w:rsidP="00DA506F">
      <w:pPr>
        <w:spacing w:after="120" w:line="240" w:lineRule="auto"/>
        <w:jc w:val="both"/>
      </w:pPr>
      <w:r w:rsidRPr="00E3184E">
        <w:rPr>
          <w:rStyle w:val="Cmsor5Char"/>
        </w:rPr>
        <w:t>Primer Comparison in Synthetic and Biological Samples</w:t>
      </w:r>
      <w:r w:rsidRPr="00627D9E">
        <w:t>:</w:t>
      </w:r>
      <w:r>
        <w:t xml:space="preserve"> Finally, we evaluate three 16S primer sets—(A) standard ONT (V1–V9), (B) PacBio (PB) full-length 16S, and (C) modified ONT (MONT) with degenerate bases—applied to mock communities (Zymo D6300, D6336, D6323) and real fecal samples (human and </w:t>
      </w:r>
      <w:r>
        <w:lastRenderedPageBreak/>
        <w:t xml:space="preserve">canine). While degenerate primers have improved </w:t>
      </w:r>
      <w:proofErr w:type="spellStart"/>
      <w:r>
        <w:t>Bifidobacterium</w:t>
      </w:r>
      <w:proofErr w:type="spellEnd"/>
      <w:r>
        <w:t xml:space="preserve"> detection, the PB primer set </w:t>
      </w:r>
      <w:proofErr w:type="gramStart"/>
      <w:r>
        <w:t>has not been systematically compared</w:t>
      </w:r>
      <w:proofErr w:type="gramEnd"/>
      <w:r>
        <w:t xml:space="preserve"> to ONT or MONT protocols. This direct comparison quantifies primer-induced biases and identifies opportunities to refine microbiome profiling accuracy.</w:t>
      </w:r>
    </w:p>
    <w:p w14:paraId="284645B7" w14:textId="728B44BD" w:rsidR="00FF6EA3" w:rsidRDefault="00FF6EA3" w:rsidP="00DA506F">
      <w:pPr>
        <w:spacing w:after="120" w:line="240" w:lineRule="auto"/>
        <w:jc w:val="both"/>
      </w:pPr>
      <w:r>
        <w:t xml:space="preserve">By integrating these investigations, our dataset provides a multifaceted perspective on how methodological decisions—DNA extraction, primer design, and sequencing platform—shape insights into the canine gut microbiome and broader microbial communities. This work builds on existing research addressing primer bias (e.g., </w:t>
      </w:r>
      <w:proofErr w:type="spellStart"/>
      <w:r>
        <w:t>Bifidobacterium</w:t>
      </w:r>
      <w:proofErr w:type="spellEnd"/>
      <w:r>
        <w:t xml:space="preserve"> underrepresentation) and aims to guide standardization and optimization of microbiome workflows for veterinary and translational studies.</w:t>
      </w:r>
    </w:p>
    <w:p w14:paraId="63D8FC5F" w14:textId="77777777" w:rsidR="004442DC" w:rsidRDefault="004442DC" w:rsidP="00DA506F">
      <w:pPr>
        <w:spacing w:after="120" w:line="240" w:lineRule="auto"/>
        <w:jc w:val="both"/>
      </w:pPr>
    </w:p>
    <w:p w14:paraId="6E27B7F4" w14:textId="77B7893C" w:rsidR="00AB62E1" w:rsidRPr="005666B6" w:rsidRDefault="003235D3" w:rsidP="004442DC">
      <w:pPr>
        <w:pStyle w:val="Cmsor2"/>
        <w:spacing w:after="120" w:line="240" w:lineRule="auto"/>
      </w:pPr>
      <w:r w:rsidRPr="005666B6">
        <w:rPr>
          <w:b/>
          <w:sz w:val="28"/>
        </w:rPr>
        <w:t>Data Description</w:t>
      </w:r>
    </w:p>
    <w:p w14:paraId="3F29FF60" w14:textId="77777777" w:rsidR="003235D3" w:rsidRPr="005666B6" w:rsidRDefault="003235D3" w:rsidP="00DA506F">
      <w:pPr>
        <w:pStyle w:val="Cmsor3"/>
        <w:numPr>
          <w:ilvl w:val="0"/>
          <w:numId w:val="5"/>
        </w:numPr>
        <w:spacing w:before="0" w:after="120" w:line="240" w:lineRule="auto"/>
        <w:jc w:val="both"/>
      </w:pPr>
      <w:r w:rsidRPr="005666B6">
        <w:t>Hybrid, Ultra-Deep Sequencing of a Single Canine Feces Sample</w:t>
      </w:r>
    </w:p>
    <w:p w14:paraId="4936E9D4" w14:textId="77777777" w:rsidR="004112F4" w:rsidRPr="005666B6" w:rsidRDefault="004112F4" w:rsidP="00DA506F">
      <w:pPr>
        <w:pStyle w:val="Cmsor4"/>
        <w:spacing w:before="0" w:after="120" w:line="240" w:lineRule="auto"/>
        <w:jc w:val="both"/>
      </w:pPr>
      <w:r w:rsidRPr="005666B6">
        <w:t>Study Overview</w:t>
      </w:r>
    </w:p>
    <w:p w14:paraId="785F6D86" w14:textId="77777777" w:rsidR="00CA262D" w:rsidRPr="0075292A" w:rsidRDefault="00CA262D" w:rsidP="00DA506F">
      <w:pPr>
        <w:pStyle w:val="Cmsor4"/>
        <w:spacing w:before="0" w:after="120" w:line="240" w:lineRule="auto"/>
        <w:jc w:val="both"/>
        <w:rPr>
          <w:rFonts w:asciiTheme="minorHAnsi" w:eastAsiaTheme="minorHAnsi" w:hAnsiTheme="minorHAnsi" w:cstheme="minorHAnsi"/>
          <w:i w:val="0"/>
          <w:iCs w:val="0"/>
          <w:color w:val="auto"/>
        </w:rPr>
      </w:pPr>
      <w:r w:rsidRPr="0075292A">
        <w:rPr>
          <w:rFonts w:asciiTheme="minorHAnsi" w:eastAsiaTheme="minorHAnsi" w:hAnsiTheme="minorHAnsi" w:cstheme="minorHAnsi"/>
          <w:i w:val="0"/>
          <w:iCs w:val="0"/>
          <w:color w:val="auto"/>
        </w:rPr>
        <w:t>Expanding upon our earlier study (</w:t>
      </w:r>
      <w:proofErr w:type="spellStart"/>
      <w:r w:rsidRPr="0075292A">
        <w:rPr>
          <w:rFonts w:asciiTheme="minorHAnsi" w:eastAsiaTheme="minorHAnsi" w:hAnsiTheme="minorHAnsi" w:cstheme="minorHAnsi"/>
          <w:i w:val="0"/>
          <w:iCs w:val="0"/>
          <w:color w:val="auto"/>
        </w:rPr>
        <w:t>Gulyás</w:t>
      </w:r>
      <w:proofErr w:type="spellEnd"/>
      <w:r w:rsidRPr="0075292A">
        <w:rPr>
          <w:rFonts w:asciiTheme="minorHAnsi" w:eastAsiaTheme="minorHAnsi" w:hAnsiTheme="minorHAnsi" w:cstheme="minorHAnsi"/>
          <w:i w:val="0"/>
          <w:iCs w:val="0"/>
          <w:color w:val="auto"/>
        </w:rPr>
        <w:t xml:space="preserve"> et al., 2024), we performed ultra-deep sequencing on a distinct dog fecal sample (“</w:t>
      </w:r>
      <w:proofErr w:type="spellStart"/>
      <w:r w:rsidRPr="0075292A">
        <w:rPr>
          <w:rFonts w:asciiTheme="minorHAnsi" w:eastAsiaTheme="minorHAnsi" w:hAnsiTheme="minorHAnsi" w:cstheme="minorHAnsi"/>
          <w:i w:val="0"/>
          <w:iCs w:val="0"/>
          <w:color w:val="auto"/>
        </w:rPr>
        <w:t>Toti</w:t>
      </w:r>
      <w:proofErr w:type="spellEnd"/>
      <w:r w:rsidRPr="0075292A">
        <w:rPr>
          <w:rFonts w:asciiTheme="minorHAnsi" w:eastAsiaTheme="minorHAnsi" w:hAnsiTheme="minorHAnsi" w:cstheme="minorHAnsi"/>
          <w:i w:val="0"/>
          <w:iCs w:val="0"/>
          <w:color w:val="auto"/>
        </w:rPr>
        <w:t xml:space="preserve">”; see Table 1A for metadata) to evaluate how DNA extraction kits and library preparation methods influence microbial profiling across short- and long-read sequencing platforms. Unlike the sample analyzed in our prior work, this new dataset incorporates additional whole-genome shotgun (WGS) runs—including Illumina </w:t>
      </w:r>
      <w:proofErr w:type="spellStart"/>
      <w:r w:rsidRPr="0075292A">
        <w:rPr>
          <w:rFonts w:asciiTheme="minorHAnsi" w:eastAsiaTheme="minorHAnsi" w:hAnsiTheme="minorHAnsi" w:cstheme="minorHAnsi"/>
          <w:i w:val="0"/>
          <w:iCs w:val="0"/>
          <w:color w:val="auto"/>
        </w:rPr>
        <w:t>NovaSeq</w:t>
      </w:r>
      <w:proofErr w:type="spellEnd"/>
      <w:r w:rsidRPr="0075292A">
        <w:rPr>
          <w:rFonts w:asciiTheme="minorHAnsi" w:eastAsiaTheme="minorHAnsi" w:hAnsiTheme="minorHAnsi" w:cstheme="minorHAnsi"/>
          <w:i w:val="0"/>
          <w:iCs w:val="0"/>
          <w:color w:val="auto"/>
        </w:rPr>
        <w:t xml:space="preserve"> and ONT </w:t>
      </w:r>
      <w:proofErr w:type="spellStart"/>
      <w:r w:rsidRPr="0075292A">
        <w:rPr>
          <w:rFonts w:asciiTheme="minorHAnsi" w:eastAsiaTheme="minorHAnsi" w:hAnsiTheme="minorHAnsi" w:cstheme="minorHAnsi"/>
          <w:i w:val="0"/>
          <w:iCs w:val="0"/>
          <w:color w:val="auto"/>
        </w:rPr>
        <w:t>MinION</w:t>
      </w:r>
      <w:proofErr w:type="spellEnd"/>
      <w:r w:rsidRPr="0075292A">
        <w:rPr>
          <w:rFonts w:asciiTheme="minorHAnsi" w:eastAsiaTheme="minorHAnsi" w:hAnsiTheme="minorHAnsi" w:cstheme="minorHAnsi"/>
          <w:i w:val="0"/>
          <w:iCs w:val="0"/>
          <w:color w:val="auto"/>
        </w:rPr>
        <w:t>—enabled by a fifth DNA isolation protocol.</w:t>
      </w:r>
    </w:p>
    <w:p w14:paraId="78BF25CB" w14:textId="6EE593AE" w:rsidR="004112F4" w:rsidRPr="0075292A" w:rsidRDefault="004112F4" w:rsidP="00DA506F">
      <w:pPr>
        <w:pStyle w:val="Cmsor4"/>
        <w:spacing w:before="0" w:after="120" w:line="240" w:lineRule="auto"/>
        <w:jc w:val="both"/>
        <w:rPr>
          <w:rFonts w:asciiTheme="minorHAnsi" w:hAnsiTheme="minorHAnsi" w:cstheme="minorHAnsi"/>
        </w:rPr>
      </w:pPr>
      <w:r w:rsidRPr="0075292A">
        <w:rPr>
          <w:rFonts w:asciiTheme="minorHAnsi" w:hAnsiTheme="minorHAnsi" w:cstheme="minorHAnsi"/>
        </w:rPr>
        <w:t>Experimental Arrangement</w:t>
      </w:r>
    </w:p>
    <w:p w14:paraId="6849D29F" w14:textId="42517D92" w:rsidR="00DA506F" w:rsidRPr="0075292A" w:rsidRDefault="00DA506F" w:rsidP="00E3184E">
      <w:pPr>
        <w:pStyle w:val="Cmsor5"/>
      </w:pPr>
      <w:r w:rsidRPr="0075292A">
        <w:t>DNA Isolation Meth</w:t>
      </w:r>
      <w:r w:rsidR="00255A7C">
        <w:t>ods (4 original + 1 additional)</w:t>
      </w:r>
    </w:p>
    <w:p w14:paraId="7321F9D9" w14:textId="3A4C5A68" w:rsidR="00DA506F" w:rsidRPr="00E3184E" w:rsidRDefault="00DA506F" w:rsidP="00E3184E">
      <w:pPr>
        <w:pStyle w:val="Listaszerbekezds"/>
        <w:numPr>
          <w:ilvl w:val="0"/>
          <w:numId w:val="18"/>
        </w:numPr>
        <w:spacing w:after="120" w:line="240" w:lineRule="auto"/>
        <w:jc w:val="both"/>
        <w:rPr>
          <w:rFonts w:cstheme="minorHAnsi"/>
        </w:rPr>
      </w:pPr>
      <w:r w:rsidRPr="00E3184E">
        <w:rPr>
          <w:rFonts w:cstheme="minorHAnsi"/>
        </w:rPr>
        <w:t xml:space="preserve">Qiagen </w:t>
      </w:r>
      <w:proofErr w:type="spellStart"/>
      <w:r w:rsidRPr="00E3184E">
        <w:rPr>
          <w:rFonts w:cstheme="minorHAnsi"/>
        </w:rPr>
        <w:t>QIAamp</w:t>
      </w:r>
      <w:proofErr w:type="spellEnd"/>
      <w:r w:rsidRPr="00E3184E">
        <w:rPr>
          <w:rFonts w:cstheme="minorHAnsi"/>
        </w:rPr>
        <w:t xml:space="preserve"> Fast DNA Stool Mini Kit (Q)</w:t>
      </w:r>
    </w:p>
    <w:p w14:paraId="797ADCBC" w14:textId="4D915DC9" w:rsidR="00DA506F" w:rsidRPr="00E3184E" w:rsidRDefault="00DA506F" w:rsidP="00E3184E">
      <w:pPr>
        <w:pStyle w:val="Listaszerbekezds"/>
        <w:numPr>
          <w:ilvl w:val="0"/>
          <w:numId w:val="18"/>
        </w:numPr>
        <w:spacing w:after="120" w:line="240" w:lineRule="auto"/>
        <w:jc w:val="both"/>
        <w:rPr>
          <w:rFonts w:cstheme="minorHAnsi"/>
        </w:rPr>
      </w:pPr>
      <w:r w:rsidRPr="00E3184E">
        <w:rPr>
          <w:rFonts w:cstheme="minorHAnsi"/>
        </w:rPr>
        <w:t xml:space="preserve">Invitrogen </w:t>
      </w:r>
      <w:proofErr w:type="spellStart"/>
      <w:r w:rsidRPr="00E3184E">
        <w:rPr>
          <w:rFonts w:cstheme="minorHAnsi"/>
        </w:rPr>
        <w:t>PureLink</w:t>
      </w:r>
      <w:proofErr w:type="spellEnd"/>
      <w:r w:rsidRPr="00E3184E">
        <w:rPr>
          <w:rFonts w:cstheme="minorHAnsi"/>
        </w:rPr>
        <w:t>™ Microbiome DNA Purification Kit (I)</w:t>
      </w:r>
    </w:p>
    <w:p w14:paraId="79730F81" w14:textId="24D73E64" w:rsidR="00DA506F" w:rsidRPr="00E3184E" w:rsidRDefault="00DA506F" w:rsidP="00E3184E">
      <w:pPr>
        <w:pStyle w:val="Listaszerbekezds"/>
        <w:numPr>
          <w:ilvl w:val="0"/>
          <w:numId w:val="18"/>
        </w:numPr>
        <w:spacing w:after="120" w:line="240" w:lineRule="auto"/>
        <w:jc w:val="both"/>
        <w:rPr>
          <w:rFonts w:cstheme="minorHAnsi"/>
        </w:rPr>
      </w:pPr>
      <w:proofErr w:type="spellStart"/>
      <w:r w:rsidRPr="00E3184E">
        <w:rPr>
          <w:rFonts w:cstheme="minorHAnsi"/>
        </w:rPr>
        <w:t>Macherey</w:t>
      </w:r>
      <w:proofErr w:type="spellEnd"/>
      <w:r w:rsidRPr="00E3184E">
        <w:rPr>
          <w:rFonts w:cstheme="minorHAnsi"/>
        </w:rPr>
        <w:t xml:space="preserve">-Nagel </w:t>
      </w:r>
      <w:proofErr w:type="spellStart"/>
      <w:r w:rsidRPr="00E3184E">
        <w:rPr>
          <w:rFonts w:cstheme="minorHAnsi"/>
        </w:rPr>
        <w:t>NucleoSpin</w:t>
      </w:r>
      <w:proofErr w:type="spellEnd"/>
      <w:r w:rsidRPr="00E3184E">
        <w:rPr>
          <w:rFonts w:cstheme="minorHAnsi"/>
        </w:rPr>
        <w:t>® DNA Stool Mini Kit (M)</w:t>
      </w:r>
    </w:p>
    <w:p w14:paraId="4E26C7C4" w14:textId="229743E7" w:rsidR="00DA506F" w:rsidRPr="00E3184E" w:rsidRDefault="00DA506F" w:rsidP="00E3184E">
      <w:pPr>
        <w:pStyle w:val="Listaszerbekezds"/>
        <w:numPr>
          <w:ilvl w:val="0"/>
          <w:numId w:val="18"/>
        </w:numPr>
        <w:spacing w:after="120" w:line="240" w:lineRule="auto"/>
        <w:jc w:val="both"/>
        <w:rPr>
          <w:rFonts w:cstheme="minorHAnsi"/>
        </w:rPr>
      </w:pPr>
      <w:r w:rsidRPr="00E3184E">
        <w:rPr>
          <w:rFonts w:cstheme="minorHAnsi"/>
        </w:rPr>
        <w:t xml:space="preserve">Zymo Research Quick-DNA™ HMW </w:t>
      </w:r>
      <w:proofErr w:type="spellStart"/>
      <w:r w:rsidRPr="00E3184E">
        <w:rPr>
          <w:rFonts w:cstheme="minorHAnsi"/>
        </w:rPr>
        <w:t>MagBead</w:t>
      </w:r>
      <w:proofErr w:type="spellEnd"/>
      <w:r w:rsidRPr="00E3184E">
        <w:rPr>
          <w:rFonts w:cstheme="minorHAnsi"/>
        </w:rPr>
        <w:t xml:space="preserve"> Kit (Z)</w:t>
      </w:r>
    </w:p>
    <w:p w14:paraId="40CA8671" w14:textId="482076E8" w:rsidR="00DA506F" w:rsidRPr="00E3184E" w:rsidRDefault="00E3184E" w:rsidP="00E3184E">
      <w:pPr>
        <w:pStyle w:val="Listaszerbekezds"/>
        <w:numPr>
          <w:ilvl w:val="0"/>
          <w:numId w:val="18"/>
        </w:numPr>
        <w:spacing w:after="120" w:line="240" w:lineRule="auto"/>
        <w:jc w:val="both"/>
        <w:rPr>
          <w:rFonts w:cstheme="minorHAnsi"/>
        </w:rPr>
      </w:pPr>
      <w:r>
        <w:rPr>
          <w:rFonts w:cstheme="minorHAnsi"/>
        </w:rPr>
        <w:t>Z</w:t>
      </w:r>
      <w:r w:rsidR="00DA506F" w:rsidRPr="00E3184E">
        <w:rPr>
          <w:rFonts w:cstheme="minorHAnsi"/>
        </w:rPr>
        <w:t xml:space="preserve">ymo Research </w:t>
      </w:r>
      <w:proofErr w:type="spellStart"/>
      <w:r w:rsidR="00DA506F" w:rsidRPr="00E3184E">
        <w:rPr>
          <w:rFonts w:cstheme="minorHAnsi"/>
        </w:rPr>
        <w:t>MagBead</w:t>
      </w:r>
      <w:proofErr w:type="spellEnd"/>
      <w:r w:rsidR="00DA506F" w:rsidRPr="00E3184E">
        <w:rPr>
          <w:rFonts w:cstheme="minorHAnsi"/>
        </w:rPr>
        <w:t xml:space="preserve"> DNA Isolation Kit (newly introduced for additional WGS runs)</w:t>
      </w:r>
    </w:p>
    <w:p w14:paraId="34946788" w14:textId="77777777" w:rsidR="00DA506F" w:rsidRPr="0075292A" w:rsidRDefault="00DA506F" w:rsidP="00DA506F">
      <w:pPr>
        <w:spacing w:after="120" w:line="240" w:lineRule="auto"/>
        <w:jc w:val="both"/>
        <w:rPr>
          <w:rFonts w:cstheme="minorHAnsi"/>
        </w:rPr>
      </w:pPr>
      <w:r w:rsidRPr="0075292A">
        <w:rPr>
          <w:rFonts w:cstheme="minorHAnsi"/>
        </w:rPr>
        <w:t xml:space="preserve">The first four kits follow </w:t>
      </w:r>
      <w:proofErr w:type="spellStart"/>
      <w:r w:rsidRPr="0075292A">
        <w:rPr>
          <w:rFonts w:cstheme="minorHAnsi"/>
        </w:rPr>
        <w:t>Gulyás</w:t>
      </w:r>
      <w:proofErr w:type="spellEnd"/>
      <w:r w:rsidRPr="0075292A">
        <w:rPr>
          <w:rFonts w:cstheme="minorHAnsi"/>
        </w:rPr>
        <w:t xml:space="preserve"> et al. (2024). For the new </w:t>
      </w:r>
      <w:proofErr w:type="spellStart"/>
      <w:r w:rsidRPr="0075292A">
        <w:rPr>
          <w:rFonts w:cstheme="minorHAnsi"/>
        </w:rPr>
        <w:t>NovaSeq</w:t>
      </w:r>
      <w:proofErr w:type="spellEnd"/>
      <w:r w:rsidRPr="0075292A">
        <w:rPr>
          <w:rFonts w:cstheme="minorHAnsi"/>
        </w:rPr>
        <w:t xml:space="preserve"> and ONT WGS data, we employed the Zymo </w:t>
      </w:r>
      <w:proofErr w:type="spellStart"/>
      <w:r w:rsidRPr="0075292A">
        <w:rPr>
          <w:rFonts w:cstheme="minorHAnsi"/>
        </w:rPr>
        <w:t>MagBead</w:t>
      </w:r>
      <w:proofErr w:type="spellEnd"/>
      <w:r w:rsidRPr="0075292A">
        <w:rPr>
          <w:rFonts w:cstheme="minorHAnsi"/>
        </w:rPr>
        <w:t xml:space="preserve"> protocol. Each method differs in lysis efficiency and ability to preserve high-molecular-weight (HMW) DNA, potentially influencing taxonomic profiles.</w:t>
      </w:r>
    </w:p>
    <w:p w14:paraId="13E56E4E" w14:textId="0EA9C734" w:rsidR="00DA506F" w:rsidRPr="0075292A" w:rsidRDefault="00DA506F" w:rsidP="00255A7C">
      <w:pPr>
        <w:pStyle w:val="Cmsor5"/>
      </w:pPr>
      <w:r w:rsidRPr="0075292A">
        <w:t>Library</w:t>
      </w:r>
      <w:r w:rsidR="00255A7C">
        <w:t xml:space="preserve"> Preparation Kits (16S and WGS)</w:t>
      </w:r>
    </w:p>
    <w:p w14:paraId="63C5747C" w14:textId="40257EDD" w:rsidR="00DA506F" w:rsidRPr="00255A7C" w:rsidRDefault="00DA506F" w:rsidP="00255A7C">
      <w:pPr>
        <w:pStyle w:val="Listaszerbekezds"/>
        <w:numPr>
          <w:ilvl w:val="0"/>
          <w:numId w:val="19"/>
        </w:numPr>
        <w:spacing w:after="120" w:line="240" w:lineRule="auto"/>
        <w:jc w:val="both"/>
        <w:rPr>
          <w:rFonts w:cstheme="minorHAnsi"/>
        </w:rPr>
      </w:pPr>
      <w:r w:rsidRPr="00255A7C">
        <w:rPr>
          <w:rFonts w:cstheme="minorHAnsi"/>
        </w:rPr>
        <w:t>Illumina DNA Prep (Document #1000000025416 v09)</w:t>
      </w:r>
    </w:p>
    <w:p w14:paraId="2912A432" w14:textId="38035294" w:rsidR="00DA506F" w:rsidRPr="00255A7C" w:rsidRDefault="00DA506F" w:rsidP="00255A7C">
      <w:pPr>
        <w:pStyle w:val="Listaszerbekezds"/>
        <w:numPr>
          <w:ilvl w:val="0"/>
          <w:numId w:val="19"/>
        </w:numPr>
        <w:spacing w:after="120" w:line="240" w:lineRule="auto"/>
        <w:jc w:val="both"/>
        <w:rPr>
          <w:rFonts w:cstheme="minorHAnsi"/>
        </w:rPr>
      </w:pPr>
      <w:r w:rsidRPr="00255A7C">
        <w:rPr>
          <w:rFonts w:cstheme="minorHAnsi"/>
        </w:rPr>
        <w:t>ONT Rapid Sequencing 16S Barcoding Kit (SQK-RAB204)</w:t>
      </w:r>
    </w:p>
    <w:p w14:paraId="4B31E243" w14:textId="70718B9B" w:rsidR="00DA506F" w:rsidRPr="00255A7C" w:rsidRDefault="00DA506F" w:rsidP="00255A7C">
      <w:pPr>
        <w:pStyle w:val="Listaszerbekezds"/>
        <w:numPr>
          <w:ilvl w:val="0"/>
          <w:numId w:val="19"/>
        </w:numPr>
        <w:spacing w:after="120" w:line="240" w:lineRule="auto"/>
        <w:jc w:val="both"/>
        <w:rPr>
          <w:rFonts w:cstheme="minorHAnsi"/>
        </w:rPr>
      </w:pPr>
      <w:r w:rsidRPr="00255A7C">
        <w:rPr>
          <w:rFonts w:cstheme="minorHAnsi"/>
        </w:rPr>
        <w:t>PacBio Full-Length 16S Library Prep (</w:t>
      </w:r>
      <w:proofErr w:type="spellStart"/>
      <w:r w:rsidRPr="00255A7C">
        <w:rPr>
          <w:rFonts w:cstheme="minorHAnsi"/>
        </w:rPr>
        <w:t>SMRTbell</w:t>
      </w:r>
      <w:proofErr w:type="spellEnd"/>
      <w:r w:rsidRPr="00255A7C">
        <w:rPr>
          <w:rFonts w:cstheme="minorHAnsi"/>
        </w:rPr>
        <w:t xml:space="preserve"> Express Template Prep Kit 2.0)</w:t>
      </w:r>
    </w:p>
    <w:p w14:paraId="53C204D9" w14:textId="3DE68319" w:rsidR="00DA506F" w:rsidRPr="00255A7C" w:rsidRDefault="00DA506F" w:rsidP="00255A7C">
      <w:pPr>
        <w:pStyle w:val="Listaszerbekezds"/>
        <w:numPr>
          <w:ilvl w:val="0"/>
          <w:numId w:val="19"/>
        </w:numPr>
        <w:spacing w:after="120" w:line="240" w:lineRule="auto"/>
        <w:jc w:val="both"/>
        <w:rPr>
          <w:rFonts w:cstheme="minorHAnsi"/>
        </w:rPr>
      </w:pPr>
      <w:r w:rsidRPr="00255A7C">
        <w:rPr>
          <w:rFonts w:cstheme="minorHAnsi"/>
        </w:rPr>
        <w:t xml:space="preserve">PerkinElmer NEXTFLEX® 16S V1–V3 </w:t>
      </w:r>
      <w:proofErr w:type="spellStart"/>
      <w:r w:rsidRPr="00255A7C">
        <w:rPr>
          <w:rFonts w:cstheme="minorHAnsi"/>
        </w:rPr>
        <w:t>AmpliconSeq</w:t>
      </w:r>
      <w:proofErr w:type="spellEnd"/>
      <w:r w:rsidRPr="00255A7C">
        <w:rPr>
          <w:rFonts w:cstheme="minorHAnsi"/>
        </w:rPr>
        <w:t xml:space="preserve"> Kit</w:t>
      </w:r>
    </w:p>
    <w:p w14:paraId="5540D0DF" w14:textId="69ADEC54" w:rsidR="00DA506F" w:rsidRPr="00255A7C" w:rsidRDefault="00DA506F" w:rsidP="00255A7C">
      <w:pPr>
        <w:pStyle w:val="Listaszerbekezds"/>
        <w:numPr>
          <w:ilvl w:val="0"/>
          <w:numId w:val="19"/>
        </w:numPr>
        <w:spacing w:after="120" w:line="240" w:lineRule="auto"/>
        <w:jc w:val="both"/>
        <w:rPr>
          <w:rFonts w:cstheme="minorHAnsi"/>
        </w:rPr>
      </w:pPr>
      <w:r w:rsidRPr="00255A7C">
        <w:rPr>
          <w:rFonts w:cstheme="minorHAnsi"/>
        </w:rPr>
        <w:t>Zymo Research Quick-16S™ NGS Library Prep Kit</w:t>
      </w:r>
    </w:p>
    <w:p w14:paraId="3299E543" w14:textId="0B03A3AE" w:rsidR="00DA506F" w:rsidRPr="00255A7C" w:rsidRDefault="00DA506F" w:rsidP="00255A7C">
      <w:pPr>
        <w:pStyle w:val="Listaszerbekezds"/>
        <w:numPr>
          <w:ilvl w:val="0"/>
          <w:numId w:val="19"/>
        </w:numPr>
        <w:spacing w:after="120" w:line="240" w:lineRule="auto"/>
        <w:jc w:val="both"/>
        <w:rPr>
          <w:rFonts w:cstheme="minorHAnsi"/>
        </w:rPr>
      </w:pPr>
      <w:proofErr w:type="spellStart"/>
      <w:r w:rsidRPr="00255A7C">
        <w:rPr>
          <w:rFonts w:cstheme="minorHAnsi"/>
        </w:rPr>
        <w:t>xGen</w:t>
      </w:r>
      <w:proofErr w:type="spellEnd"/>
      <w:r w:rsidRPr="00255A7C">
        <w:rPr>
          <w:rFonts w:cstheme="minorHAnsi"/>
        </w:rPr>
        <w:t>™ DNA Lib Prep Kit</w:t>
      </w:r>
    </w:p>
    <w:p w14:paraId="54FD048B" w14:textId="4D2F6688" w:rsidR="00DA506F" w:rsidRPr="00255A7C" w:rsidRDefault="00DA506F" w:rsidP="00255A7C">
      <w:pPr>
        <w:pStyle w:val="Listaszerbekezds"/>
        <w:numPr>
          <w:ilvl w:val="0"/>
          <w:numId w:val="19"/>
        </w:numPr>
        <w:spacing w:after="120" w:line="240" w:lineRule="auto"/>
        <w:jc w:val="both"/>
        <w:rPr>
          <w:rFonts w:cstheme="minorHAnsi"/>
        </w:rPr>
      </w:pPr>
      <w:r w:rsidRPr="00255A7C">
        <w:rPr>
          <w:rFonts w:cstheme="minorHAnsi"/>
        </w:rPr>
        <w:t>ONT Ligation Sequencing Kit V14 (SQK-LSK114)</w:t>
      </w:r>
    </w:p>
    <w:p w14:paraId="09A43419" w14:textId="00C53163" w:rsidR="00DA506F" w:rsidRPr="00255A7C" w:rsidRDefault="00DA506F" w:rsidP="00255A7C">
      <w:pPr>
        <w:pStyle w:val="Listaszerbekezds"/>
        <w:numPr>
          <w:ilvl w:val="0"/>
          <w:numId w:val="19"/>
        </w:numPr>
        <w:spacing w:after="120" w:line="240" w:lineRule="auto"/>
        <w:jc w:val="both"/>
        <w:rPr>
          <w:rFonts w:cstheme="minorHAnsi"/>
        </w:rPr>
      </w:pPr>
      <w:r w:rsidRPr="00255A7C">
        <w:rPr>
          <w:rFonts w:cstheme="minorHAnsi"/>
        </w:rPr>
        <w:t>ONT Ligation Sequencing Amplicons – Native Barcoding Kit 96 V14 (SQK-LSK114.96)</w:t>
      </w:r>
    </w:p>
    <w:p w14:paraId="7867087B" w14:textId="05F3BCE2" w:rsidR="00DA506F" w:rsidRPr="0075292A" w:rsidRDefault="00255A7C" w:rsidP="00255A7C">
      <w:pPr>
        <w:pStyle w:val="Cmsor5"/>
      </w:pPr>
      <w:r>
        <w:t>Sequencing Platforms</w:t>
      </w:r>
    </w:p>
    <w:p w14:paraId="23BD577D" w14:textId="1C746B23" w:rsidR="00DA506F" w:rsidRPr="00255A7C" w:rsidRDefault="00DA506F" w:rsidP="00255A7C">
      <w:pPr>
        <w:pStyle w:val="Listaszerbekezds"/>
        <w:numPr>
          <w:ilvl w:val="0"/>
          <w:numId w:val="20"/>
        </w:numPr>
        <w:spacing w:after="120" w:line="240" w:lineRule="auto"/>
        <w:jc w:val="both"/>
        <w:rPr>
          <w:rFonts w:cstheme="minorHAnsi"/>
        </w:rPr>
      </w:pPr>
      <w:r w:rsidRPr="00255A7C">
        <w:rPr>
          <w:rFonts w:cstheme="minorHAnsi"/>
        </w:rPr>
        <w:t xml:space="preserve">Illumina </w:t>
      </w:r>
      <w:proofErr w:type="spellStart"/>
      <w:r w:rsidRPr="00255A7C">
        <w:rPr>
          <w:rFonts w:cstheme="minorHAnsi"/>
        </w:rPr>
        <w:t>MiSeq</w:t>
      </w:r>
      <w:proofErr w:type="spellEnd"/>
      <w:r w:rsidRPr="00255A7C">
        <w:rPr>
          <w:rFonts w:cstheme="minorHAnsi"/>
        </w:rPr>
        <w:t>: Generated metagenomic data in prior runs</w:t>
      </w:r>
      <w:r w:rsidR="00255A7C">
        <w:rPr>
          <w:rFonts w:cstheme="minorHAnsi"/>
        </w:rPr>
        <w:t xml:space="preserve"> as detailed in </w:t>
      </w:r>
      <w:proofErr w:type="spellStart"/>
      <w:r w:rsidR="00255A7C">
        <w:rPr>
          <w:rFonts w:cstheme="minorHAnsi"/>
        </w:rPr>
        <w:t>Gulyás</w:t>
      </w:r>
      <w:proofErr w:type="spellEnd"/>
      <w:r w:rsidR="00255A7C">
        <w:rPr>
          <w:rFonts w:cstheme="minorHAnsi"/>
        </w:rPr>
        <w:t xml:space="preserve"> et al. </w:t>
      </w:r>
      <w:r w:rsidR="00255A7C">
        <w:rPr>
          <w:rFonts w:cstheme="minorHAnsi"/>
        </w:rPr>
        <w:fldChar w:fldCharType="begin" w:fldLock="1"/>
      </w:r>
      <w:r w:rsidR="00255A7C">
        <w:rPr>
          <w:rFonts w:cstheme="minorHAnsi"/>
        </w:rPr>
        <w:instrText>ADDIN CSL_CITATION {"citationItems":[{"id":"ITEM-1","itemData":{"abstract":"A critical issue in microbiome research is the selection of reliable laboratory and bioinformatics pipelines. In the absence of generally accepted technical benchmarks and evaluation standards, comparing data generated by different studies becomes challenging. In this work, we carried out the most comprehensive study to date on this topic. We encompassed every stage of processing, from DNA extraction to computational assessment. We adopted four procedures for DNA purification, six for library construction, three for sequencing, and five for bioinformatics. Additionally, we used datasets published by others to corroborate our results. We introduced a software tool that distinctively delivers consistent results, irrespective of sample or dataset origins. This study underscores the importance of methodological optimization at the outset of research projects to ensure the reliability of results and their comparability with findings from other studies. Additionally, this study provides an optimized robust pipeline for gut microbiome analysis.","author":[{"dropping-particle":"","family":"Gulyás","given":"Gábor","non-dropping-particle":"","parse-names":false,"suffix":""},{"dropping-particle":"","family":"Kakuk","given":"Balázs","non-dropping-particle":"","parse-names":false,"suffix":""},{"dropping-particle":"","family":"Dörmő","given":"Ákos","non-dropping-particle":"","parse-names":false,"suffix":""},{"dropping-particle":"","family":"Járay","given":"Tamás","non-dropping-particle":"","parse-names":false,"suffix":""},{"dropping-particle":"","family":"Prazsák","given":"István","non-dropping-particle":"","parse-names":false,"suffix":""},{"dropping-particle":"","family":"Csabai","given":"Zsolt","non-dropping-particle":"","parse-names":false,"suffix":""},{"dropping-particle":"","family":"Máté Henkrich","given":"Miksa","non-dropping-particle":"","parse-names":false,"suffix":""},{"dropping-particle":"","family":"Boldogkői","given":"Zsolt","non-dropping-particle":"","parse-names":false,"suffix":""},{"dropping-particle":"","family":"Tombácz","given":"Dóra","non-dropping-particle":"","parse-names":false,"suffix":""}],"id":"ITEM-1","issued":{"date-parts":[["2023"]]},"page":"1-39","title":"Cross-Comparison of Gut Metagenomic Profiling Strategies","type":"article-journal"},"uris":["http://www.mendeley.com/documents/?uuid=0157f8fc-a152-43cf-890d-d323933dad7d"]}],"mendeley":{"formattedCitation":"[15]","plainTextFormattedCitation":"[15]"},"properties":{"noteIndex":0},"schema":"https://github.com/citation-style-language/schema/raw/master/csl-citation.json"}</w:instrText>
      </w:r>
      <w:r w:rsidR="00255A7C">
        <w:rPr>
          <w:rFonts w:cstheme="minorHAnsi"/>
        </w:rPr>
        <w:fldChar w:fldCharType="separate"/>
      </w:r>
      <w:r w:rsidR="00255A7C" w:rsidRPr="00255A7C">
        <w:rPr>
          <w:rFonts w:cstheme="minorHAnsi"/>
          <w:noProof/>
        </w:rPr>
        <w:t>[15]</w:t>
      </w:r>
      <w:r w:rsidR="00255A7C">
        <w:rPr>
          <w:rFonts w:cstheme="minorHAnsi"/>
        </w:rPr>
        <w:fldChar w:fldCharType="end"/>
      </w:r>
      <w:r w:rsidRPr="00255A7C">
        <w:rPr>
          <w:rFonts w:cstheme="minorHAnsi"/>
        </w:rPr>
        <w:t>.</w:t>
      </w:r>
    </w:p>
    <w:p w14:paraId="31D2132E" w14:textId="18EFCAF3" w:rsidR="00DA506F" w:rsidRPr="00255A7C" w:rsidRDefault="00DA506F" w:rsidP="00255A7C">
      <w:pPr>
        <w:pStyle w:val="Listaszerbekezds"/>
        <w:numPr>
          <w:ilvl w:val="0"/>
          <w:numId w:val="20"/>
        </w:numPr>
        <w:spacing w:after="120" w:line="240" w:lineRule="auto"/>
        <w:jc w:val="both"/>
        <w:rPr>
          <w:rFonts w:cstheme="minorHAnsi"/>
        </w:rPr>
      </w:pPr>
      <w:proofErr w:type="spellStart"/>
      <w:proofErr w:type="gramStart"/>
      <w:r w:rsidRPr="00255A7C">
        <w:rPr>
          <w:rFonts w:cstheme="minorHAnsi"/>
        </w:rPr>
        <w:t>llumina</w:t>
      </w:r>
      <w:proofErr w:type="spellEnd"/>
      <w:proofErr w:type="gramEnd"/>
      <w:r w:rsidRPr="00255A7C">
        <w:rPr>
          <w:rFonts w:cstheme="minorHAnsi"/>
        </w:rPr>
        <w:t xml:space="preserve"> </w:t>
      </w:r>
      <w:proofErr w:type="spellStart"/>
      <w:r w:rsidRPr="00255A7C">
        <w:rPr>
          <w:rFonts w:cstheme="minorHAnsi"/>
        </w:rPr>
        <w:t>NovaSeq</w:t>
      </w:r>
      <w:proofErr w:type="spellEnd"/>
      <w:r w:rsidRPr="00255A7C">
        <w:rPr>
          <w:rFonts w:cstheme="minorHAnsi"/>
        </w:rPr>
        <w:t xml:space="preserve"> 6000: Applied for ultra-deep WGS.</w:t>
      </w:r>
    </w:p>
    <w:p w14:paraId="63368B19" w14:textId="3E54DCA2" w:rsidR="00DA506F" w:rsidRPr="00255A7C" w:rsidRDefault="00DA506F" w:rsidP="00255A7C">
      <w:pPr>
        <w:pStyle w:val="Listaszerbekezds"/>
        <w:numPr>
          <w:ilvl w:val="0"/>
          <w:numId w:val="20"/>
        </w:numPr>
        <w:spacing w:after="120" w:line="240" w:lineRule="auto"/>
        <w:jc w:val="both"/>
        <w:rPr>
          <w:rFonts w:cstheme="minorHAnsi"/>
        </w:rPr>
      </w:pPr>
      <w:r w:rsidRPr="00255A7C">
        <w:rPr>
          <w:rFonts w:cstheme="minorHAnsi"/>
        </w:rPr>
        <w:t xml:space="preserve">Oxford Nanopore </w:t>
      </w:r>
      <w:proofErr w:type="spellStart"/>
      <w:r w:rsidRPr="00255A7C">
        <w:rPr>
          <w:rFonts w:cstheme="minorHAnsi"/>
        </w:rPr>
        <w:t>MinION</w:t>
      </w:r>
      <w:proofErr w:type="spellEnd"/>
      <w:r w:rsidRPr="00255A7C">
        <w:rPr>
          <w:rFonts w:cstheme="minorHAnsi"/>
        </w:rPr>
        <w:t>: Used for 16S rRNA and WGS runs, including the Rapid 16S Barcoding Kit.</w:t>
      </w:r>
    </w:p>
    <w:p w14:paraId="3E83318C" w14:textId="754FF3C1" w:rsidR="00DA506F" w:rsidRPr="00255A7C" w:rsidRDefault="00DA506F" w:rsidP="00255A7C">
      <w:pPr>
        <w:pStyle w:val="Listaszerbekezds"/>
        <w:numPr>
          <w:ilvl w:val="0"/>
          <w:numId w:val="20"/>
        </w:numPr>
        <w:spacing w:after="120" w:line="240" w:lineRule="auto"/>
        <w:jc w:val="both"/>
        <w:rPr>
          <w:rFonts w:cstheme="minorHAnsi"/>
        </w:rPr>
      </w:pPr>
      <w:r w:rsidRPr="00255A7C">
        <w:rPr>
          <w:rFonts w:cstheme="minorHAnsi"/>
        </w:rPr>
        <w:t xml:space="preserve">Pacific Biosciences Sequel </w:t>
      </w:r>
      <w:proofErr w:type="spellStart"/>
      <w:r w:rsidRPr="00255A7C">
        <w:rPr>
          <w:rFonts w:cstheme="minorHAnsi"/>
        </w:rPr>
        <w:t>IIe</w:t>
      </w:r>
      <w:proofErr w:type="spellEnd"/>
      <w:r w:rsidRPr="00255A7C">
        <w:rPr>
          <w:rFonts w:cstheme="minorHAnsi"/>
        </w:rPr>
        <w:t>: Employed for full-length 16S (V1–V9) amplicon sequencing.</w:t>
      </w:r>
    </w:p>
    <w:p w14:paraId="7A9107C6" w14:textId="14936829" w:rsidR="00DA506F" w:rsidRPr="00627D9E" w:rsidRDefault="00255A7C" w:rsidP="00255A7C">
      <w:pPr>
        <w:pStyle w:val="Cmsor5"/>
      </w:pPr>
      <w:r>
        <w:lastRenderedPageBreak/>
        <w:t>Data Processing</w:t>
      </w:r>
    </w:p>
    <w:p w14:paraId="28E4388F" w14:textId="268FAEEB" w:rsidR="00DA506F" w:rsidRPr="00255A7C" w:rsidRDefault="00DA506F" w:rsidP="00255A7C">
      <w:pPr>
        <w:pStyle w:val="Listaszerbekezds"/>
        <w:numPr>
          <w:ilvl w:val="0"/>
          <w:numId w:val="21"/>
        </w:numPr>
        <w:spacing w:after="120" w:line="240" w:lineRule="auto"/>
        <w:jc w:val="both"/>
        <w:rPr>
          <w:rFonts w:cstheme="minorHAnsi"/>
        </w:rPr>
      </w:pPr>
      <w:r w:rsidRPr="00255A7C">
        <w:rPr>
          <w:rFonts w:cstheme="minorHAnsi"/>
        </w:rPr>
        <w:t>16S rRNA (V-region): Processed using EMU to generate taxonomic abundance profiles from amplicon kits targeting V1–V2, V1–V3, V3–V4, and V1–V9 (ONT/PacBio).</w:t>
      </w:r>
    </w:p>
    <w:p w14:paraId="5EAF4ADF" w14:textId="7CC0B05D" w:rsidR="003D33CD" w:rsidRPr="00255A7C" w:rsidRDefault="00DA506F" w:rsidP="00255A7C">
      <w:pPr>
        <w:pStyle w:val="Listaszerbekezds"/>
        <w:numPr>
          <w:ilvl w:val="0"/>
          <w:numId w:val="21"/>
        </w:numPr>
        <w:spacing w:after="120" w:line="240" w:lineRule="auto"/>
        <w:jc w:val="both"/>
        <w:rPr>
          <w:rFonts w:cstheme="minorHAnsi"/>
        </w:rPr>
      </w:pPr>
      <w:r w:rsidRPr="00255A7C">
        <w:rPr>
          <w:rFonts w:cstheme="minorHAnsi"/>
        </w:rPr>
        <w:t>WGS: Classified with Kraken2 for short-read (</w:t>
      </w:r>
      <w:proofErr w:type="spellStart"/>
      <w:r w:rsidRPr="00255A7C">
        <w:rPr>
          <w:rFonts w:cstheme="minorHAnsi"/>
        </w:rPr>
        <w:t>MiSeq</w:t>
      </w:r>
      <w:proofErr w:type="spellEnd"/>
      <w:r w:rsidRPr="00255A7C">
        <w:rPr>
          <w:rFonts w:cstheme="minorHAnsi"/>
        </w:rPr>
        <w:t xml:space="preserve">, </w:t>
      </w:r>
      <w:proofErr w:type="spellStart"/>
      <w:r w:rsidRPr="00255A7C">
        <w:rPr>
          <w:rFonts w:cstheme="minorHAnsi"/>
        </w:rPr>
        <w:t>NovaSeq</w:t>
      </w:r>
      <w:proofErr w:type="spellEnd"/>
      <w:r w:rsidRPr="00255A7C">
        <w:rPr>
          <w:rFonts w:cstheme="minorHAnsi"/>
        </w:rPr>
        <w:t>) and long-read (ONT) data, enabling comparative metagenomic a</w:t>
      </w:r>
      <w:r w:rsidR="00BF6B3D" w:rsidRPr="00255A7C">
        <w:rPr>
          <w:rFonts w:cstheme="minorHAnsi"/>
        </w:rPr>
        <w:t>nalyses within a single sample.</w:t>
      </w:r>
    </w:p>
    <w:p w14:paraId="5384C644" w14:textId="6396534F" w:rsidR="000E14D5" w:rsidRPr="00255A7C" w:rsidRDefault="00BF6B3D" w:rsidP="00255A7C">
      <w:pPr>
        <w:spacing w:after="120" w:line="240" w:lineRule="auto"/>
        <w:jc w:val="both"/>
      </w:pPr>
      <w:r w:rsidRPr="00255A7C">
        <w:t>By utilizing a diverse array of extraction kits, library preparation methods, and sequencing platforms on these two fecal samples, we establish a comprehensive framework to evaluate methodological biases and directly compare amplicon- and WGS-based strategies in canine gut microbiome research.</w:t>
      </w:r>
    </w:p>
    <w:p w14:paraId="1906E555" w14:textId="77777777" w:rsidR="00BF6B3D" w:rsidRPr="005666B6" w:rsidRDefault="00BF6B3D" w:rsidP="00DA506F">
      <w:pPr>
        <w:spacing w:after="120" w:line="240" w:lineRule="auto"/>
        <w:jc w:val="both"/>
      </w:pPr>
    </w:p>
    <w:p w14:paraId="27B70F19" w14:textId="77777777" w:rsidR="003235D3" w:rsidRPr="005666B6" w:rsidRDefault="003235D3" w:rsidP="00DA506F">
      <w:pPr>
        <w:pStyle w:val="Cmsor3"/>
        <w:numPr>
          <w:ilvl w:val="0"/>
          <w:numId w:val="5"/>
        </w:numPr>
        <w:spacing w:before="0" w:after="120" w:line="240" w:lineRule="auto"/>
        <w:jc w:val="both"/>
      </w:pPr>
      <w:r w:rsidRPr="005666B6">
        <w:t xml:space="preserve">Throughout Comparison of Zymo </w:t>
      </w:r>
      <w:proofErr w:type="spellStart"/>
      <w:r w:rsidRPr="005666B6">
        <w:t>MagBead</w:t>
      </w:r>
      <w:proofErr w:type="spellEnd"/>
      <w:r w:rsidRPr="005666B6">
        <w:t xml:space="preserve"> and Zymo HMW Kits Using 40 Canine Feces Sample</w:t>
      </w:r>
    </w:p>
    <w:p w14:paraId="34CAF73E" w14:textId="77777777" w:rsidR="00BE3EF7" w:rsidRPr="005666B6" w:rsidRDefault="00903BF8" w:rsidP="00DA506F">
      <w:pPr>
        <w:pStyle w:val="Cmsor4"/>
        <w:spacing w:before="0" w:after="120" w:line="240" w:lineRule="auto"/>
        <w:jc w:val="both"/>
      </w:pPr>
      <w:r w:rsidRPr="005666B6">
        <w:t>Study Overview</w:t>
      </w:r>
    </w:p>
    <w:p w14:paraId="590F2CF0" w14:textId="77777777" w:rsidR="00F44680" w:rsidRDefault="00F44680" w:rsidP="00DA506F">
      <w:pPr>
        <w:pStyle w:val="Cmsor4"/>
        <w:spacing w:before="0" w:after="120" w:line="240" w:lineRule="auto"/>
        <w:jc w:val="both"/>
        <w:rPr>
          <w:rFonts w:asciiTheme="minorHAnsi" w:eastAsiaTheme="minorHAnsi" w:hAnsiTheme="minorHAnsi" w:cstheme="minorBidi"/>
          <w:i w:val="0"/>
          <w:iCs w:val="0"/>
          <w:color w:val="auto"/>
        </w:rPr>
      </w:pPr>
      <w:r w:rsidRPr="00F44680">
        <w:rPr>
          <w:rFonts w:asciiTheme="minorHAnsi" w:eastAsiaTheme="minorHAnsi" w:hAnsiTheme="minorHAnsi" w:cstheme="minorBidi"/>
          <w:i w:val="0"/>
          <w:iCs w:val="0"/>
          <w:color w:val="auto"/>
        </w:rPr>
        <w:t xml:space="preserve">This dataset comprises fecal samples collected over a one-year period from eight co-housed, purebred adult </w:t>
      </w:r>
      <w:proofErr w:type="spellStart"/>
      <w:r w:rsidRPr="00F44680">
        <w:rPr>
          <w:rFonts w:asciiTheme="minorHAnsi" w:eastAsiaTheme="minorHAnsi" w:hAnsiTheme="minorHAnsi" w:cstheme="minorBidi"/>
          <w:i w:val="0"/>
          <w:iCs w:val="0"/>
          <w:color w:val="auto"/>
        </w:rPr>
        <w:t>Pumi</w:t>
      </w:r>
      <w:proofErr w:type="spellEnd"/>
      <w:r w:rsidRPr="00F44680">
        <w:rPr>
          <w:rFonts w:asciiTheme="minorHAnsi" w:eastAsiaTheme="minorHAnsi" w:hAnsiTheme="minorHAnsi" w:cstheme="minorBidi"/>
          <w:i w:val="0"/>
          <w:iCs w:val="0"/>
          <w:color w:val="auto"/>
        </w:rPr>
        <w:t xml:space="preserve"> dogs (details in Table 1B) at the Hungarian kennel “</w:t>
      </w:r>
      <w:proofErr w:type="spellStart"/>
      <w:r w:rsidRPr="00F44680">
        <w:rPr>
          <w:rFonts w:asciiTheme="minorHAnsi" w:eastAsiaTheme="minorHAnsi" w:hAnsiTheme="minorHAnsi" w:cstheme="minorBidi"/>
          <w:i w:val="0"/>
          <w:iCs w:val="0"/>
          <w:color w:val="auto"/>
        </w:rPr>
        <w:t>Serteperti</w:t>
      </w:r>
      <w:proofErr w:type="spellEnd"/>
      <w:r w:rsidRPr="00F44680">
        <w:rPr>
          <w:rFonts w:asciiTheme="minorHAnsi" w:eastAsiaTheme="minorHAnsi" w:hAnsiTheme="minorHAnsi" w:cstheme="minorBidi"/>
          <w:i w:val="0"/>
          <w:iCs w:val="0"/>
          <w:color w:val="auto"/>
        </w:rPr>
        <w:t xml:space="preserve"> </w:t>
      </w:r>
      <w:proofErr w:type="spellStart"/>
      <w:r w:rsidRPr="00F44680">
        <w:rPr>
          <w:rFonts w:asciiTheme="minorHAnsi" w:eastAsiaTheme="minorHAnsi" w:hAnsiTheme="minorHAnsi" w:cstheme="minorBidi"/>
          <w:i w:val="0"/>
          <w:iCs w:val="0"/>
          <w:color w:val="auto"/>
        </w:rPr>
        <w:t>Pumi</w:t>
      </w:r>
      <w:proofErr w:type="spellEnd"/>
      <w:r w:rsidRPr="00F44680">
        <w:rPr>
          <w:rFonts w:asciiTheme="minorHAnsi" w:eastAsiaTheme="minorHAnsi" w:hAnsiTheme="minorHAnsi" w:cstheme="minorBidi"/>
          <w:i w:val="0"/>
          <w:iCs w:val="0"/>
          <w:color w:val="auto"/>
        </w:rPr>
        <w:t xml:space="preserve"> Kennel,” aimed at investigating temporal shifts and familial patterns in the gut microbiome. For each sample, DNA was isolated using both the Zymo High-Molecular-Weight (ZHMW) and Zymo </w:t>
      </w:r>
      <w:proofErr w:type="spellStart"/>
      <w:r w:rsidRPr="00F44680">
        <w:rPr>
          <w:rFonts w:asciiTheme="minorHAnsi" w:eastAsiaTheme="minorHAnsi" w:hAnsiTheme="minorHAnsi" w:cstheme="minorBidi"/>
          <w:i w:val="0"/>
          <w:iCs w:val="0"/>
          <w:color w:val="auto"/>
        </w:rPr>
        <w:t>MagBead</w:t>
      </w:r>
      <w:proofErr w:type="spellEnd"/>
      <w:r w:rsidRPr="00F44680">
        <w:rPr>
          <w:rFonts w:asciiTheme="minorHAnsi" w:eastAsiaTheme="minorHAnsi" w:hAnsiTheme="minorHAnsi" w:cstheme="minorBidi"/>
          <w:i w:val="0"/>
          <w:iCs w:val="0"/>
          <w:color w:val="auto"/>
        </w:rPr>
        <w:t xml:space="preserve"> (ZMB) kits, enabling direct comparison of these two extraction methods.</w:t>
      </w:r>
    </w:p>
    <w:p w14:paraId="4E37FB59" w14:textId="115DDDB5" w:rsidR="00903BF8" w:rsidRPr="005666B6" w:rsidRDefault="00903BF8" w:rsidP="00DA506F">
      <w:pPr>
        <w:pStyle w:val="Cmsor4"/>
        <w:spacing w:before="0" w:after="120" w:line="240" w:lineRule="auto"/>
        <w:jc w:val="both"/>
      </w:pPr>
      <w:r w:rsidRPr="005666B6">
        <w:t>Experimental Arrangement</w:t>
      </w:r>
    </w:p>
    <w:p w14:paraId="222187FE" w14:textId="77777777" w:rsidR="00A15D00" w:rsidRPr="00A15D00" w:rsidRDefault="00A15D00" w:rsidP="00A15D00">
      <w:pPr>
        <w:spacing w:after="120" w:line="240" w:lineRule="auto"/>
        <w:jc w:val="both"/>
        <w:rPr>
          <w:b/>
          <w:bCs/>
        </w:rPr>
      </w:pPr>
      <w:r w:rsidRPr="00255A7C">
        <w:rPr>
          <w:rStyle w:val="Cmsor5Char"/>
        </w:rPr>
        <w:t>Cohort</w:t>
      </w:r>
      <w:r w:rsidRPr="00A15D00">
        <w:rPr>
          <w:b/>
          <w:bCs/>
        </w:rPr>
        <w:t xml:space="preserve">: </w:t>
      </w:r>
      <w:r w:rsidRPr="00A15D00">
        <w:rPr>
          <w:bCs/>
        </w:rPr>
        <w:t xml:space="preserve">Eight adult dogs (F1–F4, M1–M4), including five closely related individuals (father, daughter, granddaughter, and littermates; Figure 1), were housed in a shared environment at the </w:t>
      </w:r>
      <w:proofErr w:type="spellStart"/>
      <w:r w:rsidRPr="00A15D00">
        <w:rPr>
          <w:bCs/>
        </w:rPr>
        <w:t>Serteperti</w:t>
      </w:r>
      <w:proofErr w:type="spellEnd"/>
      <w:r w:rsidRPr="00A15D00">
        <w:rPr>
          <w:bCs/>
        </w:rPr>
        <w:t xml:space="preserve"> </w:t>
      </w:r>
      <w:proofErr w:type="spellStart"/>
      <w:r w:rsidRPr="00A15D00">
        <w:rPr>
          <w:bCs/>
        </w:rPr>
        <w:t>Pumi</w:t>
      </w:r>
      <w:proofErr w:type="spellEnd"/>
      <w:r w:rsidRPr="00A15D00">
        <w:rPr>
          <w:bCs/>
        </w:rPr>
        <w:t xml:space="preserve"> Kennel. This setup minimized variability in genetics, diet, and housing conditions.</w:t>
      </w:r>
    </w:p>
    <w:p w14:paraId="7B6AE24D" w14:textId="77777777" w:rsidR="00A15D00" w:rsidRPr="00A15D00" w:rsidRDefault="00A15D00" w:rsidP="00A15D00">
      <w:pPr>
        <w:spacing w:after="120" w:line="240" w:lineRule="auto"/>
        <w:jc w:val="both"/>
        <w:rPr>
          <w:b/>
          <w:bCs/>
        </w:rPr>
      </w:pPr>
      <w:r w:rsidRPr="00255A7C">
        <w:rPr>
          <w:rStyle w:val="Cmsor5Char"/>
        </w:rPr>
        <w:t>Longitudinal Sampling</w:t>
      </w:r>
      <w:r w:rsidRPr="00A15D00">
        <w:rPr>
          <w:b/>
          <w:bCs/>
        </w:rPr>
        <w:t xml:space="preserve">: </w:t>
      </w:r>
      <w:r w:rsidRPr="00A15D00">
        <w:rPr>
          <w:bCs/>
        </w:rPr>
        <w:t xml:space="preserve">Fecal samples </w:t>
      </w:r>
      <w:proofErr w:type="gramStart"/>
      <w:r w:rsidRPr="00A15D00">
        <w:rPr>
          <w:bCs/>
        </w:rPr>
        <w:t>were collected</w:t>
      </w:r>
      <w:proofErr w:type="gramEnd"/>
      <w:r w:rsidRPr="00A15D00">
        <w:rPr>
          <w:bCs/>
        </w:rPr>
        <w:t xml:space="preserve"> at multiple time points over a 12-month period to capture routine microbiome shifts and gestational events.</w:t>
      </w:r>
    </w:p>
    <w:p w14:paraId="4E78ABAB" w14:textId="77777777" w:rsidR="00A15D00" w:rsidRPr="00A15D00" w:rsidRDefault="00A15D00" w:rsidP="00A15D00">
      <w:pPr>
        <w:spacing w:after="120" w:line="240" w:lineRule="auto"/>
        <w:jc w:val="both"/>
        <w:rPr>
          <w:b/>
          <w:bCs/>
        </w:rPr>
      </w:pPr>
      <w:r w:rsidRPr="00255A7C">
        <w:rPr>
          <w:rStyle w:val="Cmsor5Char"/>
        </w:rPr>
        <w:t>Dual Extractions</w:t>
      </w:r>
      <w:r w:rsidRPr="00A15D00">
        <w:rPr>
          <w:b/>
          <w:bCs/>
        </w:rPr>
        <w:t xml:space="preserve">: </w:t>
      </w:r>
      <w:r w:rsidRPr="00A15D00">
        <w:rPr>
          <w:bCs/>
        </w:rPr>
        <w:t xml:space="preserve">For the 40 focal samples, fecal material </w:t>
      </w:r>
      <w:proofErr w:type="gramStart"/>
      <w:r w:rsidRPr="00A15D00">
        <w:rPr>
          <w:bCs/>
        </w:rPr>
        <w:t>was divided</w:t>
      </w:r>
      <w:proofErr w:type="gramEnd"/>
      <w:r w:rsidRPr="00A15D00">
        <w:rPr>
          <w:bCs/>
        </w:rPr>
        <w:t xml:space="preserve"> for parallel DNA extraction using the Zymo High-Molecular-Weight (ZHMW) and Zymo </w:t>
      </w:r>
      <w:proofErr w:type="spellStart"/>
      <w:r w:rsidRPr="00A15D00">
        <w:rPr>
          <w:bCs/>
        </w:rPr>
        <w:t>MagBead</w:t>
      </w:r>
      <w:proofErr w:type="spellEnd"/>
      <w:r w:rsidRPr="00A15D00">
        <w:rPr>
          <w:bCs/>
        </w:rPr>
        <w:t xml:space="preserve"> (ZMB) kits. Resulting DNA extracts </w:t>
      </w:r>
      <w:proofErr w:type="gramStart"/>
      <w:r w:rsidRPr="00A15D00">
        <w:rPr>
          <w:bCs/>
        </w:rPr>
        <w:t>were sequenced</w:t>
      </w:r>
      <w:proofErr w:type="gramEnd"/>
      <w:r w:rsidRPr="00A15D00">
        <w:rPr>
          <w:bCs/>
        </w:rPr>
        <w:t xml:space="preserve"> on the Oxford Nanopore </w:t>
      </w:r>
      <w:proofErr w:type="spellStart"/>
      <w:r w:rsidRPr="00A15D00">
        <w:rPr>
          <w:bCs/>
        </w:rPr>
        <w:t>MinION</w:t>
      </w:r>
      <w:proofErr w:type="spellEnd"/>
      <w:r w:rsidRPr="00A15D00">
        <w:rPr>
          <w:bCs/>
        </w:rPr>
        <w:t xml:space="preserve"> platform, targeting the full-length 16S rRNA gene (V1–V9 region).</w:t>
      </w:r>
    </w:p>
    <w:p w14:paraId="75D9EA24" w14:textId="159495C1" w:rsidR="00A15D00" w:rsidRPr="00A15D00" w:rsidRDefault="00A15D00" w:rsidP="00A15D00">
      <w:pPr>
        <w:spacing w:after="120" w:line="240" w:lineRule="auto"/>
        <w:jc w:val="both"/>
        <w:rPr>
          <w:b/>
          <w:bCs/>
        </w:rPr>
      </w:pPr>
      <w:r w:rsidRPr="00255A7C">
        <w:rPr>
          <w:rStyle w:val="Cmsor5Char"/>
        </w:rPr>
        <w:t>Analysis</w:t>
      </w:r>
      <w:r w:rsidRPr="00A15D00">
        <w:rPr>
          <w:b/>
          <w:bCs/>
        </w:rPr>
        <w:t xml:space="preserve">: </w:t>
      </w:r>
      <w:r w:rsidRPr="00A15D00">
        <w:rPr>
          <w:bCs/>
        </w:rPr>
        <w:t xml:space="preserve">Sequencing data were </w:t>
      </w:r>
      <w:proofErr w:type="gramStart"/>
      <w:r w:rsidRPr="00A15D00">
        <w:rPr>
          <w:bCs/>
        </w:rPr>
        <w:t>basecalled using</w:t>
      </w:r>
      <w:proofErr w:type="gramEnd"/>
      <w:r w:rsidRPr="00A15D00">
        <w:rPr>
          <w:bCs/>
        </w:rPr>
        <w:t xml:space="preserve"> Dorado, followed by taxonomic profiling with EMU. A comprehensive R workflow </w:t>
      </w:r>
      <w:proofErr w:type="gramStart"/>
      <w:r w:rsidRPr="00A15D00">
        <w:rPr>
          <w:bCs/>
        </w:rPr>
        <w:t>was developed</w:t>
      </w:r>
      <w:proofErr w:type="gramEnd"/>
      <w:r w:rsidRPr="00A15D00">
        <w:rPr>
          <w:bCs/>
        </w:rPr>
        <w:t xml:space="preserve"> for downstream analysis and visualization.</w:t>
      </w:r>
      <w:r>
        <w:rPr>
          <w:b/>
          <w:bCs/>
        </w:rPr>
        <w:t xml:space="preserve"> </w:t>
      </w:r>
      <w:r w:rsidRPr="00A15D00">
        <w:rPr>
          <w:bCs/>
        </w:rPr>
        <w:t>Supplementary Table 2 provides metadata for the 40 matched-extraction samples, including:</w:t>
      </w:r>
    </w:p>
    <w:p w14:paraId="43F856A5" w14:textId="1C1CB413" w:rsidR="00A15D00" w:rsidRPr="00255A7C" w:rsidRDefault="00A15D00" w:rsidP="00255A7C">
      <w:pPr>
        <w:pStyle w:val="Listaszerbekezds"/>
        <w:numPr>
          <w:ilvl w:val="0"/>
          <w:numId w:val="22"/>
        </w:numPr>
        <w:spacing w:after="120" w:line="240" w:lineRule="auto"/>
        <w:jc w:val="both"/>
        <w:rPr>
          <w:bCs/>
        </w:rPr>
      </w:pPr>
      <w:r w:rsidRPr="00255A7C">
        <w:rPr>
          <w:bCs/>
        </w:rPr>
        <w:t>Dog ID: F1–F4 (female), M1–M4 (male)</w:t>
      </w:r>
    </w:p>
    <w:p w14:paraId="2920E39D" w14:textId="4A913263" w:rsidR="00A15D00" w:rsidRPr="00255A7C" w:rsidRDefault="00A15D00" w:rsidP="00255A7C">
      <w:pPr>
        <w:pStyle w:val="Listaszerbekezds"/>
        <w:numPr>
          <w:ilvl w:val="0"/>
          <w:numId w:val="22"/>
        </w:numPr>
        <w:spacing w:after="120" w:line="240" w:lineRule="auto"/>
        <w:jc w:val="both"/>
        <w:rPr>
          <w:bCs/>
        </w:rPr>
      </w:pPr>
      <w:r w:rsidRPr="00255A7C">
        <w:rPr>
          <w:bCs/>
        </w:rPr>
        <w:t>Sex</w:t>
      </w:r>
    </w:p>
    <w:p w14:paraId="6DC8D88C" w14:textId="058E4C12" w:rsidR="00A15D00" w:rsidRPr="00255A7C" w:rsidRDefault="00A15D00" w:rsidP="00255A7C">
      <w:pPr>
        <w:pStyle w:val="Listaszerbekezds"/>
        <w:numPr>
          <w:ilvl w:val="0"/>
          <w:numId w:val="22"/>
        </w:numPr>
        <w:spacing w:after="120" w:line="240" w:lineRule="auto"/>
        <w:jc w:val="both"/>
        <w:rPr>
          <w:bCs/>
        </w:rPr>
      </w:pPr>
      <w:r w:rsidRPr="00255A7C">
        <w:rPr>
          <w:bCs/>
        </w:rPr>
        <w:t>Collection Date (monthly intervals to reflect temporal variation)</w:t>
      </w:r>
    </w:p>
    <w:p w14:paraId="4D285CE2" w14:textId="035B6682" w:rsidR="00A15D00" w:rsidRPr="00255A7C" w:rsidRDefault="00A15D00" w:rsidP="00255A7C">
      <w:pPr>
        <w:pStyle w:val="Listaszerbekezds"/>
        <w:numPr>
          <w:ilvl w:val="0"/>
          <w:numId w:val="22"/>
        </w:numPr>
        <w:spacing w:after="120" w:line="240" w:lineRule="auto"/>
        <w:jc w:val="both"/>
        <w:rPr>
          <w:bCs/>
        </w:rPr>
      </w:pPr>
      <w:r w:rsidRPr="00255A7C">
        <w:rPr>
          <w:bCs/>
        </w:rPr>
        <w:t>Extraction Method (ZHMW or ZMB)</w:t>
      </w:r>
    </w:p>
    <w:p w14:paraId="5B82D3B2" w14:textId="77777777" w:rsidR="00035A38" w:rsidRPr="00A15D00" w:rsidRDefault="00035A38" w:rsidP="00DA506F">
      <w:pPr>
        <w:spacing w:after="120" w:line="240" w:lineRule="auto"/>
        <w:jc w:val="both"/>
      </w:pPr>
    </w:p>
    <w:p w14:paraId="45003CF0" w14:textId="77777777" w:rsidR="004112F4" w:rsidRPr="005666B6" w:rsidRDefault="004112F4" w:rsidP="00DA506F">
      <w:pPr>
        <w:pStyle w:val="Cmsor3"/>
        <w:numPr>
          <w:ilvl w:val="0"/>
          <w:numId w:val="7"/>
        </w:numPr>
        <w:spacing w:before="0" w:after="120" w:line="240" w:lineRule="auto"/>
        <w:jc w:val="both"/>
      </w:pPr>
      <w:r w:rsidRPr="005666B6">
        <w:lastRenderedPageBreak/>
        <w:t>Comparison of Three Different 16S Primer Sets in Synthetic and Biological Samples</w:t>
      </w:r>
    </w:p>
    <w:p w14:paraId="352EA4E5" w14:textId="77777777" w:rsidR="004112F4" w:rsidRPr="005666B6" w:rsidRDefault="004112F4" w:rsidP="00DA506F">
      <w:pPr>
        <w:pStyle w:val="Cmsor4"/>
        <w:spacing w:before="0" w:after="120" w:line="240" w:lineRule="auto"/>
        <w:jc w:val="both"/>
      </w:pPr>
      <w:r w:rsidRPr="005666B6">
        <w:t>Study Overview</w:t>
      </w:r>
    </w:p>
    <w:p w14:paraId="3413DCBE" w14:textId="6B9F8781" w:rsidR="00BF49F3" w:rsidRPr="00BF49F3" w:rsidRDefault="00BF49F3" w:rsidP="00BF49F3">
      <w:pPr>
        <w:pStyle w:val="Cmsor4"/>
        <w:spacing w:after="120" w:line="240" w:lineRule="auto"/>
        <w:jc w:val="both"/>
        <w:rPr>
          <w:rFonts w:asciiTheme="minorHAnsi" w:eastAsiaTheme="minorHAnsi" w:hAnsiTheme="minorHAnsi" w:cstheme="minorBidi"/>
          <w:i w:val="0"/>
          <w:iCs w:val="0"/>
          <w:color w:val="auto"/>
        </w:rPr>
      </w:pPr>
      <w:r w:rsidRPr="00BF49F3">
        <w:rPr>
          <w:rFonts w:asciiTheme="minorHAnsi" w:eastAsiaTheme="minorHAnsi" w:hAnsiTheme="minorHAnsi" w:cstheme="minorBidi"/>
          <w:i w:val="0"/>
          <w:iCs w:val="0"/>
          <w:color w:val="auto"/>
        </w:rPr>
        <w:t>In this s</w:t>
      </w:r>
      <w:r w:rsidR="001C1883">
        <w:rPr>
          <w:rFonts w:asciiTheme="minorHAnsi" w:eastAsiaTheme="minorHAnsi" w:hAnsiTheme="minorHAnsi" w:cstheme="minorBidi"/>
          <w:i w:val="0"/>
          <w:iCs w:val="0"/>
          <w:color w:val="auto"/>
        </w:rPr>
        <w:t>ection</w:t>
      </w:r>
      <w:r w:rsidRPr="00BF49F3">
        <w:rPr>
          <w:rFonts w:asciiTheme="minorHAnsi" w:eastAsiaTheme="minorHAnsi" w:hAnsiTheme="minorHAnsi" w:cstheme="minorBidi"/>
          <w:i w:val="0"/>
          <w:iCs w:val="0"/>
          <w:color w:val="auto"/>
        </w:rPr>
        <w:t xml:space="preserve"> of the study, we evaluated the performance of three distinct primer systems across five sample types:</w:t>
      </w:r>
    </w:p>
    <w:p w14:paraId="4B694114" w14:textId="60E77626" w:rsidR="00BF49F3" w:rsidRPr="00BF49F3" w:rsidRDefault="00BF49F3" w:rsidP="00255A7C">
      <w:pPr>
        <w:pStyle w:val="Cmsor4"/>
        <w:numPr>
          <w:ilvl w:val="0"/>
          <w:numId w:val="23"/>
        </w:numPr>
        <w:spacing w:after="120" w:line="240" w:lineRule="auto"/>
        <w:jc w:val="both"/>
        <w:rPr>
          <w:rFonts w:asciiTheme="minorHAnsi" w:eastAsiaTheme="minorHAnsi" w:hAnsiTheme="minorHAnsi" w:cstheme="minorBidi"/>
          <w:i w:val="0"/>
          <w:iCs w:val="0"/>
          <w:color w:val="auto"/>
        </w:rPr>
      </w:pPr>
      <w:r w:rsidRPr="00BF49F3">
        <w:rPr>
          <w:rFonts w:asciiTheme="minorHAnsi" w:eastAsiaTheme="minorHAnsi" w:hAnsiTheme="minorHAnsi" w:cstheme="minorBidi"/>
          <w:i w:val="0"/>
          <w:iCs w:val="0"/>
          <w:color w:val="auto"/>
        </w:rPr>
        <w:t>The standard Oxford Nanopore Technology (ONT) 16S V1–V9 protocol,</w:t>
      </w:r>
    </w:p>
    <w:p w14:paraId="34F72C7B" w14:textId="5F711479" w:rsidR="00BF49F3" w:rsidRPr="00BF49F3" w:rsidRDefault="00BF49F3" w:rsidP="00255A7C">
      <w:pPr>
        <w:pStyle w:val="Cmsor4"/>
        <w:numPr>
          <w:ilvl w:val="0"/>
          <w:numId w:val="23"/>
        </w:numPr>
        <w:spacing w:after="120" w:line="240" w:lineRule="auto"/>
        <w:jc w:val="both"/>
        <w:rPr>
          <w:rFonts w:asciiTheme="minorHAnsi" w:eastAsiaTheme="minorHAnsi" w:hAnsiTheme="minorHAnsi" w:cstheme="minorBidi"/>
          <w:i w:val="0"/>
          <w:iCs w:val="0"/>
          <w:color w:val="auto"/>
        </w:rPr>
      </w:pPr>
      <w:r w:rsidRPr="00BF49F3">
        <w:rPr>
          <w:rFonts w:asciiTheme="minorHAnsi" w:eastAsiaTheme="minorHAnsi" w:hAnsiTheme="minorHAnsi" w:cstheme="minorBidi"/>
          <w:i w:val="0"/>
          <w:iCs w:val="0"/>
          <w:color w:val="auto"/>
        </w:rPr>
        <w:t>A PacBio (PB) full-length 16S rRNA approach, and</w:t>
      </w:r>
    </w:p>
    <w:p w14:paraId="7D03F9A5" w14:textId="179D558D" w:rsidR="00BF49F3" w:rsidRPr="00BF49F3" w:rsidRDefault="00BF49F3" w:rsidP="00255A7C">
      <w:pPr>
        <w:pStyle w:val="Cmsor4"/>
        <w:numPr>
          <w:ilvl w:val="0"/>
          <w:numId w:val="23"/>
        </w:numPr>
        <w:spacing w:after="120" w:line="240" w:lineRule="auto"/>
        <w:jc w:val="both"/>
        <w:rPr>
          <w:rFonts w:asciiTheme="minorHAnsi" w:eastAsiaTheme="minorHAnsi" w:hAnsiTheme="minorHAnsi" w:cstheme="minorBidi"/>
          <w:i w:val="0"/>
          <w:iCs w:val="0"/>
          <w:color w:val="auto"/>
        </w:rPr>
      </w:pPr>
      <w:r w:rsidRPr="00BF49F3">
        <w:rPr>
          <w:rFonts w:asciiTheme="minorHAnsi" w:eastAsiaTheme="minorHAnsi" w:hAnsiTheme="minorHAnsi" w:cstheme="minorBidi"/>
          <w:i w:val="0"/>
          <w:iCs w:val="0"/>
          <w:color w:val="auto"/>
        </w:rPr>
        <w:t>A modified ONT (MONT) protocol incorporating degenerate bases.</w:t>
      </w:r>
    </w:p>
    <w:p w14:paraId="2546767F" w14:textId="77777777" w:rsidR="00BF49F3" w:rsidRDefault="00BF49F3" w:rsidP="00BF49F3">
      <w:pPr>
        <w:pStyle w:val="Cmsor4"/>
        <w:spacing w:before="0" w:after="120" w:line="240" w:lineRule="auto"/>
        <w:jc w:val="both"/>
        <w:rPr>
          <w:rFonts w:asciiTheme="minorHAnsi" w:eastAsiaTheme="minorHAnsi" w:hAnsiTheme="minorHAnsi" w:cstheme="minorBidi"/>
          <w:i w:val="0"/>
          <w:iCs w:val="0"/>
          <w:color w:val="auto"/>
        </w:rPr>
      </w:pPr>
      <w:r w:rsidRPr="00BF49F3">
        <w:rPr>
          <w:rFonts w:asciiTheme="minorHAnsi" w:eastAsiaTheme="minorHAnsi" w:hAnsiTheme="minorHAnsi" w:cstheme="minorBidi"/>
          <w:i w:val="0"/>
          <w:iCs w:val="0"/>
          <w:color w:val="auto"/>
        </w:rPr>
        <w:t xml:space="preserve">While previous studies have demonstrated the efficacy of degenerate primers in improving </w:t>
      </w:r>
      <w:proofErr w:type="spellStart"/>
      <w:r w:rsidRPr="00BF49F3">
        <w:rPr>
          <w:rFonts w:asciiTheme="minorHAnsi" w:eastAsiaTheme="minorHAnsi" w:hAnsiTheme="minorHAnsi" w:cstheme="minorBidi"/>
          <w:i w:val="0"/>
          <w:iCs w:val="0"/>
          <w:color w:val="auto"/>
        </w:rPr>
        <w:t>Bifidobacterium</w:t>
      </w:r>
      <w:proofErr w:type="spellEnd"/>
      <w:r w:rsidRPr="00BF49F3">
        <w:rPr>
          <w:rFonts w:asciiTheme="minorHAnsi" w:eastAsiaTheme="minorHAnsi" w:hAnsiTheme="minorHAnsi" w:cstheme="minorBidi"/>
          <w:i w:val="0"/>
          <w:iCs w:val="0"/>
          <w:color w:val="auto"/>
        </w:rPr>
        <w:t xml:space="preserve"> detection with ONT [MATSUO REF], the PB primer system </w:t>
      </w:r>
      <w:proofErr w:type="gramStart"/>
      <w:r w:rsidRPr="00BF49F3">
        <w:rPr>
          <w:rFonts w:asciiTheme="minorHAnsi" w:eastAsiaTheme="minorHAnsi" w:hAnsiTheme="minorHAnsi" w:cstheme="minorBidi"/>
          <w:i w:val="0"/>
          <w:iCs w:val="0"/>
          <w:color w:val="auto"/>
        </w:rPr>
        <w:t>has not yet been directly compared</w:t>
      </w:r>
      <w:proofErr w:type="gramEnd"/>
      <w:r w:rsidRPr="00BF49F3">
        <w:rPr>
          <w:rFonts w:asciiTheme="minorHAnsi" w:eastAsiaTheme="minorHAnsi" w:hAnsiTheme="minorHAnsi" w:cstheme="minorBidi"/>
          <w:i w:val="0"/>
          <w:iCs w:val="0"/>
          <w:color w:val="auto"/>
        </w:rPr>
        <w:t xml:space="preserve"> to ONT or MONT. This comparison addresses a critical gap in understanding 16S primer biases.</w:t>
      </w:r>
    </w:p>
    <w:p w14:paraId="077670E5" w14:textId="4924D685" w:rsidR="004112F4" w:rsidRPr="005666B6" w:rsidRDefault="004112F4" w:rsidP="00BF49F3">
      <w:pPr>
        <w:pStyle w:val="Cmsor4"/>
        <w:spacing w:before="0" w:after="120" w:line="240" w:lineRule="auto"/>
        <w:jc w:val="both"/>
      </w:pPr>
      <w:r w:rsidRPr="005666B6">
        <w:t>Experimental Arrangement</w:t>
      </w:r>
    </w:p>
    <w:p w14:paraId="6EABBF81" w14:textId="568F5504" w:rsidR="006D7C00" w:rsidRPr="006D7C00" w:rsidRDefault="00255A7C" w:rsidP="00255A7C">
      <w:pPr>
        <w:pStyle w:val="Cmsor5"/>
      </w:pPr>
      <w:r>
        <w:t>Primer Sets</w:t>
      </w:r>
    </w:p>
    <w:p w14:paraId="4DDEB01F" w14:textId="2C170686" w:rsidR="006D7C00" w:rsidRPr="006D7C00" w:rsidRDefault="006D7C00" w:rsidP="00255A7C">
      <w:pPr>
        <w:pStyle w:val="Listaszerbekezds"/>
        <w:numPr>
          <w:ilvl w:val="0"/>
          <w:numId w:val="24"/>
        </w:numPr>
        <w:spacing w:after="120" w:line="240" w:lineRule="auto"/>
        <w:jc w:val="both"/>
      </w:pPr>
      <w:r w:rsidRPr="006D7C00">
        <w:t>Standard ONT: Targets the V1–V9 region of the 16S rRNA gene.</w:t>
      </w:r>
    </w:p>
    <w:p w14:paraId="731783A1" w14:textId="63A65497" w:rsidR="006D7C00" w:rsidRPr="006D7C00" w:rsidRDefault="006D7C00" w:rsidP="00255A7C">
      <w:pPr>
        <w:pStyle w:val="Listaszerbekezds"/>
        <w:numPr>
          <w:ilvl w:val="0"/>
          <w:numId w:val="24"/>
        </w:numPr>
        <w:spacing w:after="120" w:line="240" w:lineRule="auto"/>
        <w:jc w:val="both"/>
      </w:pPr>
      <w:r w:rsidRPr="006D7C00">
        <w:t>PacBio (PB): Full-length 16S rRNA gene (V1–V9).</w:t>
      </w:r>
    </w:p>
    <w:p w14:paraId="6821A6AE" w14:textId="705E0950" w:rsidR="006D7C00" w:rsidRPr="006D7C00" w:rsidRDefault="006D7C00" w:rsidP="00255A7C">
      <w:pPr>
        <w:pStyle w:val="Listaszerbekezds"/>
        <w:numPr>
          <w:ilvl w:val="0"/>
          <w:numId w:val="24"/>
        </w:numPr>
        <w:spacing w:after="120" w:line="240" w:lineRule="auto"/>
        <w:jc w:val="both"/>
      </w:pPr>
      <w:r w:rsidRPr="006D7C00">
        <w:t>Modified ONT (MONT): Incorporates degenerate bases into the ONT protocol.</w:t>
      </w:r>
    </w:p>
    <w:p w14:paraId="6E045054" w14:textId="738D9553" w:rsidR="006D7C00" w:rsidRPr="006D7C00" w:rsidRDefault="00255A7C" w:rsidP="00255A7C">
      <w:pPr>
        <w:pStyle w:val="Cmsor5"/>
      </w:pPr>
      <w:r>
        <w:t>Sample Sources</w:t>
      </w:r>
    </w:p>
    <w:p w14:paraId="368A8EAB" w14:textId="22415A18" w:rsidR="006D7C00" w:rsidRPr="006D7C00" w:rsidRDefault="006D7C00" w:rsidP="00255A7C">
      <w:pPr>
        <w:pStyle w:val="Listaszerbekezds"/>
        <w:numPr>
          <w:ilvl w:val="0"/>
          <w:numId w:val="25"/>
        </w:numPr>
        <w:spacing w:after="120" w:line="240" w:lineRule="auto"/>
        <w:jc w:val="both"/>
      </w:pPr>
      <w:r w:rsidRPr="006D7C00">
        <w:t>Zymo D6300: A simplified synthetic mock community containing eight bacterial strains.</w:t>
      </w:r>
    </w:p>
    <w:p w14:paraId="7C8FFC2D" w14:textId="254932CF" w:rsidR="006D7C00" w:rsidRPr="006D7C00" w:rsidRDefault="006D7C00" w:rsidP="00255A7C">
      <w:pPr>
        <w:pStyle w:val="Listaszerbekezds"/>
        <w:numPr>
          <w:ilvl w:val="0"/>
          <w:numId w:val="25"/>
        </w:numPr>
        <w:spacing w:after="120" w:line="240" w:lineRule="auto"/>
        <w:jc w:val="both"/>
      </w:pPr>
      <w:r w:rsidRPr="006D7C00">
        <w:t>Zymo D6336: A complex synthetic mock community with 18 bacterial species.</w:t>
      </w:r>
    </w:p>
    <w:p w14:paraId="3ACA442F" w14:textId="29A4A27D" w:rsidR="006D7C00" w:rsidRPr="006D7C00" w:rsidRDefault="006D7C00" w:rsidP="00255A7C">
      <w:pPr>
        <w:pStyle w:val="Listaszerbekezds"/>
        <w:numPr>
          <w:ilvl w:val="0"/>
          <w:numId w:val="25"/>
        </w:numPr>
        <w:spacing w:after="120" w:line="240" w:lineRule="auto"/>
        <w:jc w:val="both"/>
      </w:pPr>
      <w:r w:rsidRPr="006D7C00">
        <w:t>Zymo D6323: Standardized human fecal reference (FR).</w:t>
      </w:r>
    </w:p>
    <w:p w14:paraId="7CA68009" w14:textId="2948F73E" w:rsidR="006D7C00" w:rsidRPr="006D7C00" w:rsidRDefault="006D7C00" w:rsidP="00255A7C">
      <w:pPr>
        <w:pStyle w:val="Listaszerbekezds"/>
        <w:numPr>
          <w:ilvl w:val="0"/>
          <w:numId w:val="25"/>
        </w:numPr>
        <w:spacing w:after="120" w:line="240" w:lineRule="auto"/>
        <w:jc w:val="both"/>
      </w:pPr>
      <w:r w:rsidRPr="006D7C00">
        <w:t xml:space="preserve">Canine fecal sample: Collected from a female </w:t>
      </w:r>
      <w:proofErr w:type="spellStart"/>
      <w:r w:rsidRPr="006D7C00">
        <w:t>Pumi</w:t>
      </w:r>
      <w:proofErr w:type="spellEnd"/>
      <w:r w:rsidRPr="006D7C00">
        <w:t xml:space="preserve"> dog (metadata in Table 1C).</w:t>
      </w:r>
    </w:p>
    <w:p w14:paraId="1A8AC59E" w14:textId="435148F5" w:rsidR="006D7C00" w:rsidRPr="006D7C00" w:rsidRDefault="006D7C00" w:rsidP="00255A7C">
      <w:pPr>
        <w:pStyle w:val="Listaszerbekezds"/>
        <w:numPr>
          <w:ilvl w:val="0"/>
          <w:numId w:val="25"/>
        </w:numPr>
        <w:spacing w:after="120" w:line="240" w:lineRule="auto"/>
        <w:jc w:val="both"/>
      </w:pPr>
      <w:r w:rsidRPr="006D7C00">
        <w:t>Human fecal sample: Anonymous female donor.</w:t>
      </w:r>
    </w:p>
    <w:p w14:paraId="58CC0B0D" w14:textId="77777777" w:rsidR="006D7C00" w:rsidRPr="006D7C00" w:rsidRDefault="006D7C00" w:rsidP="006D7C00">
      <w:pPr>
        <w:spacing w:after="120" w:line="240" w:lineRule="auto"/>
        <w:jc w:val="both"/>
      </w:pPr>
      <w:r w:rsidRPr="006D7C00">
        <w:t xml:space="preserve">Each of the five sample types </w:t>
      </w:r>
      <w:proofErr w:type="gramStart"/>
      <w:r w:rsidRPr="006D7C00">
        <w:t xml:space="preserve">was combined with the three primer sets and sequenced on the ONT </w:t>
      </w:r>
      <w:proofErr w:type="spellStart"/>
      <w:r w:rsidRPr="006D7C00">
        <w:t>MinION</w:t>
      </w:r>
      <w:proofErr w:type="spellEnd"/>
      <w:r w:rsidRPr="006D7C00">
        <w:t xml:space="preserve"> platform in triplicate, yielding 36 total sequencing runs</w:t>
      </w:r>
      <w:proofErr w:type="gramEnd"/>
      <w:r w:rsidRPr="006D7C00">
        <w:t xml:space="preserve">. </w:t>
      </w:r>
      <w:proofErr w:type="spellStart"/>
      <w:r w:rsidRPr="006D7C00">
        <w:t>Basecalling</w:t>
      </w:r>
      <w:proofErr w:type="spellEnd"/>
      <w:r w:rsidRPr="006D7C00">
        <w:t xml:space="preserve"> </w:t>
      </w:r>
      <w:proofErr w:type="gramStart"/>
      <w:r w:rsidRPr="006D7C00">
        <w:t>was performed</w:t>
      </w:r>
      <w:proofErr w:type="gramEnd"/>
      <w:r w:rsidRPr="006D7C00">
        <w:t xml:space="preserve"> using Dorado, and taxonomic assignments were generated from the FASTQ files using the EMU pipeline. Final abundance profiles </w:t>
      </w:r>
      <w:proofErr w:type="gramStart"/>
      <w:r w:rsidRPr="006D7C00">
        <w:t>were processed</w:t>
      </w:r>
      <w:proofErr w:type="gramEnd"/>
      <w:r w:rsidRPr="006D7C00">
        <w:t xml:space="preserve"> in R with custom in-house scripts (see Materials and Methods for details).</w:t>
      </w:r>
    </w:p>
    <w:p w14:paraId="4ACD34AD" w14:textId="77777777" w:rsidR="000D24D5" w:rsidRPr="006D7C00" w:rsidRDefault="000D24D5" w:rsidP="00DA506F">
      <w:pPr>
        <w:spacing w:after="120" w:line="240" w:lineRule="auto"/>
        <w:jc w:val="both"/>
      </w:pPr>
    </w:p>
    <w:p w14:paraId="3D6AA8AA" w14:textId="77777777" w:rsidR="000D24D5" w:rsidRPr="005666B6" w:rsidRDefault="000D24D5" w:rsidP="00DA506F">
      <w:pPr>
        <w:spacing w:after="120" w:line="240" w:lineRule="auto"/>
        <w:jc w:val="both"/>
        <w:rPr>
          <w:b/>
          <w:sz w:val="24"/>
        </w:rPr>
      </w:pPr>
      <w:r w:rsidRPr="005666B6">
        <w:rPr>
          <w:rStyle w:val="Cmsor2Char"/>
          <w:b/>
          <w:sz w:val="28"/>
        </w:rPr>
        <w:t>Analyses</w:t>
      </w:r>
    </w:p>
    <w:p w14:paraId="3FD5571A" w14:textId="77777777" w:rsidR="000D24D5" w:rsidRPr="005666B6" w:rsidRDefault="000D24D5" w:rsidP="00DA506F">
      <w:pPr>
        <w:pStyle w:val="Cmsor3"/>
        <w:spacing w:before="0" w:after="120" w:line="240" w:lineRule="auto"/>
        <w:jc w:val="both"/>
      </w:pPr>
      <w:r w:rsidRPr="005666B6">
        <w:t xml:space="preserve">1. Hybrid, Ultra-Deep Sequencing </w:t>
      </w:r>
      <w:r w:rsidR="00C33F3D" w:rsidRPr="005666B6">
        <w:t xml:space="preserve">of </w:t>
      </w:r>
      <w:r w:rsidRPr="005666B6">
        <w:t xml:space="preserve">Feces </w:t>
      </w:r>
      <w:r w:rsidR="00C33F3D" w:rsidRPr="005666B6">
        <w:t>from the Same Canine Source</w:t>
      </w:r>
    </w:p>
    <w:p w14:paraId="767B5603" w14:textId="77777777" w:rsidR="000D24D5" w:rsidRPr="005666B6" w:rsidRDefault="000D24D5" w:rsidP="00DA506F">
      <w:pPr>
        <w:pStyle w:val="Cmsor4"/>
        <w:spacing w:before="0" w:after="120" w:line="240" w:lineRule="auto"/>
        <w:jc w:val="both"/>
      </w:pPr>
      <w:proofErr w:type="gramStart"/>
      <w:r w:rsidRPr="005666B6">
        <w:t>1.A</w:t>
      </w:r>
      <w:proofErr w:type="gramEnd"/>
      <w:r w:rsidRPr="005666B6">
        <w:t>. Comparative Taxonomic Profiles Using Multiple V-Regions and Platforms</w:t>
      </w:r>
    </w:p>
    <w:p w14:paraId="1F4F0B6B" w14:textId="7DD61DA1" w:rsidR="000D24D5" w:rsidRPr="005666B6" w:rsidRDefault="00AE28AE" w:rsidP="00DA506F">
      <w:pPr>
        <w:spacing w:after="120" w:line="240" w:lineRule="auto"/>
        <w:jc w:val="both"/>
      </w:pPr>
      <w:r w:rsidRPr="00AE28AE">
        <w:t>Expa</w:t>
      </w:r>
      <w:r w:rsidR="00775BBB">
        <w:t xml:space="preserve">nding upon our earlier findings </w:t>
      </w:r>
      <w:r w:rsidR="00775BBB">
        <w:fldChar w:fldCharType="begin" w:fldLock="1"/>
      </w:r>
      <w:r w:rsidR="001961C3">
        <w:instrText>ADDIN CSL_CITATION {"citationItems":[{"id":"ITEM-1","itemData":{"abstract":"A critical issue in microbiome research is the selection of reliable laboratory and bioinformatics pipelines. In the absence of generally accepted technical benchmarks and evaluation standards, comparing data generated by different studies becomes challenging. In this work, we carried out the most comprehensive study to date on this topic. We encompassed every stage of processing, from DNA extraction to computational assessment. We adopted four procedures for DNA purification, six for library construction, three for sequencing, and five for bioinformatics. Additionally, we used datasets published by others to corroborate our results. We introduced a software tool that distinctively delivers consistent results, irrespective of sample or dataset origins. This study underscores the importance of methodological optimization at the outset of research projects to ensure the reliability of results and their comparability with findings from other studies. Additionally, this study provides an optimized robust pipeline for gut microbiome analysis.","author":[{"dropping-particle":"","family":"Gulyás","given":"Gábor","non-dropping-particle":"","parse-names":false,"suffix":""},{"dropping-particle":"","family":"Kakuk","given":"Balázs","non-dropping-particle":"","parse-names":false,"suffix":""},{"dropping-particle":"","family":"Dörmő","given":"Ákos","non-dropping-particle":"","parse-names":false,"suffix":""},{"dropping-particle":"","family":"Járay","given":"Tamás","non-dropping-particle":"","parse-names":false,"suffix":""},{"dropping-particle":"","family":"Prazsák","given":"István","non-dropping-particle":"","parse-names":false,"suffix":""},{"dropping-particle":"","family":"Csabai","given":"Zsolt","non-dropping-particle":"","parse-names":false,"suffix":""},{"dropping-particle":"","family":"Máté Henkrich","given":"Miksa","non-dropping-particle":"","parse-names":false,"suffix":""},{"dropping-particle":"","family":"Boldogkői","given":"Zsolt","non-dropping-particle":"","parse-names":false,"suffix":""},{"dropping-particle":"","family":"Tombácz","given":"Dóra","non-dropping-particle":"","parse-names":false,"suffix":""}],"id":"ITEM-1","issued":{"date-parts":[["2023"]]},"page":"1-39","title":"Cross-Comparison of Gut Metagenomic Profiling Strategies","type":"article-journal"},"uris":["http://www.mendeley.com/documents/?uuid=0157f8fc-a152-43cf-890d-d323933dad7d"]}],"mendeley":{"formattedCitation":"[15]","plainTextFormattedCitation":"[15]","previouslyFormattedCitation":"[15]"},"properties":{"noteIndex":0},"schema":"https://github.com/citation-style-language/schema/raw/master/csl-citation.json"}</w:instrText>
      </w:r>
      <w:r w:rsidR="00775BBB">
        <w:fldChar w:fldCharType="separate"/>
      </w:r>
      <w:r w:rsidR="00775BBB" w:rsidRPr="00775BBB">
        <w:rPr>
          <w:noProof/>
        </w:rPr>
        <w:t>[15]</w:t>
      </w:r>
      <w:r w:rsidR="00775BBB">
        <w:fldChar w:fldCharType="end"/>
      </w:r>
      <w:r w:rsidR="000D24D5" w:rsidRPr="005666B6">
        <w:t xml:space="preserve">, we generated additional Illumina WGS and Oxford Nanopore (ONT) WGS data </w:t>
      </w:r>
      <w:r w:rsidR="00CC6FB0" w:rsidRPr="005666B6">
        <w:t>f</w:t>
      </w:r>
      <w:r w:rsidR="000D24D5" w:rsidRPr="005666B6">
        <w:t>r</w:t>
      </w:r>
      <w:r w:rsidR="00CC6FB0" w:rsidRPr="005666B6">
        <w:t>om</w:t>
      </w:r>
      <w:r w:rsidR="000D24D5" w:rsidRPr="005666B6">
        <w:t xml:space="preserve"> a</w:t>
      </w:r>
      <w:r w:rsidR="001E095D">
        <w:t xml:space="preserve"> new</w:t>
      </w:r>
      <w:r w:rsidR="000D24D5" w:rsidRPr="005666B6">
        <w:t xml:space="preserve"> fecal sample</w:t>
      </w:r>
      <w:r w:rsidR="00CC6FB0" w:rsidRPr="005666B6">
        <w:t xml:space="preserve"> from the same </w:t>
      </w:r>
      <w:r w:rsidR="00EC3D9B">
        <w:t>donor</w:t>
      </w:r>
      <w:r w:rsidR="00CC6FB0" w:rsidRPr="005666B6">
        <w:t xml:space="preserve"> (</w:t>
      </w:r>
      <w:proofErr w:type="spellStart"/>
      <w:r w:rsidR="00CC6FB0" w:rsidRPr="005666B6">
        <w:t>Toti</w:t>
      </w:r>
      <w:proofErr w:type="spellEnd"/>
      <w:r w:rsidR="00CC6FB0" w:rsidRPr="005666B6">
        <w:t>)</w:t>
      </w:r>
      <w:r w:rsidR="000D24D5" w:rsidRPr="005666B6">
        <w:t>.</w:t>
      </w:r>
      <w:r w:rsidR="00D33E1C" w:rsidRPr="005666B6">
        <w:t xml:space="preserve"> </w:t>
      </w:r>
      <w:r w:rsidR="009166F3" w:rsidRPr="003A2C16">
        <w:rPr>
          <w:bCs/>
        </w:rPr>
        <w:t>Figure 2</w:t>
      </w:r>
      <w:r w:rsidR="000D24D5" w:rsidRPr="003A2C16">
        <w:t xml:space="preserve"> </w:t>
      </w:r>
      <w:r w:rsidR="003A2C16">
        <w:t>illustrates</w:t>
      </w:r>
      <w:r w:rsidR="000D24D5" w:rsidRPr="005666B6">
        <w:t xml:space="preserve"> how library preparation</w:t>
      </w:r>
      <w:r w:rsidR="0012502F">
        <w:t xml:space="preserve"> method</w:t>
      </w:r>
      <w:r w:rsidR="000D24D5" w:rsidRPr="005666B6">
        <w:t xml:space="preserve">s and sequencing platforms (including Illumina </w:t>
      </w:r>
      <w:proofErr w:type="spellStart"/>
      <w:r w:rsidR="000D24D5" w:rsidRPr="005666B6">
        <w:t>NovaSeq</w:t>
      </w:r>
      <w:proofErr w:type="spellEnd"/>
      <w:r w:rsidR="000D24D5" w:rsidRPr="005666B6">
        <w:t xml:space="preserve"> and ONT WGS) influenced species-level</w:t>
      </w:r>
      <w:r w:rsidR="0012502F">
        <w:t xml:space="preserve"> taxonomic</w:t>
      </w:r>
      <w:r w:rsidR="000D24D5" w:rsidRPr="005666B6">
        <w:t xml:space="preserve"> abundances. Notably, </w:t>
      </w:r>
      <w:proofErr w:type="spellStart"/>
      <w:r w:rsidR="000D24D5" w:rsidRPr="00775BBB">
        <w:rPr>
          <w:i/>
        </w:rPr>
        <w:t>Peptacetobacter</w:t>
      </w:r>
      <w:proofErr w:type="spellEnd"/>
      <w:r w:rsidR="000D24D5" w:rsidRPr="00775BBB">
        <w:rPr>
          <w:i/>
        </w:rPr>
        <w:t xml:space="preserve"> </w:t>
      </w:r>
      <w:proofErr w:type="spellStart"/>
      <w:r w:rsidR="000D24D5" w:rsidRPr="00775BBB">
        <w:rPr>
          <w:i/>
        </w:rPr>
        <w:t>hiranonis</w:t>
      </w:r>
      <w:proofErr w:type="spellEnd"/>
      <w:r w:rsidR="000D24D5" w:rsidRPr="00775BBB">
        <w:t xml:space="preserve"> </w:t>
      </w:r>
      <w:r w:rsidR="000D24D5" w:rsidRPr="005666B6">
        <w:t xml:space="preserve">remained highly abundant in both ONT (~23%) and </w:t>
      </w:r>
      <w:proofErr w:type="spellStart"/>
      <w:r w:rsidR="000D24D5" w:rsidRPr="005666B6">
        <w:t>NovaSeq</w:t>
      </w:r>
      <w:proofErr w:type="spellEnd"/>
      <w:r w:rsidR="000D24D5" w:rsidRPr="005666B6">
        <w:t xml:space="preserve"> (~19%), wh</w:t>
      </w:r>
      <w:r w:rsidR="00775BBB">
        <w:t xml:space="preserve">ereas </w:t>
      </w:r>
      <w:proofErr w:type="spellStart"/>
      <w:r w:rsidR="000D24D5" w:rsidRPr="00775BBB">
        <w:rPr>
          <w:i/>
        </w:rPr>
        <w:t>Collinsella</w:t>
      </w:r>
      <w:proofErr w:type="spellEnd"/>
      <w:r w:rsidR="000D24D5" w:rsidRPr="00775BBB">
        <w:rPr>
          <w:i/>
        </w:rPr>
        <w:t xml:space="preserve"> </w:t>
      </w:r>
      <w:proofErr w:type="spellStart"/>
      <w:r w:rsidR="000D24D5" w:rsidRPr="00775BBB">
        <w:rPr>
          <w:i/>
        </w:rPr>
        <w:t>intestinalis</w:t>
      </w:r>
      <w:proofErr w:type="spellEnd"/>
      <w:r w:rsidR="000D24D5" w:rsidRPr="00775BBB">
        <w:t xml:space="preserve"> </w:t>
      </w:r>
      <w:r w:rsidR="004616DC">
        <w:t>exhibited</w:t>
      </w:r>
      <w:r w:rsidR="000D24D5" w:rsidRPr="005666B6">
        <w:t xml:space="preserve"> a marked increase </w:t>
      </w:r>
      <w:r w:rsidR="004616DC">
        <w:t>in</w:t>
      </w:r>
      <w:r w:rsidR="000D24D5" w:rsidRPr="005666B6">
        <w:t xml:space="preserve"> </w:t>
      </w:r>
      <w:proofErr w:type="spellStart"/>
      <w:r w:rsidR="000D24D5" w:rsidRPr="005666B6">
        <w:t>NovaSeq</w:t>
      </w:r>
      <w:proofErr w:type="spellEnd"/>
      <w:r w:rsidR="000D24D5" w:rsidRPr="005666B6">
        <w:t xml:space="preserve"> (15.9% vs. 4.7% in ONT). Other taxa, such as </w:t>
      </w:r>
      <w:proofErr w:type="spellStart"/>
      <w:r w:rsidR="000D24D5" w:rsidRPr="00775BBB">
        <w:rPr>
          <w:i/>
        </w:rPr>
        <w:t>Blautia</w:t>
      </w:r>
      <w:proofErr w:type="spellEnd"/>
      <w:r w:rsidR="000D24D5" w:rsidRPr="00775BBB">
        <w:rPr>
          <w:i/>
        </w:rPr>
        <w:t xml:space="preserve"> </w:t>
      </w:r>
      <w:proofErr w:type="spellStart"/>
      <w:r w:rsidR="000D24D5" w:rsidRPr="00775BBB">
        <w:rPr>
          <w:i/>
        </w:rPr>
        <w:t>producta</w:t>
      </w:r>
      <w:proofErr w:type="spellEnd"/>
      <w:r w:rsidR="000D24D5" w:rsidRPr="005666B6">
        <w:t>, declined from 2.2% (ONT) to 0.7% (</w:t>
      </w:r>
      <w:proofErr w:type="spellStart"/>
      <w:r w:rsidR="000D24D5" w:rsidRPr="005666B6">
        <w:t>NovaSeq</w:t>
      </w:r>
      <w:proofErr w:type="spellEnd"/>
      <w:r w:rsidR="000D24D5" w:rsidRPr="005666B6">
        <w:t xml:space="preserve">), </w:t>
      </w:r>
      <w:r w:rsidR="00AE7D8D">
        <w:t>highlighting</w:t>
      </w:r>
      <w:r w:rsidR="000D24D5" w:rsidRPr="005666B6">
        <w:t xml:space="preserve"> variable performance of short- and long-read WGS for individual species. Minor taxa also </w:t>
      </w:r>
      <w:r w:rsidR="00AE7D8D">
        <w:t>showed</w:t>
      </w:r>
      <w:r w:rsidR="000D24D5" w:rsidRPr="005666B6">
        <w:t xml:space="preserve"> platform-specific absences or overrepresentations, underscoring the </w:t>
      </w:r>
      <w:r w:rsidR="00AE7D8D">
        <w:t>need for</w:t>
      </w:r>
      <w:r w:rsidR="000D24D5" w:rsidRPr="005666B6">
        <w:t xml:space="preserve"> cross-method validation.</w:t>
      </w:r>
    </w:p>
    <w:p w14:paraId="3675B906" w14:textId="3747E54C" w:rsidR="000D24D5" w:rsidRPr="005666B6" w:rsidRDefault="000D24D5" w:rsidP="00DA506F">
      <w:pPr>
        <w:spacing w:after="120" w:line="240" w:lineRule="auto"/>
        <w:jc w:val="both"/>
      </w:pPr>
      <w:r w:rsidRPr="005666B6">
        <w:rPr>
          <w:b/>
          <w:bCs/>
        </w:rPr>
        <w:t>Figure </w:t>
      </w:r>
      <w:r w:rsidR="009166F3" w:rsidRPr="005666B6">
        <w:rPr>
          <w:b/>
          <w:bCs/>
        </w:rPr>
        <w:t>2</w:t>
      </w:r>
      <w:r w:rsidRPr="005666B6">
        <w:t xml:space="preserve">: </w:t>
      </w:r>
      <w:r w:rsidRPr="005666B6">
        <w:rPr>
          <w:i/>
          <w:iCs/>
        </w:rPr>
        <w:t>Principal Coordinate Analysis (</w:t>
      </w:r>
      <w:proofErr w:type="spellStart"/>
      <w:r w:rsidRPr="005666B6">
        <w:rPr>
          <w:i/>
          <w:iCs/>
        </w:rPr>
        <w:t>PCoA</w:t>
      </w:r>
      <w:proofErr w:type="spellEnd"/>
      <w:r w:rsidRPr="005666B6">
        <w:rPr>
          <w:i/>
          <w:iCs/>
        </w:rPr>
        <w:t>) comparing V-region</w:t>
      </w:r>
      <w:r w:rsidR="00F16B08">
        <w:rPr>
          <w:i/>
          <w:iCs/>
        </w:rPr>
        <w:t xml:space="preserve"> amplicon</w:t>
      </w:r>
      <w:r w:rsidRPr="005666B6">
        <w:rPr>
          <w:i/>
          <w:iCs/>
        </w:rPr>
        <w:t xml:space="preserve"> and WGS approaches (</w:t>
      </w:r>
      <w:r w:rsidR="00F16B08">
        <w:rPr>
          <w:i/>
          <w:iCs/>
        </w:rPr>
        <w:t xml:space="preserve">stratified </w:t>
      </w:r>
      <w:r w:rsidRPr="005666B6">
        <w:rPr>
          <w:i/>
          <w:iCs/>
        </w:rPr>
        <w:t>by DNA isolation kit and library prep</w:t>
      </w:r>
      <w:r w:rsidR="00F16B08">
        <w:rPr>
          <w:i/>
          <w:iCs/>
        </w:rPr>
        <w:t>aration</w:t>
      </w:r>
      <w:r w:rsidRPr="005666B6">
        <w:rPr>
          <w:i/>
          <w:iCs/>
        </w:rPr>
        <w:t>).</w:t>
      </w:r>
    </w:p>
    <w:p w14:paraId="1EAE0057" w14:textId="77777777" w:rsidR="00F16B08" w:rsidRDefault="00F16B08" w:rsidP="00DA506F">
      <w:pPr>
        <w:tabs>
          <w:tab w:val="num" w:pos="720"/>
        </w:tabs>
        <w:spacing w:after="120" w:line="240" w:lineRule="auto"/>
        <w:jc w:val="both"/>
      </w:pPr>
      <w:r w:rsidRPr="00F16B08">
        <w:lastRenderedPageBreak/>
        <w:t>Additionally, we assessed the impact of DNA isolation method and library preparation on community variance using PERMANOVA (Supplementary Fig. S2). Inclusion of the Qiagen (Q) kit—previously associated with lower-quality DNA—introduced substantial statistical noise, with Q samples frequently appearing as outliers. Consequently, DNA isolation and library preparation each explained ~38% of the total variance (R² ≈ 0.385 and 0.382, respectively). However, after excluding Q samples, these factors accounted for larger variance shares (R² ≈ 0.449 for isolation method, R² ≈ 0.412 for library prep), demonstrating that suboptimal DNA extractions can obscure true method-driven differences.</w:t>
      </w:r>
    </w:p>
    <w:p w14:paraId="2D758825" w14:textId="158D4589" w:rsidR="000D24D5" w:rsidRPr="00C551BF" w:rsidRDefault="00793C4E" w:rsidP="00C551BF">
      <w:pPr>
        <w:tabs>
          <w:tab w:val="num" w:pos="720"/>
        </w:tabs>
        <w:spacing w:after="120" w:line="240" w:lineRule="auto"/>
        <w:jc w:val="both"/>
        <w:rPr>
          <w:i/>
          <w:iCs/>
        </w:rPr>
      </w:pPr>
      <w:r w:rsidRPr="005666B6">
        <w:rPr>
          <w:b/>
          <w:bCs/>
        </w:rPr>
        <w:t>Supplementary Figure S2</w:t>
      </w:r>
      <w:r w:rsidR="000D24D5" w:rsidRPr="005666B6">
        <w:t xml:space="preserve">: </w:t>
      </w:r>
      <w:r w:rsidR="00C551BF" w:rsidRPr="00C551BF">
        <w:rPr>
          <w:i/>
          <w:iCs/>
        </w:rPr>
        <w:t>Contribution of DNA isolation kit versus library preparation to total microbiome variabi</w:t>
      </w:r>
      <w:r w:rsidR="00C551BF">
        <w:rPr>
          <w:i/>
          <w:iCs/>
        </w:rPr>
        <w:t xml:space="preserve">lity (species-level abundances). </w:t>
      </w:r>
      <w:r w:rsidR="00C551BF" w:rsidRPr="00C551BF">
        <w:rPr>
          <w:i/>
          <w:iCs/>
        </w:rPr>
        <w:t>A: All kits included | B: Q samples omitted</w:t>
      </w:r>
    </w:p>
    <w:p w14:paraId="10F4B60E" w14:textId="77777777" w:rsidR="000D24D5" w:rsidRPr="005666B6" w:rsidRDefault="000D24D5" w:rsidP="00DA506F">
      <w:pPr>
        <w:pStyle w:val="Cmsor4"/>
        <w:spacing w:before="0" w:after="120" w:line="240" w:lineRule="auto"/>
        <w:jc w:val="both"/>
      </w:pPr>
      <w:proofErr w:type="gramStart"/>
      <w:r w:rsidRPr="005666B6">
        <w:t>1.B</w:t>
      </w:r>
      <w:proofErr w:type="gramEnd"/>
      <w:r w:rsidRPr="005666B6">
        <w:t xml:space="preserve">. Illumina </w:t>
      </w:r>
      <w:proofErr w:type="spellStart"/>
      <w:r w:rsidRPr="005666B6">
        <w:t>NovaSeq</w:t>
      </w:r>
      <w:proofErr w:type="spellEnd"/>
      <w:r w:rsidRPr="005666B6">
        <w:t xml:space="preserve"> vs. ONT WGS Using Zymo </w:t>
      </w:r>
      <w:proofErr w:type="spellStart"/>
      <w:r w:rsidRPr="005666B6">
        <w:t>MagBead</w:t>
      </w:r>
      <w:proofErr w:type="spellEnd"/>
    </w:p>
    <w:p w14:paraId="657499D7" w14:textId="5A704057" w:rsidR="00486F57" w:rsidRDefault="000D24D5" w:rsidP="00DA506F">
      <w:pPr>
        <w:spacing w:after="120" w:line="240" w:lineRule="auto"/>
        <w:jc w:val="both"/>
      </w:pPr>
      <w:r w:rsidRPr="005666B6">
        <w:t xml:space="preserve">Expanding on part (A), </w:t>
      </w:r>
      <w:r w:rsidRPr="005666B6">
        <w:rPr>
          <w:b/>
          <w:bCs/>
        </w:rPr>
        <w:t>Figure </w:t>
      </w:r>
      <w:r w:rsidR="009166F3" w:rsidRPr="005666B6">
        <w:rPr>
          <w:b/>
          <w:bCs/>
        </w:rPr>
        <w:t>3</w:t>
      </w:r>
      <w:r w:rsidRPr="005666B6">
        <w:t xml:space="preserve"> highlights the top 25 species abundances in the Zymo </w:t>
      </w:r>
      <w:proofErr w:type="spellStart"/>
      <w:r w:rsidRPr="005666B6">
        <w:t>MagBead</w:t>
      </w:r>
      <w:proofErr w:type="spellEnd"/>
      <w:r w:rsidRPr="005666B6">
        <w:t xml:space="preserve"> </w:t>
      </w:r>
      <w:r w:rsidRPr="00775BBB">
        <w:t xml:space="preserve">extracts for both ONT and </w:t>
      </w:r>
      <w:proofErr w:type="spellStart"/>
      <w:r w:rsidRPr="00775BBB">
        <w:t>NovaSeq</w:t>
      </w:r>
      <w:proofErr w:type="spellEnd"/>
      <w:r w:rsidRPr="00775BBB">
        <w:t xml:space="preserve">. Taxa </w:t>
      </w:r>
      <w:r w:rsidR="00775BBB" w:rsidRPr="00775BBB">
        <w:t xml:space="preserve">like </w:t>
      </w:r>
      <w:proofErr w:type="spellStart"/>
      <w:r w:rsidRPr="00775BBB">
        <w:rPr>
          <w:i/>
        </w:rPr>
        <w:t>Fusobacterium</w:t>
      </w:r>
      <w:proofErr w:type="spellEnd"/>
      <w:r w:rsidRPr="00775BBB">
        <w:t xml:space="preserve"> or </w:t>
      </w:r>
      <w:proofErr w:type="spellStart"/>
      <w:r w:rsidRPr="00775BBB">
        <w:rPr>
          <w:i/>
        </w:rPr>
        <w:t>Coprococcus</w:t>
      </w:r>
      <w:proofErr w:type="spellEnd"/>
      <w:r w:rsidRPr="00775BBB">
        <w:t xml:space="preserve"> display notable </w:t>
      </w:r>
      <w:r w:rsidRPr="005666B6">
        <w:t xml:space="preserve">differences between platforms, with some species entirely absent in one dataset. </w:t>
      </w:r>
      <w:r w:rsidR="00486F57" w:rsidRPr="00486F57">
        <w:t>These results confirm that platform-specific biases can lead to divergent profiles and highlight the importance of cross-platform comparisons in single-sample metagenomic studies</w:t>
      </w:r>
    </w:p>
    <w:p w14:paraId="690BA84C" w14:textId="68357273" w:rsidR="000D24D5" w:rsidRPr="005666B6" w:rsidRDefault="000D24D5" w:rsidP="00DA506F">
      <w:pPr>
        <w:spacing w:after="120" w:line="240" w:lineRule="auto"/>
        <w:jc w:val="both"/>
      </w:pPr>
      <w:r w:rsidRPr="005666B6">
        <w:rPr>
          <w:b/>
          <w:bCs/>
        </w:rPr>
        <w:t>Figure </w:t>
      </w:r>
      <w:r w:rsidR="009166F3" w:rsidRPr="005666B6">
        <w:rPr>
          <w:b/>
          <w:bCs/>
        </w:rPr>
        <w:t>3</w:t>
      </w:r>
      <w:r w:rsidRPr="005666B6">
        <w:t xml:space="preserve">: </w:t>
      </w:r>
      <w:r w:rsidRPr="005666B6">
        <w:rPr>
          <w:i/>
          <w:iCs/>
        </w:rPr>
        <w:t xml:space="preserve">Top 25 species abundance in Zymo </w:t>
      </w:r>
      <w:proofErr w:type="spellStart"/>
      <w:r w:rsidRPr="005666B6">
        <w:rPr>
          <w:i/>
          <w:iCs/>
        </w:rPr>
        <w:t>MagBead</w:t>
      </w:r>
      <w:proofErr w:type="spellEnd"/>
      <w:r w:rsidRPr="005666B6">
        <w:rPr>
          <w:i/>
          <w:iCs/>
        </w:rPr>
        <w:t xml:space="preserve"> extracts, sequenced by ONT vs. Illumina </w:t>
      </w:r>
      <w:proofErr w:type="spellStart"/>
      <w:r w:rsidRPr="005666B6">
        <w:rPr>
          <w:i/>
          <w:iCs/>
        </w:rPr>
        <w:t>NovaSeq</w:t>
      </w:r>
      <w:proofErr w:type="spellEnd"/>
      <w:r w:rsidRPr="005666B6">
        <w:rPr>
          <w:i/>
          <w:iCs/>
        </w:rPr>
        <w:t>.</w:t>
      </w:r>
    </w:p>
    <w:p w14:paraId="7F445F25" w14:textId="77777777" w:rsidR="000D24D5" w:rsidRPr="005666B6" w:rsidRDefault="000D24D5" w:rsidP="00DA506F">
      <w:pPr>
        <w:pStyle w:val="Cmsor4"/>
        <w:spacing w:before="0" w:after="120" w:line="240" w:lineRule="auto"/>
        <w:jc w:val="both"/>
      </w:pPr>
      <w:proofErr w:type="gramStart"/>
      <w:r w:rsidRPr="005666B6">
        <w:t>1.C</w:t>
      </w:r>
      <w:proofErr w:type="gramEnd"/>
      <w:r w:rsidRPr="005666B6">
        <w:t>. Viral Community Analyses</w:t>
      </w:r>
    </w:p>
    <w:p w14:paraId="79D9DBBC" w14:textId="1E0910C1" w:rsidR="000D24D5" w:rsidRPr="005666B6" w:rsidRDefault="00486F57" w:rsidP="00DA506F">
      <w:pPr>
        <w:spacing w:after="120" w:line="240" w:lineRule="auto"/>
        <w:jc w:val="both"/>
        <w:rPr>
          <w:i/>
          <w:iCs/>
        </w:rPr>
      </w:pPr>
      <w:r w:rsidRPr="00486F57">
        <w:t>While bacterial diversity was our primary focus, we also profiled viral taxa from the whole-genome shotgun (WGS) datasets to compare the five DNA isolation kits. Supplementary Fig. S3 shows the top 30 viral species detected. Although viral taxa constituted a minor fraction overall, we observed notable discrepancies in the viral communities across multiple metagenomic WGS (</w:t>
      </w:r>
      <w:proofErr w:type="spellStart"/>
      <w:r w:rsidRPr="00486F57">
        <w:t>mWGS</w:t>
      </w:r>
      <w:proofErr w:type="spellEnd"/>
      <w:r w:rsidRPr="00486F57">
        <w:t>) runs from two fecal samples of the same dog (“</w:t>
      </w:r>
      <w:proofErr w:type="spellStart"/>
      <w:r w:rsidRPr="00486F57">
        <w:t>Toti</w:t>
      </w:r>
      <w:proofErr w:type="spellEnd"/>
      <w:r w:rsidRPr="00486F57">
        <w:t xml:space="preserve">”), reflecting methodological differences and possibly temporal variation. For example, viruses such as </w:t>
      </w:r>
      <w:proofErr w:type="spellStart"/>
      <w:r w:rsidRPr="00775BBB">
        <w:rPr>
          <w:i/>
        </w:rPr>
        <w:t>Kingevirus</w:t>
      </w:r>
      <w:proofErr w:type="spellEnd"/>
      <w:r w:rsidRPr="00775BBB">
        <w:rPr>
          <w:i/>
        </w:rPr>
        <w:t xml:space="preserve"> </w:t>
      </w:r>
      <w:proofErr w:type="spellStart"/>
      <w:r w:rsidRPr="00775BBB">
        <w:rPr>
          <w:i/>
        </w:rPr>
        <w:t>communis</w:t>
      </w:r>
      <w:proofErr w:type="spellEnd"/>
      <w:r w:rsidRPr="00486F57">
        <w:t xml:space="preserve"> and </w:t>
      </w:r>
      <w:proofErr w:type="spellStart"/>
      <w:r w:rsidRPr="00775BBB">
        <w:rPr>
          <w:i/>
        </w:rPr>
        <w:t>Lahndsivirus</w:t>
      </w:r>
      <w:proofErr w:type="spellEnd"/>
      <w:r w:rsidRPr="00775BBB">
        <w:rPr>
          <w:i/>
        </w:rPr>
        <w:t xml:space="preserve"> </w:t>
      </w:r>
      <w:proofErr w:type="spellStart"/>
      <w:r w:rsidRPr="00775BBB">
        <w:rPr>
          <w:i/>
        </w:rPr>
        <w:t>rarus</w:t>
      </w:r>
      <w:proofErr w:type="spellEnd"/>
      <w:r w:rsidRPr="00486F57">
        <w:t xml:space="preserve"> dominated newer </w:t>
      </w:r>
      <w:proofErr w:type="spellStart"/>
      <w:r w:rsidRPr="00486F57">
        <w:t>NovaSeq</w:t>
      </w:r>
      <w:proofErr w:type="spellEnd"/>
      <w:r w:rsidRPr="00486F57">
        <w:t xml:space="preserve"> and ONT datasets but were minimally present or absent in earlier </w:t>
      </w:r>
      <w:proofErr w:type="spellStart"/>
      <w:r w:rsidRPr="00486F57">
        <w:t>MiSeq</w:t>
      </w:r>
      <w:proofErr w:type="spellEnd"/>
      <w:r w:rsidRPr="00486F57">
        <w:t xml:space="preserve"> runs. Conversely, viruses like </w:t>
      </w:r>
      <w:proofErr w:type="spellStart"/>
      <w:r w:rsidRPr="00775BBB">
        <w:rPr>
          <w:i/>
        </w:rPr>
        <w:t>Erskinevirus</w:t>
      </w:r>
      <w:proofErr w:type="spellEnd"/>
      <w:r w:rsidRPr="00775BBB">
        <w:rPr>
          <w:i/>
        </w:rPr>
        <w:t xml:space="preserve"> EaH2</w:t>
      </w:r>
      <w:r w:rsidRPr="00486F57">
        <w:t xml:space="preserve">, </w:t>
      </w:r>
      <w:proofErr w:type="spellStart"/>
      <w:r w:rsidRPr="00775BBB">
        <w:rPr>
          <w:i/>
        </w:rPr>
        <w:t>Natevirus</w:t>
      </w:r>
      <w:proofErr w:type="spellEnd"/>
      <w:r w:rsidRPr="00775BBB">
        <w:rPr>
          <w:i/>
        </w:rPr>
        <w:t xml:space="preserve"> </w:t>
      </w:r>
      <w:proofErr w:type="spellStart"/>
      <w:proofErr w:type="gramStart"/>
      <w:r w:rsidRPr="00775BBB">
        <w:rPr>
          <w:i/>
        </w:rPr>
        <w:t>nate</w:t>
      </w:r>
      <w:proofErr w:type="spellEnd"/>
      <w:proofErr w:type="gramEnd"/>
      <w:r w:rsidRPr="00486F57">
        <w:t xml:space="preserve">, and </w:t>
      </w:r>
      <w:proofErr w:type="spellStart"/>
      <w:r w:rsidRPr="00775BBB">
        <w:rPr>
          <w:i/>
        </w:rPr>
        <w:t>Microbacterium</w:t>
      </w:r>
      <w:proofErr w:type="spellEnd"/>
      <w:r w:rsidRPr="00775BBB">
        <w:rPr>
          <w:i/>
        </w:rPr>
        <w:t xml:space="preserve"> phage Pumpernickel </w:t>
      </w:r>
      <w:r w:rsidRPr="00486F57">
        <w:t xml:space="preserve">exhibited higher relative abundances in older </w:t>
      </w:r>
      <w:proofErr w:type="spellStart"/>
      <w:r w:rsidRPr="00486F57">
        <w:t>MiSeq</w:t>
      </w:r>
      <w:proofErr w:type="spellEnd"/>
      <w:r w:rsidRPr="00486F57">
        <w:t xml:space="preserve"> data. These shifts may arise from temporal changes in the dog’s gut </w:t>
      </w:r>
      <w:proofErr w:type="spellStart"/>
      <w:r w:rsidRPr="00486F57">
        <w:t>virome</w:t>
      </w:r>
      <w:proofErr w:type="spellEnd"/>
      <w:r w:rsidRPr="00486F57">
        <w:t>, combined with platform- and library prep-specific biases (e.g., sequencing depth, detection sensitivity, or bioinformatic classification pipelines).</w:t>
      </w:r>
      <w:r>
        <w:t xml:space="preserve"> </w:t>
      </w:r>
      <w:r w:rsidR="000D24D5" w:rsidRPr="005666B6">
        <w:rPr>
          <w:b/>
          <w:bCs/>
        </w:rPr>
        <w:t>Supp</w:t>
      </w:r>
      <w:r w:rsidR="00723655" w:rsidRPr="005666B6">
        <w:rPr>
          <w:b/>
          <w:bCs/>
        </w:rPr>
        <w:t xml:space="preserve">lementary </w:t>
      </w:r>
      <w:r w:rsidR="000D24D5" w:rsidRPr="005666B6">
        <w:rPr>
          <w:b/>
          <w:bCs/>
        </w:rPr>
        <w:t>Figure </w:t>
      </w:r>
      <w:r w:rsidR="00723655" w:rsidRPr="005666B6">
        <w:rPr>
          <w:b/>
          <w:bCs/>
        </w:rPr>
        <w:t>S</w:t>
      </w:r>
      <w:r w:rsidR="000D24D5" w:rsidRPr="005666B6">
        <w:rPr>
          <w:b/>
          <w:bCs/>
        </w:rPr>
        <w:t>3</w:t>
      </w:r>
      <w:r w:rsidR="000D24D5" w:rsidRPr="005666B6">
        <w:t xml:space="preserve">: </w:t>
      </w:r>
      <w:r w:rsidR="000D24D5" w:rsidRPr="005666B6">
        <w:rPr>
          <w:i/>
          <w:iCs/>
        </w:rPr>
        <w:t>Top 25 viral species from the WGS datasets, sorted by DNA isolation kit.</w:t>
      </w:r>
    </w:p>
    <w:p w14:paraId="35CFC457" w14:textId="77777777" w:rsidR="000D24D5" w:rsidRPr="005666B6" w:rsidRDefault="000D24D5" w:rsidP="00DA506F">
      <w:pPr>
        <w:spacing w:after="120" w:line="240" w:lineRule="auto"/>
        <w:jc w:val="both"/>
      </w:pPr>
    </w:p>
    <w:p w14:paraId="7EAC1FFC" w14:textId="77777777" w:rsidR="000D24D5" w:rsidRPr="005666B6" w:rsidRDefault="000D24D5" w:rsidP="00DA506F">
      <w:pPr>
        <w:pStyle w:val="Cmsor3"/>
        <w:spacing w:before="0" w:after="120" w:line="240" w:lineRule="auto"/>
        <w:jc w:val="both"/>
      </w:pPr>
      <w:r w:rsidRPr="005666B6">
        <w:t xml:space="preserve">2. Comparison of Zymo </w:t>
      </w:r>
      <w:proofErr w:type="spellStart"/>
      <w:r w:rsidRPr="005666B6">
        <w:t>MagBead</w:t>
      </w:r>
      <w:proofErr w:type="spellEnd"/>
      <w:r w:rsidRPr="005666B6">
        <w:t xml:space="preserve"> and Zymo HMW Kits Using 40 Canine Fecal Samples</w:t>
      </w:r>
    </w:p>
    <w:p w14:paraId="2C53F358" w14:textId="77777777" w:rsidR="000D24D5" w:rsidRPr="005666B6" w:rsidRDefault="000D24D5" w:rsidP="00DA506F">
      <w:pPr>
        <w:pStyle w:val="Cmsor4"/>
        <w:spacing w:before="0" w:after="120" w:line="240" w:lineRule="auto"/>
        <w:jc w:val="both"/>
      </w:pPr>
      <w:proofErr w:type="gramStart"/>
      <w:r w:rsidRPr="005666B6">
        <w:t>2.A</w:t>
      </w:r>
      <w:proofErr w:type="gramEnd"/>
      <w:r w:rsidRPr="005666B6">
        <w:t>. Assessment</w:t>
      </w:r>
      <w:r w:rsidR="00F86047" w:rsidRPr="005666B6">
        <w:t xml:space="preserve"> of Contribution of Factors to the Variability in Taxon Abundances</w:t>
      </w:r>
    </w:p>
    <w:p w14:paraId="5DA78C01" w14:textId="77777777" w:rsidR="00DE4558" w:rsidRDefault="00DE4558" w:rsidP="00DE4558">
      <w:pPr>
        <w:spacing w:after="120" w:line="240" w:lineRule="auto"/>
        <w:jc w:val="both"/>
      </w:pPr>
      <w:r>
        <w:t xml:space="preserve">We next compared Zymo High-Molecular-Weight (ZHMW) and Zymo </w:t>
      </w:r>
      <w:proofErr w:type="spellStart"/>
      <w:r>
        <w:t>MagBead</w:t>
      </w:r>
      <w:proofErr w:type="spellEnd"/>
      <w:r>
        <w:t xml:space="preserve"> (ZMB) DNA extraction methods using 40 canine fecal samples from eight co-housed dogs, with each dog sampled longitudinally. After blocking for dog identity and adjusting for sex and collection date as covariates in PERMANOVA, DNA isolation method emerged as a primary driver of variability across all taxonomic levels. At the phylum level, extraction method was highly significant (p = 0.001), explaining ~18.5% of the variance, while sex was also significant (p = 0.001) but contributed only ~1%. Collection date showed borderline significance (p ≈ 0.051). At finer taxonomic resolutions (order, genus, species), DNA isolation method remained the dominant factor (p = 0.001; ~20–21% variance explained), while sex and date became more influential (p &lt; 0.01), contributing ~2–2.4% and ~19–24% variance, respectively. These findings highlight that extraction kit choice strongly </w:t>
      </w:r>
      <w:proofErr w:type="gramStart"/>
      <w:r>
        <w:t>impacts</w:t>
      </w:r>
      <w:proofErr w:type="gramEnd"/>
      <w:r>
        <w:t xml:space="preserve"> observed gut microbiome composition, particularly at higher taxonomic ranks, where subtle methodological biases may amplify differences between ZHMW and ZMB workflows.</w:t>
      </w:r>
    </w:p>
    <w:p w14:paraId="7FB2EBC9" w14:textId="77777777" w:rsidR="00DE4558" w:rsidRDefault="00DE4558" w:rsidP="00DE4558">
      <w:pPr>
        <w:spacing w:after="120" w:line="240" w:lineRule="auto"/>
        <w:jc w:val="both"/>
      </w:pPr>
    </w:p>
    <w:p w14:paraId="132238D6" w14:textId="0E0C6DAB" w:rsidR="00DF732D" w:rsidRPr="00DE4558" w:rsidRDefault="00DE4558" w:rsidP="00DE4558">
      <w:pPr>
        <w:spacing w:after="120" w:line="240" w:lineRule="auto"/>
        <w:jc w:val="both"/>
        <w:rPr>
          <w:lang w:val="hu-HU"/>
        </w:rPr>
      </w:pPr>
      <w:r w:rsidRPr="00DE4558">
        <w:rPr>
          <w:b/>
        </w:rPr>
        <w:lastRenderedPageBreak/>
        <w:t>Figure 4:</w:t>
      </w:r>
      <w:r>
        <w:t xml:space="preserve"> </w:t>
      </w:r>
      <w:r w:rsidRPr="00DE4558">
        <w:rPr>
          <w:i/>
        </w:rPr>
        <w:t>Contribution of DNA isolation kit, host (dog) sex, and collection date to total microbiome variability (species-level abundances).</w:t>
      </w:r>
    </w:p>
    <w:p w14:paraId="22EB2CE1" w14:textId="77777777" w:rsidR="000D24D5" w:rsidRPr="005666B6" w:rsidRDefault="000D24D5" w:rsidP="00DA506F">
      <w:pPr>
        <w:pStyle w:val="Cmsor4"/>
        <w:spacing w:before="0" w:after="120" w:line="240" w:lineRule="auto"/>
        <w:jc w:val="both"/>
      </w:pPr>
      <w:proofErr w:type="gramStart"/>
      <w:r w:rsidRPr="005666B6">
        <w:t>2.B</w:t>
      </w:r>
      <w:proofErr w:type="gramEnd"/>
      <w:r w:rsidRPr="005666B6">
        <w:t>. Correlation Analyses of Taxon Abundances</w:t>
      </w:r>
    </w:p>
    <w:p w14:paraId="7134F357" w14:textId="77777777" w:rsidR="00AD187A" w:rsidRDefault="00AD187A" w:rsidP="00AD187A">
      <w:pPr>
        <w:spacing w:after="120" w:line="240" w:lineRule="auto"/>
        <w:jc w:val="both"/>
      </w:pPr>
      <w:proofErr w:type="gramStart"/>
      <w:r>
        <w:t>To further evaluate</w:t>
      </w:r>
      <w:proofErr w:type="gramEnd"/>
      <w:r>
        <w:t xml:space="preserve"> consistency between ZHMW and ZMB extractions, we calculated Pearson correlations (R²) for the top 20 taxa at each taxonomic rank per sample. Figure 5 summarizes these correlations:</w:t>
      </w:r>
    </w:p>
    <w:p w14:paraId="17684B6A" w14:textId="50C6543F" w:rsidR="00AD187A" w:rsidRDefault="00AD187A" w:rsidP="00AD187A">
      <w:pPr>
        <w:spacing w:after="120" w:line="240" w:lineRule="auto"/>
        <w:jc w:val="both"/>
      </w:pPr>
      <w:r w:rsidRPr="00BF49F3">
        <w:rPr>
          <w:rFonts w:cstheme="minorHAnsi"/>
        </w:rPr>
        <w:t>●</w:t>
      </w:r>
      <w:r>
        <w:rPr>
          <w:rFonts w:cstheme="minorHAnsi"/>
        </w:rPr>
        <w:t xml:space="preserve"> </w:t>
      </w:r>
      <w:r>
        <w:t>Phylum Level: Most samples showed high correlation (R² &gt; 0.9), indicating broad-scale compositional agreement. However, outliers (e.g., F2-210705) exhibited very low R² (~0.05), suggesting kit-dependent anomalies.</w:t>
      </w:r>
    </w:p>
    <w:p w14:paraId="1721F043" w14:textId="44BA4A16" w:rsidR="00AD187A" w:rsidRDefault="00AD187A" w:rsidP="00AD187A">
      <w:pPr>
        <w:spacing w:after="120" w:line="240" w:lineRule="auto"/>
        <w:jc w:val="both"/>
      </w:pPr>
      <w:r w:rsidRPr="00BF49F3">
        <w:rPr>
          <w:rFonts w:cstheme="minorHAnsi"/>
        </w:rPr>
        <w:t>●</w:t>
      </w:r>
      <w:r>
        <w:rPr>
          <w:rFonts w:cstheme="minorHAnsi"/>
        </w:rPr>
        <w:t xml:space="preserve"> </w:t>
      </w:r>
      <w:r>
        <w:t>Order, Genus, Species: Correlation ranges broadened, with some samples retaining high alignment and others dropping to near-zero values, particularly at the species level. For example, M3-211203 displayed R² ≈ 0.0003, reflecting pronounced extraction-driven biases for specific fine-level taxa.</w:t>
      </w:r>
    </w:p>
    <w:p w14:paraId="0C0AEA26" w14:textId="77777777" w:rsidR="00AD187A" w:rsidRDefault="00AD187A" w:rsidP="00AD187A">
      <w:pPr>
        <w:spacing w:after="120" w:line="240" w:lineRule="auto"/>
        <w:jc w:val="both"/>
      </w:pPr>
      <w:r>
        <w:t>Overall, these correlation analyses corroborate the PERMANOVA results, demonstrating that DNA isolation method strongly influences community profiles. While phylum-level distributions often align closely, finer taxonomic ranks diverge depending on sample-specific factors.</w:t>
      </w:r>
    </w:p>
    <w:p w14:paraId="19C562F0" w14:textId="77777777" w:rsidR="00AD187A" w:rsidRDefault="00AD187A" w:rsidP="00AD187A">
      <w:pPr>
        <w:spacing w:after="120" w:line="240" w:lineRule="auto"/>
        <w:jc w:val="both"/>
      </w:pPr>
      <w:r w:rsidRPr="00AD187A">
        <w:rPr>
          <w:b/>
        </w:rPr>
        <w:t>Figure 5:</w:t>
      </w:r>
      <w:r>
        <w:t xml:space="preserve"> </w:t>
      </w:r>
      <w:r w:rsidRPr="00AD187A">
        <w:rPr>
          <w:i/>
        </w:rPr>
        <w:t>Line plot summarizing Pearson correlations (R²) between ZHMW and ZMB extractions across phylum, order, genus, and species levels.</w:t>
      </w:r>
    </w:p>
    <w:p w14:paraId="668F42FE" w14:textId="77777777" w:rsidR="00723655" w:rsidRPr="00AD187A" w:rsidRDefault="00723655" w:rsidP="00DA506F">
      <w:pPr>
        <w:spacing w:after="120" w:line="240" w:lineRule="auto"/>
        <w:jc w:val="both"/>
      </w:pPr>
    </w:p>
    <w:p w14:paraId="210A07EE" w14:textId="77777777" w:rsidR="000D24D5" w:rsidRPr="005666B6" w:rsidRDefault="000D24D5" w:rsidP="00DA506F">
      <w:pPr>
        <w:pStyle w:val="Cmsor3"/>
        <w:spacing w:before="0" w:after="120" w:line="240" w:lineRule="auto"/>
        <w:jc w:val="both"/>
      </w:pPr>
      <w:r w:rsidRPr="005666B6">
        <w:t>3. Comparison of Three Different Primer Sets in Synthetic and Biological Samples</w:t>
      </w:r>
    </w:p>
    <w:p w14:paraId="18DF0064" w14:textId="77777777" w:rsidR="000D24D5" w:rsidRPr="005666B6" w:rsidRDefault="000D24D5" w:rsidP="00DA506F">
      <w:pPr>
        <w:pStyle w:val="Cmsor4"/>
        <w:spacing w:before="0" w:after="120" w:line="240" w:lineRule="auto"/>
        <w:jc w:val="both"/>
      </w:pPr>
      <w:proofErr w:type="gramStart"/>
      <w:r w:rsidRPr="005666B6">
        <w:t>3.A</w:t>
      </w:r>
      <w:proofErr w:type="gramEnd"/>
      <w:r w:rsidRPr="005666B6">
        <w:t>. Overview and Rationale</w:t>
      </w:r>
    </w:p>
    <w:p w14:paraId="6D95B4C1" w14:textId="77777777" w:rsidR="0050471F" w:rsidRDefault="0050471F" w:rsidP="00DA506F">
      <w:pPr>
        <w:pStyle w:val="Cmsor4"/>
        <w:spacing w:before="0" w:after="120" w:line="240" w:lineRule="auto"/>
        <w:jc w:val="both"/>
        <w:rPr>
          <w:rFonts w:asciiTheme="minorHAnsi" w:eastAsiaTheme="minorHAnsi" w:hAnsiTheme="minorHAnsi" w:cstheme="minorBidi"/>
          <w:i w:val="0"/>
          <w:iCs w:val="0"/>
          <w:color w:val="auto"/>
        </w:rPr>
      </w:pPr>
      <w:r w:rsidRPr="0050471F">
        <w:rPr>
          <w:rFonts w:asciiTheme="minorHAnsi" w:eastAsiaTheme="minorHAnsi" w:hAnsiTheme="minorHAnsi" w:cstheme="minorBidi"/>
          <w:i w:val="0"/>
          <w:iCs w:val="0"/>
          <w:color w:val="auto"/>
        </w:rPr>
        <w:t xml:space="preserve">Finally, we investigated three 16S rRNA primer systems—standard ONT (V1–V9), PacBio full-length 16S (PB), and a modified ONT (MONT) with degenerate bases—to address biases such as </w:t>
      </w:r>
      <w:proofErr w:type="spellStart"/>
      <w:r w:rsidRPr="0050471F">
        <w:rPr>
          <w:rFonts w:asciiTheme="minorHAnsi" w:eastAsiaTheme="minorHAnsi" w:hAnsiTheme="minorHAnsi" w:cstheme="minorBidi"/>
          <w:i w:val="0"/>
          <w:iCs w:val="0"/>
          <w:color w:val="auto"/>
        </w:rPr>
        <w:t>Bifidobacterium</w:t>
      </w:r>
      <w:proofErr w:type="spellEnd"/>
      <w:r w:rsidRPr="0050471F">
        <w:rPr>
          <w:rFonts w:asciiTheme="minorHAnsi" w:eastAsiaTheme="minorHAnsi" w:hAnsiTheme="minorHAnsi" w:cstheme="minorBidi"/>
          <w:i w:val="0"/>
          <w:iCs w:val="0"/>
          <w:color w:val="auto"/>
        </w:rPr>
        <w:t xml:space="preserve"> underrepresentation. We tested each primer set on five sample types (two synthetic mocks, a standardized fecal reference, a canine fecal sample, and a human fecal sample) to gauge primer-induced variation across controlled and real-world contexts.</w:t>
      </w:r>
    </w:p>
    <w:p w14:paraId="3DFA1917" w14:textId="3CDC6183" w:rsidR="000D24D5" w:rsidRPr="005666B6" w:rsidRDefault="000D24D5" w:rsidP="00DA506F">
      <w:pPr>
        <w:pStyle w:val="Cmsor4"/>
        <w:spacing w:before="0" w:after="120" w:line="240" w:lineRule="auto"/>
        <w:jc w:val="both"/>
      </w:pPr>
      <w:proofErr w:type="gramStart"/>
      <w:r w:rsidRPr="005666B6">
        <w:t>3.B</w:t>
      </w:r>
      <w:proofErr w:type="gramEnd"/>
      <w:r w:rsidRPr="005666B6">
        <w:t>. Zymo D6300 and D6331 (Mock Communities)</w:t>
      </w:r>
    </w:p>
    <w:p w14:paraId="3EA157C1" w14:textId="3A584274" w:rsidR="000D24D5" w:rsidRPr="00A23C4B" w:rsidRDefault="000D24D5" w:rsidP="00DA506F">
      <w:pPr>
        <w:spacing w:after="120" w:line="240" w:lineRule="auto"/>
        <w:jc w:val="both"/>
      </w:pPr>
      <w:r w:rsidRPr="00A23C4B">
        <w:t xml:space="preserve">In the simpler </w:t>
      </w:r>
      <w:proofErr w:type="gramStart"/>
      <w:r w:rsidRPr="00A23C4B">
        <w:t>D6300</w:t>
      </w:r>
      <w:proofErr w:type="gramEnd"/>
      <w:r w:rsidRPr="00A23C4B">
        <w:t xml:space="preserve"> mock, certain species (e.g., </w:t>
      </w:r>
      <w:r w:rsidRPr="00A23C4B">
        <w:rPr>
          <w:i/>
        </w:rPr>
        <w:t>Bacillus subtilis</w:t>
      </w:r>
      <w:r w:rsidRPr="00A23C4B">
        <w:t xml:space="preserve">) were consistently overrepresented, while others (e.g., </w:t>
      </w:r>
      <w:proofErr w:type="spellStart"/>
      <w:r w:rsidRPr="00A23C4B">
        <w:rPr>
          <w:i/>
        </w:rPr>
        <w:t>Limosilactobacillus</w:t>
      </w:r>
      <w:proofErr w:type="spellEnd"/>
      <w:r w:rsidRPr="00A23C4B">
        <w:rPr>
          <w:i/>
        </w:rPr>
        <w:t xml:space="preserve"> </w:t>
      </w:r>
      <w:proofErr w:type="spellStart"/>
      <w:r w:rsidRPr="00A23C4B">
        <w:rPr>
          <w:i/>
        </w:rPr>
        <w:t>fermentum</w:t>
      </w:r>
      <w:proofErr w:type="spellEnd"/>
      <w:r w:rsidRPr="00A23C4B">
        <w:t xml:space="preserve">) appeared underrepresented. </w:t>
      </w:r>
      <w:r w:rsidR="00401301" w:rsidRPr="00A23C4B">
        <w:t xml:space="preserve">Some species that </w:t>
      </w:r>
      <w:proofErr w:type="gramStart"/>
      <w:r w:rsidR="00401301" w:rsidRPr="00A23C4B">
        <w:t>were expected</w:t>
      </w:r>
      <w:proofErr w:type="gramEnd"/>
      <w:r w:rsidR="00401301" w:rsidRPr="00A23C4B">
        <w:t xml:space="preserve"> to be absent appeared in low abundances, which could be due to classifier </w:t>
      </w:r>
      <w:proofErr w:type="spellStart"/>
      <w:r w:rsidR="00401301" w:rsidRPr="00A23C4B">
        <w:t>misassignments</w:t>
      </w:r>
      <w:proofErr w:type="spellEnd"/>
      <w:r w:rsidR="00401301" w:rsidRPr="00A23C4B">
        <w:t xml:space="preserve"> or minor contamination. </w:t>
      </w:r>
      <w:r w:rsidRPr="00A23C4B">
        <w:t xml:space="preserve">The more complex D6331 standard displayed pronounced differences in key taxa such as </w:t>
      </w:r>
      <w:proofErr w:type="spellStart"/>
      <w:r w:rsidRPr="00A23C4B">
        <w:rPr>
          <w:i/>
        </w:rPr>
        <w:t>Bifidobacterium</w:t>
      </w:r>
      <w:proofErr w:type="spellEnd"/>
      <w:r w:rsidRPr="00A23C4B">
        <w:rPr>
          <w:i/>
        </w:rPr>
        <w:t xml:space="preserve"> </w:t>
      </w:r>
      <w:proofErr w:type="spellStart"/>
      <w:r w:rsidRPr="00A23C4B">
        <w:rPr>
          <w:i/>
        </w:rPr>
        <w:t>adolescentis</w:t>
      </w:r>
      <w:proofErr w:type="spellEnd"/>
      <w:r w:rsidRPr="00A23C4B">
        <w:t xml:space="preserve">, detected at near-expected abundance (8–10%) with MONT or PB, but nearly zero with standard ONT. Conversely, </w:t>
      </w:r>
      <w:r w:rsidRPr="00A23C4B">
        <w:rPr>
          <w:i/>
        </w:rPr>
        <w:t>Escherichia coli</w:t>
      </w:r>
      <w:r w:rsidRPr="00A23C4B">
        <w:t xml:space="preserve"> often </w:t>
      </w:r>
      <w:r w:rsidR="00C859BC" w:rsidRPr="00A23C4B">
        <w:t>showed</w:t>
      </w:r>
      <w:r w:rsidRPr="00A23C4B">
        <w:t xml:space="preserve"> higher in the ONT data and lower in PB or MONT, underscoring that each primer set selectively favors or suppresses particular taxa.</w:t>
      </w:r>
    </w:p>
    <w:p w14:paraId="4EB05D21" w14:textId="072A19B8" w:rsidR="00364371" w:rsidRPr="00A23C4B" w:rsidRDefault="009166F3" w:rsidP="00DA506F">
      <w:pPr>
        <w:spacing w:after="120" w:line="240" w:lineRule="auto"/>
        <w:jc w:val="both"/>
      </w:pPr>
      <w:r w:rsidRPr="00A23C4B">
        <w:rPr>
          <w:b/>
          <w:bCs/>
        </w:rPr>
        <w:t>Figure 6</w:t>
      </w:r>
      <w:r w:rsidR="00DF732D" w:rsidRPr="00A23C4B">
        <w:t xml:space="preserve">: </w:t>
      </w:r>
      <w:r w:rsidR="00DF732D" w:rsidRPr="00A23C4B">
        <w:rPr>
          <w:i/>
          <w:iCs/>
        </w:rPr>
        <w:t>Effect of Primer Usage on Species-level Abundances in D6300, D6331</w:t>
      </w:r>
      <w:r w:rsidR="00364371" w:rsidRPr="00A23C4B">
        <w:rPr>
          <w:i/>
          <w:iCs/>
        </w:rPr>
        <w:t xml:space="preserve"> mock commun</w:t>
      </w:r>
      <w:r w:rsidR="00DF732D" w:rsidRPr="00A23C4B">
        <w:rPr>
          <w:i/>
          <w:iCs/>
        </w:rPr>
        <w:t>ities.</w:t>
      </w:r>
    </w:p>
    <w:p w14:paraId="5EF1A8E8" w14:textId="77777777" w:rsidR="000D24D5" w:rsidRPr="00A23C4B" w:rsidRDefault="000D24D5" w:rsidP="00DA506F">
      <w:pPr>
        <w:pStyle w:val="Cmsor4"/>
        <w:spacing w:before="0" w:after="120" w:line="240" w:lineRule="auto"/>
        <w:jc w:val="both"/>
        <w:rPr>
          <w:color w:val="auto"/>
        </w:rPr>
      </w:pPr>
      <w:proofErr w:type="gramStart"/>
      <w:r w:rsidRPr="00A23C4B">
        <w:rPr>
          <w:color w:val="auto"/>
        </w:rPr>
        <w:t>3.C</w:t>
      </w:r>
      <w:proofErr w:type="gramEnd"/>
      <w:r w:rsidRPr="00A23C4B">
        <w:rPr>
          <w:color w:val="auto"/>
        </w:rPr>
        <w:t>. Fecal Reference (FR), Human, and Canine Samples</w:t>
      </w:r>
    </w:p>
    <w:p w14:paraId="77E9B806" w14:textId="72075FFF" w:rsidR="000D24D5" w:rsidRPr="00A23C4B" w:rsidRDefault="000D24D5" w:rsidP="00DA506F">
      <w:pPr>
        <w:spacing w:after="120" w:line="240" w:lineRule="auto"/>
        <w:jc w:val="both"/>
      </w:pPr>
      <w:r w:rsidRPr="00A23C4B">
        <w:t xml:space="preserve">When comparing the Zymo fecal reference (FR) to a real human sample and a canine sample under V1–V9 16S sequencing, we observed substantial primer-driven variations. Several </w:t>
      </w:r>
      <w:proofErr w:type="spellStart"/>
      <w:r w:rsidRPr="00A23C4B">
        <w:rPr>
          <w:i/>
        </w:rPr>
        <w:t>Bacteroides</w:t>
      </w:r>
      <w:proofErr w:type="spellEnd"/>
      <w:r w:rsidRPr="00A23C4B">
        <w:t xml:space="preserve"> species expected in FR were underrepresented or missing in the amplicon data, while </w:t>
      </w:r>
      <w:proofErr w:type="spellStart"/>
      <w:r w:rsidRPr="00A23C4B">
        <w:rPr>
          <w:i/>
        </w:rPr>
        <w:t>Eubacterium</w:t>
      </w:r>
      <w:proofErr w:type="spellEnd"/>
      <w:r w:rsidRPr="00A23C4B">
        <w:rPr>
          <w:i/>
        </w:rPr>
        <w:t xml:space="preserve"> </w:t>
      </w:r>
      <w:proofErr w:type="spellStart"/>
      <w:r w:rsidRPr="00A23C4B">
        <w:rPr>
          <w:i/>
        </w:rPr>
        <w:t>rectale</w:t>
      </w:r>
      <w:proofErr w:type="spellEnd"/>
      <w:r w:rsidRPr="00A23C4B">
        <w:t xml:space="preserve">, </w:t>
      </w:r>
      <w:proofErr w:type="spellStart"/>
      <w:r w:rsidRPr="00A23C4B">
        <w:rPr>
          <w:i/>
        </w:rPr>
        <w:t>Faecalibacterium</w:t>
      </w:r>
      <w:proofErr w:type="spellEnd"/>
      <w:r w:rsidRPr="00A23C4B">
        <w:rPr>
          <w:i/>
        </w:rPr>
        <w:t xml:space="preserve"> </w:t>
      </w:r>
      <w:proofErr w:type="spellStart"/>
      <w:r w:rsidRPr="00A23C4B">
        <w:rPr>
          <w:i/>
        </w:rPr>
        <w:t>prausnitzii</w:t>
      </w:r>
      <w:proofErr w:type="spellEnd"/>
      <w:r w:rsidRPr="00A23C4B">
        <w:t xml:space="preserve">, and </w:t>
      </w:r>
      <w:proofErr w:type="spellStart"/>
      <w:r w:rsidRPr="00A23C4B">
        <w:rPr>
          <w:i/>
        </w:rPr>
        <w:t>Roseburia</w:t>
      </w:r>
      <w:proofErr w:type="spellEnd"/>
      <w:r w:rsidRPr="00A23C4B">
        <w:rPr>
          <w:i/>
        </w:rPr>
        <w:t xml:space="preserve"> </w:t>
      </w:r>
      <w:proofErr w:type="spellStart"/>
      <w:r w:rsidRPr="00A23C4B">
        <w:rPr>
          <w:i/>
        </w:rPr>
        <w:t>hominis</w:t>
      </w:r>
      <w:proofErr w:type="spellEnd"/>
      <w:r w:rsidRPr="00A23C4B">
        <w:t xml:space="preserve"> exceeded reference proportions. In some instances (e.g., </w:t>
      </w:r>
      <w:proofErr w:type="spellStart"/>
      <w:r w:rsidRPr="00A23C4B">
        <w:rPr>
          <w:i/>
        </w:rPr>
        <w:t>Bifidobacterium</w:t>
      </w:r>
      <w:proofErr w:type="spellEnd"/>
      <w:r w:rsidRPr="00A23C4B">
        <w:t xml:space="preserve">, </w:t>
      </w:r>
      <w:proofErr w:type="spellStart"/>
      <w:r w:rsidRPr="00A23C4B">
        <w:rPr>
          <w:i/>
        </w:rPr>
        <w:t>Ruminococcus</w:t>
      </w:r>
      <w:proofErr w:type="spellEnd"/>
      <w:r w:rsidRPr="00A23C4B">
        <w:t xml:space="preserve">), FR’s relative abundance aligned more with the dog than the human sample. </w:t>
      </w:r>
      <w:r w:rsidR="008F64A5" w:rsidRPr="00A23C4B">
        <w:t>This pattern suggests that both primer choice and sequencing platform can influence the observation of unexpected cross-species similarities, thus highlighting the need for careful interpretation of "reference" fecal samples.</w:t>
      </w:r>
    </w:p>
    <w:p w14:paraId="5C45C606" w14:textId="2F35EF9A" w:rsidR="000D24D5" w:rsidRPr="005666B6" w:rsidRDefault="009166F3" w:rsidP="00DA506F">
      <w:pPr>
        <w:spacing w:after="120" w:line="240" w:lineRule="auto"/>
        <w:jc w:val="both"/>
        <w:rPr>
          <w:i/>
          <w:iCs/>
        </w:rPr>
      </w:pPr>
      <w:r w:rsidRPr="005666B6">
        <w:rPr>
          <w:b/>
          <w:bCs/>
        </w:rPr>
        <w:lastRenderedPageBreak/>
        <w:t>Figure 7</w:t>
      </w:r>
      <w:r w:rsidR="000D24D5" w:rsidRPr="005666B6">
        <w:t xml:space="preserve">: </w:t>
      </w:r>
      <w:r w:rsidR="000D24D5" w:rsidRPr="005666B6">
        <w:rPr>
          <w:i/>
          <w:iCs/>
        </w:rPr>
        <w:t>Comparison of FR vs. H. sapiens vs. C. lupus under the three primer sets.</w:t>
      </w:r>
    </w:p>
    <w:p w14:paraId="7BCABA27" w14:textId="77777777" w:rsidR="00356F12" w:rsidRPr="005666B6" w:rsidRDefault="00356F12" w:rsidP="00DA506F">
      <w:pPr>
        <w:pStyle w:val="Cmsor2"/>
        <w:spacing w:before="0" w:after="120" w:line="240" w:lineRule="auto"/>
      </w:pPr>
    </w:p>
    <w:p w14:paraId="2B54728A" w14:textId="77777777" w:rsidR="00356F12" w:rsidRPr="005666B6" w:rsidRDefault="00356F12" w:rsidP="00DA506F">
      <w:pPr>
        <w:pStyle w:val="Cmsor2"/>
        <w:spacing w:before="0" w:after="120" w:line="240" w:lineRule="auto"/>
        <w:jc w:val="both"/>
        <w:rPr>
          <w:b/>
          <w:sz w:val="28"/>
        </w:rPr>
      </w:pPr>
      <w:r w:rsidRPr="005666B6">
        <w:rPr>
          <w:b/>
          <w:sz w:val="28"/>
        </w:rPr>
        <w:t>Discussion</w:t>
      </w:r>
    </w:p>
    <w:p w14:paraId="61BAE216" w14:textId="77777777" w:rsidR="00356F12" w:rsidRPr="005666B6" w:rsidRDefault="00356F12" w:rsidP="00DA506F">
      <w:pPr>
        <w:pStyle w:val="Cmsor3"/>
        <w:spacing w:before="0" w:after="120" w:line="240" w:lineRule="auto"/>
        <w:jc w:val="both"/>
      </w:pPr>
      <w:r w:rsidRPr="005666B6">
        <w:t>Comparing ONT and Illumina (</w:t>
      </w:r>
      <w:proofErr w:type="spellStart"/>
      <w:r w:rsidRPr="005666B6">
        <w:t>NovaSeq</w:t>
      </w:r>
      <w:proofErr w:type="spellEnd"/>
      <w:r w:rsidRPr="005666B6">
        <w:t>) WGS</w:t>
      </w:r>
    </w:p>
    <w:p w14:paraId="039DEE29" w14:textId="77777777" w:rsidR="004E2DAC" w:rsidRDefault="004E2DAC" w:rsidP="00DA506F">
      <w:pPr>
        <w:pStyle w:val="Cmsor3"/>
        <w:spacing w:before="0" w:after="120" w:line="240" w:lineRule="auto"/>
        <w:jc w:val="both"/>
        <w:rPr>
          <w:rFonts w:asciiTheme="minorHAnsi" w:eastAsiaTheme="minorHAnsi" w:hAnsiTheme="minorHAnsi" w:cstheme="minorBidi"/>
          <w:color w:val="auto"/>
          <w:sz w:val="22"/>
          <w:szCs w:val="22"/>
        </w:rPr>
      </w:pPr>
      <w:r w:rsidRPr="004E2DAC">
        <w:rPr>
          <w:rFonts w:asciiTheme="minorHAnsi" w:eastAsiaTheme="minorHAnsi" w:hAnsiTheme="minorHAnsi" w:cstheme="minorBidi"/>
          <w:color w:val="auto"/>
          <w:sz w:val="22"/>
          <w:szCs w:val="22"/>
        </w:rPr>
        <w:t xml:space="preserve">Our results indicate that sequencing platform and library preparation can generate substantial discrepancies in species-level abundances—even when applied to the same fecal sample. For instance, </w:t>
      </w:r>
      <w:proofErr w:type="spellStart"/>
      <w:r w:rsidRPr="00075040">
        <w:rPr>
          <w:rFonts w:asciiTheme="minorHAnsi" w:eastAsiaTheme="minorHAnsi" w:hAnsiTheme="minorHAnsi" w:cstheme="minorBidi"/>
          <w:i/>
          <w:color w:val="auto"/>
          <w:sz w:val="22"/>
          <w:szCs w:val="22"/>
        </w:rPr>
        <w:t>Collinsella</w:t>
      </w:r>
      <w:proofErr w:type="spellEnd"/>
      <w:r w:rsidRPr="00075040">
        <w:rPr>
          <w:rFonts w:asciiTheme="minorHAnsi" w:eastAsiaTheme="minorHAnsi" w:hAnsiTheme="minorHAnsi" w:cstheme="minorBidi"/>
          <w:i/>
          <w:color w:val="auto"/>
          <w:sz w:val="22"/>
          <w:szCs w:val="22"/>
        </w:rPr>
        <w:t xml:space="preserve"> </w:t>
      </w:r>
      <w:proofErr w:type="spellStart"/>
      <w:r w:rsidRPr="00075040">
        <w:rPr>
          <w:rFonts w:asciiTheme="minorHAnsi" w:eastAsiaTheme="minorHAnsi" w:hAnsiTheme="minorHAnsi" w:cstheme="minorBidi"/>
          <w:i/>
          <w:color w:val="auto"/>
          <w:sz w:val="22"/>
          <w:szCs w:val="22"/>
        </w:rPr>
        <w:t>intestinalis</w:t>
      </w:r>
      <w:proofErr w:type="spellEnd"/>
      <w:r w:rsidRPr="004E2DAC">
        <w:rPr>
          <w:rFonts w:asciiTheme="minorHAnsi" w:eastAsiaTheme="minorHAnsi" w:hAnsiTheme="minorHAnsi" w:cstheme="minorBidi"/>
          <w:color w:val="auto"/>
          <w:sz w:val="22"/>
          <w:szCs w:val="22"/>
        </w:rPr>
        <w:t xml:space="preserve"> showed significantly higher representation in </w:t>
      </w:r>
      <w:proofErr w:type="spellStart"/>
      <w:r w:rsidRPr="004E2DAC">
        <w:rPr>
          <w:rFonts w:asciiTheme="minorHAnsi" w:eastAsiaTheme="minorHAnsi" w:hAnsiTheme="minorHAnsi" w:cstheme="minorBidi"/>
          <w:color w:val="auto"/>
          <w:sz w:val="22"/>
          <w:szCs w:val="22"/>
        </w:rPr>
        <w:t>NovaSeq</w:t>
      </w:r>
      <w:proofErr w:type="spellEnd"/>
      <w:r w:rsidRPr="004E2DAC">
        <w:rPr>
          <w:rFonts w:asciiTheme="minorHAnsi" w:eastAsiaTheme="minorHAnsi" w:hAnsiTheme="minorHAnsi" w:cstheme="minorBidi"/>
          <w:color w:val="auto"/>
          <w:sz w:val="22"/>
          <w:szCs w:val="22"/>
        </w:rPr>
        <w:t xml:space="preserve"> data than in ONT WGS, whereas </w:t>
      </w:r>
      <w:proofErr w:type="spellStart"/>
      <w:r w:rsidRPr="00DB13A2">
        <w:rPr>
          <w:rFonts w:asciiTheme="minorHAnsi" w:eastAsiaTheme="minorHAnsi" w:hAnsiTheme="minorHAnsi" w:cstheme="minorBidi"/>
          <w:i/>
          <w:color w:val="auto"/>
          <w:sz w:val="22"/>
          <w:szCs w:val="22"/>
        </w:rPr>
        <w:t>Blautia</w:t>
      </w:r>
      <w:proofErr w:type="spellEnd"/>
      <w:r w:rsidRPr="00DB13A2">
        <w:rPr>
          <w:rFonts w:asciiTheme="minorHAnsi" w:eastAsiaTheme="minorHAnsi" w:hAnsiTheme="minorHAnsi" w:cstheme="minorBidi"/>
          <w:i/>
          <w:color w:val="auto"/>
          <w:sz w:val="22"/>
          <w:szCs w:val="22"/>
        </w:rPr>
        <w:t xml:space="preserve"> </w:t>
      </w:r>
      <w:proofErr w:type="spellStart"/>
      <w:r w:rsidRPr="00DB13A2">
        <w:rPr>
          <w:rFonts w:asciiTheme="minorHAnsi" w:eastAsiaTheme="minorHAnsi" w:hAnsiTheme="minorHAnsi" w:cstheme="minorBidi"/>
          <w:i/>
          <w:color w:val="auto"/>
          <w:sz w:val="22"/>
          <w:szCs w:val="22"/>
        </w:rPr>
        <w:t>producta</w:t>
      </w:r>
      <w:proofErr w:type="spellEnd"/>
      <w:r w:rsidRPr="004E2DAC">
        <w:rPr>
          <w:rFonts w:asciiTheme="minorHAnsi" w:eastAsiaTheme="minorHAnsi" w:hAnsiTheme="minorHAnsi" w:cstheme="minorBidi"/>
          <w:color w:val="auto"/>
          <w:sz w:val="22"/>
          <w:szCs w:val="22"/>
        </w:rPr>
        <w:t xml:space="preserve"> </w:t>
      </w:r>
      <w:proofErr w:type="gramStart"/>
      <w:r w:rsidRPr="004E2DAC">
        <w:rPr>
          <w:rFonts w:asciiTheme="minorHAnsi" w:eastAsiaTheme="minorHAnsi" w:hAnsiTheme="minorHAnsi" w:cstheme="minorBidi"/>
          <w:color w:val="auto"/>
          <w:sz w:val="22"/>
          <w:szCs w:val="22"/>
        </w:rPr>
        <w:t>was comparatively depleted</w:t>
      </w:r>
      <w:proofErr w:type="gramEnd"/>
      <w:r w:rsidRPr="004E2DAC">
        <w:rPr>
          <w:rFonts w:asciiTheme="minorHAnsi" w:eastAsiaTheme="minorHAnsi" w:hAnsiTheme="minorHAnsi" w:cstheme="minorBidi"/>
          <w:color w:val="auto"/>
          <w:sz w:val="22"/>
          <w:szCs w:val="22"/>
        </w:rPr>
        <w:t xml:space="preserve"> in </w:t>
      </w:r>
      <w:proofErr w:type="spellStart"/>
      <w:r w:rsidRPr="004E2DAC">
        <w:rPr>
          <w:rFonts w:asciiTheme="minorHAnsi" w:eastAsiaTheme="minorHAnsi" w:hAnsiTheme="minorHAnsi" w:cstheme="minorBidi"/>
          <w:color w:val="auto"/>
          <w:sz w:val="22"/>
          <w:szCs w:val="22"/>
        </w:rPr>
        <w:t>NovaSeq</w:t>
      </w:r>
      <w:proofErr w:type="spellEnd"/>
      <w:r w:rsidRPr="004E2DAC">
        <w:rPr>
          <w:rFonts w:asciiTheme="minorHAnsi" w:eastAsiaTheme="minorHAnsi" w:hAnsiTheme="minorHAnsi" w:cstheme="minorBidi"/>
          <w:color w:val="auto"/>
          <w:sz w:val="22"/>
          <w:szCs w:val="22"/>
        </w:rPr>
        <w:t>. These findings align with previous observations that short-read and long-read technologies differ in their capacity to detect or accurately classify certain taxa [</w:t>
      </w:r>
      <w:proofErr w:type="spellStart"/>
      <w:r w:rsidRPr="004E2DAC">
        <w:rPr>
          <w:rFonts w:asciiTheme="minorHAnsi" w:eastAsiaTheme="minorHAnsi" w:hAnsiTheme="minorHAnsi" w:cstheme="minorBidi"/>
          <w:color w:val="auto"/>
          <w:sz w:val="22"/>
          <w:szCs w:val="22"/>
        </w:rPr>
        <w:t>Portik</w:t>
      </w:r>
      <w:proofErr w:type="spellEnd"/>
      <w:r w:rsidRPr="004E2DAC">
        <w:rPr>
          <w:rFonts w:asciiTheme="minorHAnsi" w:eastAsiaTheme="minorHAnsi" w:hAnsiTheme="minorHAnsi" w:cstheme="minorBidi"/>
          <w:color w:val="auto"/>
          <w:sz w:val="22"/>
          <w:szCs w:val="22"/>
        </w:rPr>
        <w:t xml:space="preserve"> et al., 2022]. While both platforms captured the dominant community members consistently (e.g., </w:t>
      </w:r>
      <w:proofErr w:type="spellStart"/>
      <w:r w:rsidRPr="00075040">
        <w:rPr>
          <w:rFonts w:asciiTheme="minorHAnsi" w:eastAsiaTheme="minorHAnsi" w:hAnsiTheme="minorHAnsi" w:cstheme="minorBidi"/>
          <w:i/>
          <w:color w:val="auto"/>
          <w:sz w:val="22"/>
          <w:szCs w:val="22"/>
        </w:rPr>
        <w:t>Peptacetobacter</w:t>
      </w:r>
      <w:proofErr w:type="spellEnd"/>
      <w:r w:rsidRPr="00075040">
        <w:rPr>
          <w:rFonts w:asciiTheme="minorHAnsi" w:eastAsiaTheme="minorHAnsi" w:hAnsiTheme="minorHAnsi" w:cstheme="minorBidi"/>
          <w:i/>
          <w:color w:val="auto"/>
          <w:sz w:val="22"/>
          <w:szCs w:val="22"/>
        </w:rPr>
        <w:t xml:space="preserve"> </w:t>
      </w:r>
      <w:proofErr w:type="spellStart"/>
      <w:r w:rsidRPr="00075040">
        <w:rPr>
          <w:rFonts w:asciiTheme="minorHAnsi" w:eastAsiaTheme="minorHAnsi" w:hAnsiTheme="minorHAnsi" w:cstheme="minorBidi"/>
          <w:i/>
          <w:color w:val="auto"/>
          <w:sz w:val="22"/>
          <w:szCs w:val="22"/>
        </w:rPr>
        <w:t>hiranonis</w:t>
      </w:r>
      <w:proofErr w:type="spellEnd"/>
      <w:r w:rsidRPr="004E2DAC">
        <w:rPr>
          <w:rFonts w:asciiTheme="minorHAnsi" w:eastAsiaTheme="minorHAnsi" w:hAnsiTheme="minorHAnsi" w:cstheme="minorBidi"/>
          <w:color w:val="auto"/>
          <w:sz w:val="22"/>
          <w:szCs w:val="22"/>
        </w:rPr>
        <w:t>), minor taxa frequently shifted or even disappeared, emphasizing the need for cross-platform validation. Researchers aiming for comprehensive community resolution may therefore benefit from combining short- and long-read datasets or at least acknowledging where one technology’s biases may overshadow subtle population differences.</w:t>
      </w:r>
    </w:p>
    <w:p w14:paraId="29B8AD8F" w14:textId="4248F2F8" w:rsidR="00356F12" w:rsidRPr="005666B6" w:rsidRDefault="00356F12" w:rsidP="00DA506F">
      <w:pPr>
        <w:pStyle w:val="Cmsor3"/>
        <w:spacing w:before="0" w:after="120" w:line="240" w:lineRule="auto"/>
        <w:jc w:val="both"/>
      </w:pPr>
      <w:r w:rsidRPr="005666B6">
        <w:t xml:space="preserve">Impact of Zymo </w:t>
      </w:r>
      <w:proofErr w:type="spellStart"/>
      <w:r w:rsidRPr="005666B6">
        <w:t>MagBead</w:t>
      </w:r>
      <w:proofErr w:type="spellEnd"/>
      <w:r w:rsidRPr="005666B6">
        <w:t xml:space="preserve"> vs. Zymo HMW Kits on Canine Fecal Profiles</w:t>
      </w:r>
    </w:p>
    <w:p w14:paraId="5BF35518" w14:textId="77777777" w:rsidR="0000674B" w:rsidRDefault="0000674B" w:rsidP="00DA506F">
      <w:pPr>
        <w:pStyle w:val="Cmsor3"/>
        <w:spacing w:before="0" w:after="120" w:line="240" w:lineRule="auto"/>
        <w:jc w:val="both"/>
        <w:rPr>
          <w:rFonts w:asciiTheme="minorHAnsi" w:eastAsiaTheme="minorHAnsi" w:hAnsiTheme="minorHAnsi" w:cstheme="minorBidi"/>
          <w:color w:val="auto"/>
          <w:sz w:val="22"/>
          <w:szCs w:val="22"/>
        </w:rPr>
      </w:pPr>
      <w:r w:rsidRPr="0000674B">
        <w:rPr>
          <w:rFonts w:asciiTheme="minorHAnsi" w:eastAsiaTheme="minorHAnsi" w:hAnsiTheme="minorHAnsi" w:cstheme="minorBidi"/>
          <w:color w:val="auto"/>
          <w:sz w:val="22"/>
          <w:szCs w:val="22"/>
        </w:rPr>
        <w:t>In the 40-sample canine cohort, DNA isolation method emerged as the most significant factor at multiple taxonomic ranks, surpassing even individual dog identity, sex, and collection date in explaining community variance. While sex and date became relevant at finer resolutions (e.g., genus/species-level analyses), these biological covariates contributed comparatively small fractions of the variance. The consistent effect of extraction protocol (</w:t>
      </w:r>
      <w:proofErr w:type="spellStart"/>
      <w:r w:rsidRPr="0000674B">
        <w:rPr>
          <w:rFonts w:asciiTheme="minorHAnsi" w:eastAsiaTheme="minorHAnsi" w:hAnsiTheme="minorHAnsi" w:cstheme="minorBidi"/>
          <w:color w:val="auto"/>
          <w:sz w:val="22"/>
          <w:szCs w:val="22"/>
        </w:rPr>
        <w:t>MagBead</w:t>
      </w:r>
      <w:proofErr w:type="spellEnd"/>
      <w:r w:rsidRPr="0000674B">
        <w:rPr>
          <w:rFonts w:asciiTheme="minorHAnsi" w:eastAsiaTheme="minorHAnsi" w:hAnsiTheme="minorHAnsi" w:cstheme="minorBidi"/>
          <w:color w:val="auto"/>
          <w:sz w:val="22"/>
          <w:szCs w:val="22"/>
        </w:rPr>
        <w:t xml:space="preserve"> vs. HMW [High Molecular Weight]) underscores that kit selection can dramatically influence observed microbial distributions—potentially masking or exaggerating shifts in low-abundance taxa. Our correlation analyses further revealed that high-level taxonomic assignments (e.g., phylum) remain relatively consistent between kits, but genus- and species-level detections diverged </w:t>
      </w:r>
      <w:proofErr w:type="gramStart"/>
      <w:r w:rsidRPr="0000674B">
        <w:rPr>
          <w:rFonts w:asciiTheme="minorHAnsi" w:eastAsiaTheme="minorHAnsi" w:hAnsiTheme="minorHAnsi" w:cstheme="minorBidi"/>
          <w:color w:val="auto"/>
          <w:sz w:val="22"/>
          <w:szCs w:val="22"/>
        </w:rPr>
        <w:t>significantly for certain</w:t>
      </w:r>
      <w:proofErr w:type="gramEnd"/>
      <w:r w:rsidRPr="0000674B">
        <w:rPr>
          <w:rFonts w:asciiTheme="minorHAnsi" w:eastAsiaTheme="minorHAnsi" w:hAnsiTheme="minorHAnsi" w:cstheme="minorBidi"/>
          <w:color w:val="auto"/>
          <w:sz w:val="22"/>
          <w:szCs w:val="22"/>
        </w:rPr>
        <w:t xml:space="preserve"> samples. This outcome highlights the importance of matching DNA extraction protocols to study objectives, particularly when investigating fine-scale community structures or identifying minor, extraction-sensitive constituents.</w:t>
      </w:r>
    </w:p>
    <w:p w14:paraId="37BCAFC2" w14:textId="062531C7" w:rsidR="00356F12" w:rsidRPr="005666B6" w:rsidRDefault="00356F12" w:rsidP="00DA506F">
      <w:pPr>
        <w:pStyle w:val="Cmsor3"/>
        <w:spacing w:before="0" w:after="120" w:line="240" w:lineRule="auto"/>
        <w:jc w:val="both"/>
      </w:pPr>
      <w:r w:rsidRPr="005666B6">
        <w:t xml:space="preserve">Primer Comparisons </w:t>
      </w:r>
      <w:proofErr w:type="gramStart"/>
      <w:r w:rsidRPr="005666B6">
        <w:t>Across</w:t>
      </w:r>
      <w:proofErr w:type="gramEnd"/>
      <w:r w:rsidRPr="005666B6">
        <w:t xml:space="preserve"> Synthetic and Host-Associated Samples</w:t>
      </w:r>
    </w:p>
    <w:p w14:paraId="32BD8388" w14:textId="33828608" w:rsidR="00DB13A2" w:rsidRDefault="00DB13A2" w:rsidP="00DA506F">
      <w:pPr>
        <w:pStyle w:val="Cmsor3"/>
        <w:spacing w:before="0" w:after="120" w:line="240" w:lineRule="auto"/>
        <w:jc w:val="both"/>
        <w:rPr>
          <w:rFonts w:asciiTheme="minorHAnsi" w:eastAsiaTheme="minorHAnsi" w:hAnsiTheme="minorHAnsi" w:cstheme="minorBidi"/>
          <w:color w:val="auto"/>
          <w:sz w:val="22"/>
          <w:szCs w:val="22"/>
        </w:rPr>
      </w:pPr>
      <w:r w:rsidRPr="00DB13A2">
        <w:rPr>
          <w:rFonts w:asciiTheme="minorHAnsi" w:eastAsiaTheme="minorHAnsi" w:hAnsiTheme="minorHAnsi" w:cstheme="minorBidi"/>
          <w:color w:val="auto"/>
          <w:sz w:val="22"/>
          <w:szCs w:val="22"/>
        </w:rPr>
        <w:t xml:space="preserve">By evaluating three </w:t>
      </w:r>
      <w:proofErr w:type="gramStart"/>
      <w:r w:rsidRPr="00DB13A2">
        <w:rPr>
          <w:rFonts w:asciiTheme="minorHAnsi" w:eastAsiaTheme="minorHAnsi" w:hAnsiTheme="minorHAnsi" w:cstheme="minorBidi"/>
          <w:color w:val="auto"/>
          <w:sz w:val="22"/>
          <w:szCs w:val="22"/>
        </w:rPr>
        <w:t>16S</w:t>
      </w:r>
      <w:proofErr w:type="gramEnd"/>
      <w:r w:rsidRPr="00DB13A2">
        <w:rPr>
          <w:rFonts w:asciiTheme="minorHAnsi" w:eastAsiaTheme="minorHAnsi" w:hAnsiTheme="minorHAnsi" w:cstheme="minorBidi"/>
          <w:color w:val="auto"/>
          <w:sz w:val="22"/>
          <w:szCs w:val="22"/>
        </w:rPr>
        <w:t xml:space="preserve"> primer sets on synthetic microbial standards and real fecal samples (human and canine), we revealed primer-induced biases that are often overlooked in studies relying on a single protocol. Modified ONT (MONT) and PacBio (PB) primers demonstrated superior accuracy in reconstructing mock community compositions, particularly for </w:t>
      </w:r>
      <w:proofErr w:type="spellStart"/>
      <w:r w:rsidRPr="00C859BC">
        <w:rPr>
          <w:rFonts w:asciiTheme="minorHAnsi" w:eastAsiaTheme="minorHAnsi" w:hAnsiTheme="minorHAnsi" w:cstheme="minorBidi"/>
          <w:i/>
          <w:color w:val="auto"/>
          <w:sz w:val="22"/>
          <w:szCs w:val="22"/>
        </w:rPr>
        <w:t>Bifidobacterium</w:t>
      </w:r>
      <w:proofErr w:type="spellEnd"/>
      <w:r w:rsidRPr="00DB13A2">
        <w:rPr>
          <w:rFonts w:asciiTheme="minorHAnsi" w:eastAsiaTheme="minorHAnsi" w:hAnsiTheme="minorHAnsi" w:cstheme="minorBidi"/>
          <w:color w:val="auto"/>
          <w:sz w:val="22"/>
          <w:szCs w:val="22"/>
        </w:rPr>
        <w:t>, which standard ONT primers systematically underrepresented. This enhanced detection aligns with recent findings that minor adjustments to primer sequences</w:t>
      </w:r>
      <w:r>
        <w:rPr>
          <w:rFonts w:asciiTheme="minorHAnsi" w:eastAsiaTheme="minorHAnsi" w:hAnsiTheme="minorHAnsi" w:cstheme="minorBidi"/>
          <w:color w:val="auto"/>
          <w:sz w:val="22"/>
          <w:szCs w:val="22"/>
        </w:rPr>
        <w:t xml:space="preserve"> - </w:t>
      </w:r>
      <w:r w:rsidRPr="00DB13A2">
        <w:rPr>
          <w:rFonts w:asciiTheme="minorHAnsi" w:eastAsiaTheme="minorHAnsi" w:hAnsiTheme="minorHAnsi" w:cstheme="minorBidi"/>
          <w:color w:val="auto"/>
          <w:sz w:val="22"/>
          <w:szCs w:val="22"/>
        </w:rPr>
        <w:t>such as deg</w:t>
      </w:r>
      <w:r>
        <w:rPr>
          <w:rFonts w:asciiTheme="minorHAnsi" w:eastAsiaTheme="minorHAnsi" w:hAnsiTheme="minorHAnsi" w:cstheme="minorBidi"/>
          <w:color w:val="auto"/>
          <w:sz w:val="22"/>
          <w:szCs w:val="22"/>
        </w:rPr>
        <w:t xml:space="preserve">enerate bases or rearrangements - </w:t>
      </w:r>
      <w:r w:rsidRPr="00DB13A2">
        <w:rPr>
          <w:rFonts w:asciiTheme="minorHAnsi" w:eastAsiaTheme="minorHAnsi" w:hAnsiTheme="minorHAnsi" w:cstheme="minorBidi"/>
          <w:color w:val="auto"/>
          <w:sz w:val="22"/>
          <w:szCs w:val="22"/>
        </w:rPr>
        <w:t xml:space="preserve">can significantly improve coverage of key gut taxa. Critically, these improvements persisted in real fecal samples, where MONT and PB primers either matched or exceeded reference abundances for genera prone to </w:t>
      </w:r>
      <w:proofErr w:type="spellStart"/>
      <w:r w:rsidRPr="00DB13A2">
        <w:rPr>
          <w:rFonts w:asciiTheme="minorHAnsi" w:eastAsiaTheme="minorHAnsi" w:hAnsiTheme="minorHAnsi" w:cstheme="minorBidi"/>
          <w:color w:val="auto"/>
          <w:sz w:val="22"/>
          <w:szCs w:val="22"/>
        </w:rPr>
        <w:t>underamplification</w:t>
      </w:r>
      <w:proofErr w:type="spellEnd"/>
      <w:r w:rsidRPr="00DB13A2">
        <w:rPr>
          <w:rFonts w:asciiTheme="minorHAnsi" w:eastAsiaTheme="minorHAnsi" w:hAnsiTheme="minorHAnsi" w:cstheme="minorBidi"/>
          <w:color w:val="auto"/>
          <w:sz w:val="22"/>
          <w:szCs w:val="22"/>
        </w:rPr>
        <w:t>. However, each primer set exhibited distinct trade-offs, highlighting the need to validate 16S workflows using both mock communities (to benchmark "ground truth" compositions) and host-associated samples (where strain diversity, host diet, or other confounders may obscure primer biases).</w:t>
      </w:r>
    </w:p>
    <w:p w14:paraId="50DCD8D1" w14:textId="216ECD0F" w:rsidR="00356F12" w:rsidRPr="005666B6" w:rsidRDefault="00356F12" w:rsidP="00DA506F">
      <w:pPr>
        <w:pStyle w:val="Cmsor3"/>
        <w:spacing w:before="0" w:after="120" w:line="240" w:lineRule="auto"/>
        <w:jc w:val="both"/>
      </w:pPr>
      <w:r w:rsidRPr="005666B6">
        <w:t>Concluding Remarks</w:t>
      </w:r>
    </w:p>
    <w:p w14:paraId="3A69BCE2" w14:textId="67DE7210" w:rsidR="00356F12" w:rsidRDefault="00E80D31" w:rsidP="00E80D31">
      <w:pPr>
        <w:spacing w:after="120" w:line="240" w:lineRule="auto"/>
        <w:jc w:val="both"/>
      </w:pPr>
      <w:r w:rsidRPr="00E80D31">
        <w:t xml:space="preserve">Taken together, these analyses demonstrate how every step in a microbiome </w:t>
      </w:r>
      <w:proofErr w:type="gramStart"/>
      <w:r w:rsidRPr="00E80D31">
        <w:t>study</w:t>
      </w:r>
      <w:r>
        <w:t xml:space="preserve"> - </w:t>
      </w:r>
      <w:r w:rsidRPr="00E80D31">
        <w:t>from DNA extraction to primer selection,</w:t>
      </w:r>
      <w:proofErr w:type="gramEnd"/>
      <w:r w:rsidRPr="00E80D31">
        <w:t xml:space="preserve"> and from sequencing pla</w:t>
      </w:r>
      <w:r>
        <w:t xml:space="preserve">tform choice to data processing - </w:t>
      </w:r>
      <w:r w:rsidRPr="00E80D31">
        <w:t>can yield noticeably different community profiles. Although broad phylum-level patterns often remain relatively stable, species-level composition may fluctuate dramatically, revealing biases that can skew interpretations of host-microbe interactions. Researchers may mitigate these effects by (</w:t>
      </w:r>
      <w:proofErr w:type="spellStart"/>
      <w:r w:rsidRPr="00E80D31">
        <w:t>i</w:t>
      </w:r>
      <w:proofErr w:type="spellEnd"/>
      <w:r w:rsidRPr="00E80D31">
        <w:t xml:space="preserve">) selecting </w:t>
      </w:r>
      <w:r w:rsidRPr="00E80D31">
        <w:lastRenderedPageBreak/>
        <w:t xml:space="preserve">extraction kits validated for their sample types, (ii) testing primer sets against mock communities containing relevant target taxa (e.g., </w:t>
      </w:r>
      <w:proofErr w:type="spellStart"/>
      <w:r w:rsidRPr="00C859BC">
        <w:rPr>
          <w:i/>
        </w:rPr>
        <w:t>Bifidobacterium</w:t>
      </w:r>
      <w:proofErr w:type="spellEnd"/>
      <w:r w:rsidRPr="00E80D31">
        <w:t>), and (iii) considering cross-platform comparisons or hybrid assemblies for high-resolution investigations. Ultimately, our study underscores the importance of rigorous method selection, thorough reporting of protocols, and ongoing benchmarking initiatives to ensure reproducible and accurate assessments of the canine gut microbiome—and potentially beyond, to other host or environmental systems.</w:t>
      </w:r>
    </w:p>
    <w:p w14:paraId="74F94473" w14:textId="77777777" w:rsidR="00E80D31" w:rsidRPr="005666B6" w:rsidRDefault="00E80D31" w:rsidP="00DA506F">
      <w:pPr>
        <w:spacing w:after="120" w:line="240" w:lineRule="auto"/>
      </w:pPr>
    </w:p>
    <w:p w14:paraId="254613F5" w14:textId="77777777" w:rsidR="00D33E1C" w:rsidRPr="005666B6" w:rsidRDefault="004112F4" w:rsidP="00DA506F">
      <w:pPr>
        <w:pStyle w:val="Cmsor2"/>
        <w:spacing w:before="0" w:after="120" w:line="240" w:lineRule="auto"/>
        <w:jc w:val="both"/>
        <w:rPr>
          <w:b/>
          <w:sz w:val="28"/>
        </w:rPr>
      </w:pPr>
      <w:r w:rsidRPr="005666B6">
        <w:rPr>
          <w:b/>
          <w:sz w:val="28"/>
        </w:rPr>
        <w:t>Reuse Potential</w:t>
      </w:r>
    </w:p>
    <w:p w14:paraId="6EAF22B4" w14:textId="7643E21B" w:rsidR="00D33E1C" w:rsidRPr="005666B6" w:rsidRDefault="00E206A7" w:rsidP="00DA506F">
      <w:pPr>
        <w:pStyle w:val="Cmsor2"/>
        <w:spacing w:before="0" w:after="120" w:line="240" w:lineRule="auto"/>
        <w:jc w:val="both"/>
        <w:rPr>
          <w:rStyle w:val="Cmsor3Char"/>
        </w:rPr>
      </w:pPr>
      <w:r w:rsidRPr="005666B6">
        <w:rPr>
          <w:rStyle w:val="Cmsor3Char"/>
        </w:rPr>
        <w:t>Single-Canine, Multi-Platform Datase</w:t>
      </w:r>
      <w:r w:rsidR="00D33E1C" w:rsidRPr="005666B6">
        <w:rPr>
          <w:rStyle w:val="Cmsor3Char"/>
        </w:rPr>
        <w:t>t</w:t>
      </w:r>
    </w:p>
    <w:p w14:paraId="42EDE483" w14:textId="3CECFB28" w:rsidR="00E80D31" w:rsidRDefault="00E80D31" w:rsidP="00DA506F">
      <w:pPr>
        <w:spacing w:after="120" w:line="240" w:lineRule="auto"/>
        <w:jc w:val="both"/>
      </w:pPr>
      <w:r w:rsidRPr="00E80D31">
        <w:t xml:space="preserve">The multi-platform, multi-extraction dataset derived from a single fecal sample provides a valuable standard for comparing amplicon– versus shotgun-based approaches, short– versus long-read sequencing, and diverse library preparation protocols. Researchers can leverage these data to quantify method-induced biases, validate new classification pipelines against thoroughly </w:t>
      </w:r>
      <w:proofErr w:type="gramStart"/>
      <w:r w:rsidRPr="00E80D31">
        <w:t>cross-checked</w:t>
      </w:r>
      <w:proofErr w:type="gramEnd"/>
      <w:r w:rsidRPr="00E80D31">
        <w:t xml:space="preserve"> ground-truth data, and explore how each step—from DNA isolation kit to sequencing platform—alters perceived community composition. Because this resource includes both variable (V) region and WGS sequencing data, it is especially valuable for laboratories aiming to optimize workflows across different project types (e.g., rapid</w:t>
      </w:r>
      <w:r>
        <w:t xml:space="preserve"> 16S screens, deep WGS-,</w:t>
      </w:r>
      <w:r w:rsidRPr="00E80D31">
        <w:t xml:space="preserve"> or even </w:t>
      </w:r>
      <w:proofErr w:type="spellStart"/>
      <w:r w:rsidRPr="00E80D31">
        <w:t>virome</w:t>
      </w:r>
      <w:proofErr w:type="spellEnd"/>
      <w:r w:rsidRPr="00E80D31">
        <w:t xml:space="preserve"> studies). By serving as a foundational reference, the dataset accelerates method standardization and supports robust cross-platform comparison</w:t>
      </w:r>
      <w:r>
        <w:t xml:space="preserve">s in canine microbiome research </w:t>
      </w:r>
      <w:r w:rsidRPr="00E80D31">
        <w:t>and beyond.</w:t>
      </w:r>
    </w:p>
    <w:p w14:paraId="1A6755C2" w14:textId="4DFB7615" w:rsidR="00D33E1C" w:rsidRPr="005666B6" w:rsidRDefault="00515A7C" w:rsidP="00DA506F">
      <w:pPr>
        <w:spacing w:after="120" w:line="240" w:lineRule="auto"/>
        <w:jc w:val="both"/>
        <w:rPr>
          <w:rStyle w:val="Cmsor3Char"/>
        </w:rPr>
      </w:pPr>
      <w:r w:rsidRPr="005666B6">
        <w:rPr>
          <w:rStyle w:val="Cmsor3Char"/>
        </w:rPr>
        <w:t>Forty Dog Fecal Samples</w:t>
      </w:r>
    </w:p>
    <w:p w14:paraId="0D04D080" w14:textId="0CBF817D" w:rsidR="00C95577" w:rsidRDefault="00C95577" w:rsidP="00DA506F">
      <w:pPr>
        <w:spacing w:after="120" w:line="240" w:lineRule="auto"/>
        <w:jc w:val="both"/>
        <w:rPr>
          <w:bCs/>
        </w:rPr>
      </w:pPr>
      <w:r w:rsidRPr="00C95577">
        <w:rPr>
          <w:bCs/>
        </w:rPr>
        <w:t xml:space="preserve">This subset of 40 fecal samples, each extracted in parallel using ZHMW and ZMB protocols, forms a reference dataset for evaluating how extraction kit choice influences microbiome profiling in canine feces. Because the cohort was </w:t>
      </w:r>
      <w:proofErr w:type="gramStart"/>
      <w:r w:rsidRPr="00C95577">
        <w:rPr>
          <w:bCs/>
        </w:rPr>
        <w:t>well-characterized</w:t>
      </w:r>
      <w:proofErr w:type="gramEnd"/>
      <w:r w:rsidRPr="00C95577">
        <w:rPr>
          <w:bCs/>
        </w:rPr>
        <w:t>, these data allow longitudinal and family-level analyses of gut communities under practical conditions. In addition, researchers can evaluate their pipelines against technical replicates, identifying method-induced biases at various taxonomic levels. The controlled environmental variables (shared diet and housing) and paired extractions per sample make this an ideal testbed for refining DNA isolation strategies and quantifying how kit changes affect apparent microbial diversity over time.</w:t>
      </w:r>
    </w:p>
    <w:p w14:paraId="598B5C9F" w14:textId="4BAB7DC5" w:rsidR="00D33E1C" w:rsidRPr="005666B6" w:rsidRDefault="00E206A7" w:rsidP="00DA506F">
      <w:pPr>
        <w:spacing w:after="120" w:line="240" w:lineRule="auto"/>
        <w:jc w:val="both"/>
        <w:rPr>
          <w:rStyle w:val="Cmsor3Char"/>
        </w:rPr>
      </w:pPr>
      <w:r w:rsidRPr="005666B6">
        <w:rPr>
          <w:rStyle w:val="Cmsor3Char"/>
        </w:rPr>
        <w:t>Three-Primer 16S Comparison (Synthetic and Biological Samples)</w:t>
      </w:r>
    </w:p>
    <w:p w14:paraId="77587256" w14:textId="16561796" w:rsidR="00B717C9" w:rsidRPr="00B717C9" w:rsidRDefault="00B717C9" w:rsidP="00B717C9">
      <w:pPr>
        <w:spacing w:after="120" w:line="240" w:lineRule="auto"/>
        <w:jc w:val="both"/>
        <w:rPr>
          <w:rFonts w:cstheme="minorHAnsi"/>
        </w:rPr>
      </w:pPr>
      <w:r w:rsidRPr="00B717C9">
        <w:rPr>
          <w:rFonts w:cstheme="minorHAnsi"/>
        </w:rPr>
        <w:t xml:space="preserve">The dataset contrasting standard ONT, PacBio, and modified ONT (MONT) primer sets serves as a key resource for examining primer-induced biases, particularly for underrepresented taxa like </w:t>
      </w:r>
      <w:proofErr w:type="spellStart"/>
      <w:r w:rsidRPr="00B717C9">
        <w:rPr>
          <w:rFonts w:cstheme="minorHAnsi"/>
          <w:i/>
        </w:rPr>
        <w:t>Bifidobacterium</w:t>
      </w:r>
      <w:proofErr w:type="spellEnd"/>
      <w:r w:rsidRPr="00B717C9">
        <w:rPr>
          <w:rFonts w:cstheme="minorHAnsi"/>
        </w:rPr>
        <w:t xml:space="preserve">. By including synthetic microbial mixtures (Zymo D6300, D6336, </w:t>
      </w:r>
      <w:proofErr w:type="gramStart"/>
      <w:r w:rsidRPr="00B717C9">
        <w:rPr>
          <w:rFonts w:cstheme="minorHAnsi"/>
        </w:rPr>
        <w:t>D6323</w:t>
      </w:r>
      <w:proofErr w:type="gramEnd"/>
      <w:r w:rsidRPr="00B717C9">
        <w:rPr>
          <w:rFonts w:cstheme="minorHAnsi"/>
        </w:rPr>
        <w:t>) with known compositions, researchers can directly</w:t>
      </w:r>
      <w:r>
        <w:rPr>
          <w:rFonts w:cstheme="minorHAnsi"/>
        </w:rPr>
        <w:t xml:space="preserve"> calculate detection statistics - </w:t>
      </w:r>
      <w:r w:rsidRPr="00B717C9">
        <w:rPr>
          <w:rFonts w:cstheme="minorHAnsi"/>
        </w:rPr>
        <w:t>such as true positives, false positives, and correlati</w:t>
      </w:r>
      <w:r>
        <w:rPr>
          <w:rFonts w:cstheme="minorHAnsi"/>
        </w:rPr>
        <w:t xml:space="preserve">ons with theoretical abundances - </w:t>
      </w:r>
      <w:r w:rsidRPr="00B717C9">
        <w:rPr>
          <w:rFonts w:cstheme="minorHAnsi"/>
        </w:rPr>
        <w:t>and evaluate how each primer set amplifies or misrepresents specific taxa. Integrating these mock community data with real fecal samples (canine and human) enables a nuanced view of how primer choice and community complexity jointly affect taxonomic profiling. The dataset provides a robust platform for testing and validating bioinformatics pipelines, including primer trimming, taxonomic assignment, and error-correction routines under both controlled and natural conditions. Ultimately, by bridging known and unknown microbial compositions, the dataset empowers researchers to refine 16S rRNA protocols for more robust, bias-aware profili</w:t>
      </w:r>
      <w:r>
        <w:rPr>
          <w:rFonts w:cstheme="minorHAnsi"/>
        </w:rPr>
        <w:t>ng across diverse sample types.</w:t>
      </w:r>
    </w:p>
    <w:p w14:paraId="316982F3" w14:textId="17274CB3" w:rsidR="00B07930" w:rsidRPr="00B717C9" w:rsidRDefault="00B717C9" w:rsidP="00B717C9">
      <w:pPr>
        <w:spacing w:after="120" w:line="240" w:lineRule="auto"/>
        <w:jc w:val="both"/>
        <w:rPr>
          <w:lang w:val="hu-HU"/>
        </w:rPr>
      </w:pPr>
      <w:r w:rsidRPr="00B717C9">
        <w:rPr>
          <w:rFonts w:cstheme="minorHAnsi"/>
        </w:rPr>
        <w:t>Overall, this comprehensive data source supports comparisons of microbial profiles across sample types, DNA isolation kits, sequencing library preparations, primers, platforms, and analytical methods.</w:t>
      </w:r>
    </w:p>
    <w:p w14:paraId="0C9653A2" w14:textId="77777777" w:rsidR="003B108D" w:rsidRPr="005666B6" w:rsidRDefault="003B108D" w:rsidP="00DA506F">
      <w:pPr>
        <w:pStyle w:val="Cmsor2"/>
        <w:spacing w:before="0" w:after="120" w:line="240" w:lineRule="auto"/>
        <w:jc w:val="both"/>
        <w:rPr>
          <w:b/>
          <w:sz w:val="28"/>
        </w:rPr>
      </w:pPr>
      <w:r w:rsidRPr="005666B6">
        <w:rPr>
          <w:b/>
          <w:sz w:val="28"/>
        </w:rPr>
        <w:lastRenderedPageBreak/>
        <w:t>Materials and Methods</w:t>
      </w:r>
    </w:p>
    <w:p w14:paraId="7E1324EC" w14:textId="7EB361E3" w:rsidR="00576575" w:rsidRPr="005666B6" w:rsidRDefault="00576575" w:rsidP="00DA506F">
      <w:pPr>
        <w:spacing w:after="120" w:line="240" w:lineRule="auto"/>
        <w:jc w:val="both"/>
        <w:rPr>
          <w:rFonts w:cstheme="minorHAnsi"/>
        </w:rPr>
      </w:pPr>
      <w:r w:rsidRPr="005666B6">
        <w:rPr>
          <w:rFonts w:cstheme="minorHAnsi"/>
        </w:rPr>
        <w:t xml:space="preserve">The detailed workflow of the study </w:t>
      </w:r>
      <w:proofErr w:type="gramStart"/>
      <w:r w:rsidRPr="005666B6">
        <w:rPr>
          <w:rFonts w:cstheme="minorHAnsi"/>
        </w:rPr>
        <w:t>is illustrated</w:t>
      </w:r>
      <w:proofErr w:type="gramEnd"/>
      <w:r w:rsidRPr="005666B6">
        <w:rPr>
          <w:rFonts w:cstheme="minorHAnsi"/>
        </w:rPr>
        <w:t xml:space="preserve"> in </w:t>
      </w:r>
      <w:r w:rsidRPr="005666B6">
        <w:rPr>
          <w:rFonts w:cstheme="minorHAnsi"/>
          <w:b/>
        </w:rPr>
        <w:t xml:space="preserve">Figure </w:t>
      </w:r>
      <w:r w:rsidR="009166F3" w:rsidRPr="005666B6">
        <w:rPr>
          <w:rFonts w:cstheme="minorHAnsi"/>
          <w:b/>
        </w:rPr>
        <w:t xml:space="preserve">8. </w:t>
      </w:r>
      <w:r w:rsidRPr="005666B6">
        <w:rPr>
          <w:rFonts w:cstheme="minorHAnsi"/>
        </w:rPr>
        <w:t xml:space="preserve">Both the DNA isolation and library preparation </w:t>
      </w:r>
      <w:proofErr w:type="gramStart"/>
      <w:r w:rsidRPr="005666B6">
        <w:rPr>
          <w:rFonts w:cstheme="minorHAnsi"/>
        </w:rPr>
        <w:t>were conducted</w:t>
      </w:r>
      <w:proofErr w:type="gramEnd"/>
      <w:r w:rsidRPr="005666B6">
        <w:rPr>
          <w:rFonts w:cstheme="minorHAnsi"/>
        </w:rPr>
        <w:t xml:space="preserve"> strictly according to the protocols provided with the kits. Detailed descriptions of these procedures </w:t>
      </w:r>
      <w:proofErr w:type="gramStart"/>
      <w:r w:rsidRPr="005666B6">
        <w:rPr>
          <w:rFonts w:cstheme="minorHAnsi"/>
        </w:rPr>
        <w:t>are outlined</w:t>
      </w:r>
      <w:proofErr w:type="gramEnd"/>
      <w:r w:rsidRPr="005666B6">
        <w:rPr>
          <w:rFonts w:cstheme="minorHAnsi"/>
        </w:rPr>
        <w:t xml:space="preserve"> below.</w:t>
      </w:r>
    </w:p>
    <w:p w14:paraId="3F7C5EFB" w14:textId="77777777" w:rsidR="00576575" w:rsidRPr="005666B6" w:rsidRDefault="00576575" w:rsidP="00DA506F">
      <w:pPr>
        <w:pStyle w:val="Cmsor3"/>
        <w:spacing w:before="0" w:after="120" w:line="240" w:lineRule="auto"/>
      </w:pPr>
    </w:p>
    <w:p w14:paraId="215496BB" w14:textId="77777777" w:rsidR="00576575" w:rsidRPr="005666B6" w:rsidRDefault="00576575" w:rsidP="00DA506F">
      <w:pPr>
        <w:pStyle w:val="Cmsor3"/>
        <w:spacing w:before="0" w:after="120" w:line="240" w:lineRule="auto"/>
      </w:pPr>
      <w:r w:rsidRPr="005666B6">
        <w:t xml:space="preserve">DNA purification </w:t>
      </w:r>
    </w:p>
    <w:p w14:paraId="45274BB7" w14:textId="77777777" w:rsidR="00576575" w:rsidRPr="005666B6" w:rsidRDefault="00576575" w:rsidP="00DA506F">
      <w:pPr>
        <w:pStyle w:val="NormlWeb"/>
        <w:spacing w:before="0" w:beforeAutospacing="0" w:after="120" w:afterAutospacing="0"/>
        <w:rPr>
          <w:rFonts w:cstheme="minorHAnsi"/>
          <w:lang w:val="en-US"/>
        </w:rPr>
      </w:pPr>
      <w:r w:rsidRPr="005666B6">
        <w:rPr>
          <w:rFonts w:cstheme="minorHAnsi"/>
          <w:lang w:val="en-US"/>
        </w:rPr>
        <w:t xml:space="preserve">Depending on the study component, different DNA extraction protocols </w:t>
      </w:r>
      <w:proofErr w:type="gramStart"/>
      <w:r w:rsidRPr="005666B6">
        <w:rPr>
          <w:rFonts w:cstheme="minorHAnsi"/>
          <w:lang w:val="en-US"/>
        </w:rPr>
        <w:t>were applied</w:t>
      </w:r>
      <w:proofErr w:type="gramEnd"/>
      <w:r w:rsidRPr="005666B6">
        <w:rPr>
          <w:rFonts w:cstheme="minorHAnsi"/>
          <w:lang w:val="en-US"/>
        </w:rPr>
        <w:t xml:space="preserve"> as follows:</w:t>
      </w:r>
    </w:p>
    <w:p w14:paraId="0F9085C6" w14:textId="77777777" w:rsidR="00576575" w:rsidRPr="005666B6" w:rsidRDefault="00576575" w:rsidP="00DA506F">
      <w:pPr>
        <w:pStyle w:val="NormlWeb"/>
        <w:numPr>
          <w:ilvl w:val="0"/>
          <w:numId w:val="16"/>
        </w:numPr>
        <w:spacing w:before="0" w:beforeAutospacing="0" w:after="120" w:afterAutospacing="0"/>
        <w:rPr>
          <w:rFonts w:cstheme="minorHAnsi"/>
          <w:lang w:val="en-US"/>
        </w:rPr>
      </w:pPr>
      <w:r w:rsidRPr="005666B6">
        <w:rPr>
          <w:rFonts w:cstheme="minorHAnsi"/>
          <w:b/>
          <w:bCs/>
          <w:lang w:val="en-US"/>
        </w:rPr>
        <w:t>Single-Canine Fecal Sample (Part 1)</w:t>
      </w:r>
      <w:r w:rsidRPr="005666B6">
        <w:rPr>
          <w:rFonts w:cstheme="minorHAnsi"/>
          <w:lang w:val="en-US"/>
        </w:rPr>
        <w:t>:</w:t>
      </w:r>
    </w:p>
    <w:p w14:paraId="3668ABB0" w14:textId="77777777" w:rsidR="00576575" w:rsidRPr="005666B6" w:rsidRDefault="00576575" w:rsidP="00DA506F">
      <w:pPr>
        <w:pStyle w:val="NormlWeb"/>
        <w:numPr>
          <w:ilvl w:val="1"/>
          <w:numId w:val="16"/>
        </w:numPr>
        <w:spacing w:before="0" w:beforeAutospacing="0" w:after="120" w:afterAutospacing="0"/>
        <w:rPr>
          <w:rFonts w:cstheme="minorHAnsi"/>
          <w:lang w:val="en-US"/>
        </w:rPr>
      </w:pPr>
      <w:r w:rsidRPr="005666B6">
        <w:rPr>
          <w:rFonts w:cstheme="minorHAnsi"/>
          <w:lang w:val="en-US"/>
        </w:rPr>
        <w:t xml:space="preserve">Multiple isolation kits </w:t>
      </w:r>
      <w:proofErr w:type="gramStart"/>
      <w:r w:rsidRPr="005666B6">
        <w:rPr>
          <w:rFonts w:cstheme="minorHAnsi"/>
          <w:lang w:val="en-US"/>
        </w:rPr>
        <w:t>were tested</w:t>
      </w:r>
      <w:proofErr w:type="gramEnd"/>
      <w:r w:rsidRPr="005666B6">
        <w:rPr>
          <w:rFonts w:cstheme="minorHAnsi"/>
          <w:lang w:val="en-US"/>
        </w:rPr>
        <w:t xml:space="preserve">, each using the manufacturer’s recommended input of </w:t>
      </w:r>
      <w:r w:rsidRPr="005666B6">
        <w:rPr>
          <w:rFonts w:cstheme="minorHAnsi"/>
          <w:b/>
          <w:bCs/>
          <w:lang w:val="en-US"/>
        </w:rPr>
        <w:t>200 mg</w:t>
      </w:r>
      <w:r w:rsidRPr="005666B6">
        <w:rPr>
          <w:rFonts w:cstheme="minorHAnsi"/>
          <w:lang w:val="en-US"/>
        </w:rPr>
        <w:t xml:space="preserve"> feces.</w:t>
      </w:r>
    </w:p>
    <w:p w14:paraId="688F3F99" w14:textId="77777777" w:rsidR="00576575" w:rsidRPr="005666B6" w:rsidRDefault="00576575" w:rsidP="00DA506F">
      <w:pPr>
        <w:pStyle w:val="NormlWeb"/>
        <w:numPr>
          <w:ilvl w:val="1"/>
          <w:numId w:val="16"/>
        </w:numPr>
        <w:spacing w:before="0" w:beforeAutospacing="0" w:after="120" w:afterAutospacing="0"/>
        <w:rPr>
          <w:rFonts w:cstheme="minorHAnsi"/>
          <w:lang w:val="en-US"/>
        </w:rPr>
      </w:pPr>
      <w:r w:rsidRPr="005666B6">
        <w:rPr>
          <w:rFonts w:cstheme="minorHAnsi"/>
          <w:lang w:val="en-US"/>
        </w:rPr>
        <w:t xml:space="preserve">For the Zymo High-Molecular-Weight (ZHMW) kit in particular, we adjusted to </w:t>
      </w:r>
      <w:r w:rsidRPr="005666B6">
        <w:rPr>
          <w:rFonts w:cstheme="minorHAnsi"/>
          <w:b/>
          <w:bCs/>
          <w:lang w:val="en-US"/>
        </w:rPr>
        <w:t>100 mg</w:t>
      </w:r>
      <w:r w:rsidRPr="005666B6">
        <w:rPr>
          <w:rFonts w:cstheme="minorHAnsi"/>
          <w:lang w:val="en-US"/>
        </w:rPr>
        <w:t xml:space="preserve"> of fecal material per the kit’s specific guidance for canine samples.</w:t>
      </w:r>
    </w:p>
    <w:p w14:paraId="5A87C76B" w14:textId="77777777" w:rsidR="00576575" w:rsidRPr="005666B6" w:rsidRDefault="00576575" w:rsidP="00DA506F">
      <w:pPr>
        <w:pStyle w:val="NormlWeb"/>
        <w:numPr>
          <w:ilvl w:val="0"/>
          <w:numId w:val="16"/>
        </w:numPr>
        <w:spacing w:before="0" w:beforeAutospacing="0" w:after="120" w:afterAutospacing="0"/>
        <w:rPr>
          <w:rFonts w:cstheme="minorHAnsi"/>
          <w:lang w:val="en-US"/>
        </w:rPr>
      </w:pPr>
      <w:r w:rsidRPr="005666B6">
        <w:rPr>
          <w:rFonts w:cstheme="minorHAnsi"/>
          <w:b/>
          <w:bCs/>
          <w:lang w:val="en-US"/>
        </w:rPr>
        <w:t xml:space="preserve">Forty Dog Fecal Samples (Zymo HMW vs. </w:t>
      </w:r>
      <w:proofErr w:type="spellStart"/>
      <w:r w:rsidRPr="005666B6">
        <w:rPr>
          <w:rFonts w:cstheme="minorHAnsi"/>
          <w:b/>
          <w:bCs/>
          <w:lang w:val="en-US"/>
        </w:rPr>
        <w:t>MagBead</w:t>
      </w:r>
      <w:proofErr w:type="spellEnd"/>
      <w:r w:rsidRPr="005666B6">
        <w:rPr>
          <w:rFonts w:cstheme="minorHAnsi"/>
          <w:b/>
          <w:bCs/>
          <w:lang w:val="en-US"/>
        </w:rPr>
        <w:t>, Part 2)</w:t>
      </w:r>
      <w:r w:rsidRPr="005666B6">
        <w:rPr>
          <w:rFonts w:cstheme="minorHAnsi"/>
          <w:lang w:val="en-US"/>
        </w:rPr>
        <w:t>:</w:t>
      </w:r>
    </w:p>
    <w:p w14:paraId="25FA30DC" w14:textId="77777777" w:rsidR="00576575" w:rsidRPr="005666B6" w:rsidRDefault="00576575" w:rsidP="00DA506F">
      <w:pPr>
        <w:pStyle w:val="NormlWeb"/>
        <w:numPr>
          <w:ilvl w:val="1"/>
          <w:numId w:val="16"/>
        </w:numPr>
        <w:spacing w:before="0" w:beforeAutospacing="0" w:after="120" w:afterAutospacing="0"/>
        <w:rPr>
          <w:rFonts w:cstheme="minorHAnsi"/>
          <w:lang w:val="en-US"/>
        </w:rPr>
      </w:pPr>
      <w:r w:rsidRPr="005666B6">
        <w:rPr>
          <w:rFonts w:cstheme="minorHAnsi"/>
          <w:lang w:val="en-US"/>
        </w:rPr>
        <w:t xml:space="preserve">Each of the </w:t>
      </w:r>
      <w:proofErr w:type="gramStart"/>
      <w:r w:rsidRPr="005666B6">
        <w:rPr>
          <w:rFonts w:cstheme="minorHAnsi"/>
          <w:lang w:val="en-US"/>
        </w:rPr>
        <w:t>40 targeted</w:t>
      </w:r>
      <w:proofErr w:type="gramEnd"/>
      <w:r w:rsidRPr="005666B6">
        <w:rPr>
          <w:rFonts w:cstheme="minorHAnsi"/>
          <w:lang w:val="en-US"/>
        </w:rPr>
        <w:t xml:space="preserve"> fecal samples was </w:t>
      </w:r>
      <w:r w:rsidRPr="005666B6">
        <w:rPr>
          <w:rFonts w:cstheme="minorHAnsi"/>
          <w:b/>
          <w:bCs/>
          <w:lang w:val="en-US"/>
        </w:rPr>
        <w:t>split</w:t>
      </w:r>
      <w:r w:rsidRPr="005666B6">
        <w:rPr>
          <w:rFonts w:cstheme="minorHAnsi"/>
          <w:lang w:val="en-US"/>
        </w:rPr>
        <w:t xml:space="preserve"> into two aliquots. One aliquot underwent ZHMW extraction (using </w:t>
      </w:r>
      <w:r w:rsidRPr="005666B6">
        <w:rPr>
          <w:rFonts w:cstheme="minorHAnsi"/>
          <w:b/>
          <w:bCs/>
          <w:lang w:val="en-US"/>
        </w:rPr>
        <w:t>100 mg</w:t>
      </w:r>
      <w:r w:rsidRPr="005666B6">
        <w:rPr>
          <w:rFonts w:cstheme="minorHAnsi"/>
          <w:lang w:val="en-US"/>
        </w:rPr>
        <w:t xml:space="preserve"> of canine feces), while the other used the </w:t>
      </w:r>
      <w:proofErr w:type="spellStart"/>
      <w:r w:rsidRPr="005666B6">
        <w:rPr>
          <w:rFonts w:cstheme="minorHAnsi"/>
          <w:lang w:val="en-US"/>
        </w:rPr>
        <w:t>MagBead</w:t>
      </w:r>
      <w:proofErr w:type="spellEnd"/>
      <w:r w:rsidRPr="005666B6">
        <w:rPr>
          <w:rFonts w:cstheme="minorHAnsi"/>
          <w:lang w:val="en-US"/>
        </w:rPr>
        <w:t xml:space="preserve"> protocol at </w:t>
      </w:r>
      <w:r w:rsidRPr="005666B6">
        <w:rPr>
          <w:rFonts w:cstheme="minorHAnsi"/>
          <w:b/>
          <w:bCs/>
          <w:lang w:val="en-US"/>
        </w:rPr>
        <w:t>200 mg</w:t>
      </w:r>
      <w:r w:rsidRPr="005666B6">
        <w:rPr>
          <w:rFonts w:cstheme="minorHAnsi"/>
          <w:lang w:val="en-US"/>
        </w:rPr>
        <w:t>, following the standard manufacturer’s recommendations.</w:t>
      </w:r>
    </w:p>
    <w:p w14:paraId="0A312B5C" w14:textId="77777777" w:rsidR="00576575" w:rsidRPr="005666B6" w:rsidRDefault="00576575" w:rsidP="00DA506F">
      <w:pPr>
        <w:pStyle w:val="NormlWeb"/>
        <w:numPr>
          <w:ilvl w:val="0"/>
          <w:numId w:val="16"/>
        </w:numPr>
        <w:spacing w:before="0" w:beforeAutospacing="0" w:after="120" w:afterAutospacing="0"/>
        <w:rPr>
          <w:rFonts w:cstheme="minorHAnsi"/>
          <w:lang w:val="en-US"/>
        </w:rPr>
      </w:pPr>
      <w:r w:rsidRPr="005666B6">
        <w:rPr>
          <w:rFonts w:cstheme="minorHAnsi"/>
          <w:b/>
          <w:bCs/>
          <w:lang w:val="en-US"/>
        </w:rPr>
        <w:t>Mock Communities (MCS) and Additional Samples (Part 3)</w:t>
      </w:r>
      <w:r w:rsidRPr="005666B6">
        <w:rPr>
          <w:rFonts w:cstheme="minorHAnsi"/>
          <w:lang w:val="en-US"/>
        </w:rPr>
        <w:t>:</w:t>
      </w:r>
    </w:p>
    <w:p w14:paraId="1B592E2F" w14:textId="77777777" w:rsidR="00576575" w:rsidRPr="005666B6" w:rsidRDefault="00576575" w:rsidP="00DA506F">
      <w:pPr>
        <w:pStyle w:val="NormlWeb"/>
        <w:numPr>
          <w:ilvl w:val="1"/>
          <w:numId w:val="16"/>
        </w:numPr>
        <w:spacing w:before="0" w:beforeAutospacing="0" w:after="120" w:afterAutospacing="0"/>
        <w:rPr>
          <w:rFonts w:cstheme="minorHAnsi"/>
          <w:lang w:val="en-US"/>
        </w:rPr>
      </w:pPr>
      <w:r w:rsidRPr="005666B6">
        <w:rPr>
          <w:rFonts w:cstheme="minorHAnsi"/>
          <w:lang w:val="en-US"/>
        </w:rPr>
        <w:t xml:space="preserve">In the evaluation of different 16S primer sets, </w:t>
      </w:r>
      <w:r w:rsidRPr="005666B6">
        <w:rPr>
          <w:rFonts w:cstheme="minorHAnsi"/>
          <w:b/>
          <w:bCs/>
          <w:lang w:val="en-US"/>
        </w:rPr>
        <w:t>75 </w:t>
      </w:r>
      <w:proofErr w:type="spellStart"/>
      <w:r w:rsidRPr="005666B6">
        <w:rPr>
          <w:rFonts w:cstheme="minorHAnsi"/>
          <w:b/>
          <w:bCs/>
          <w:lang w:val="en-US"/>
        </w:rPr>
        <w:t>μL</w:t>
      </w:r>
      <w:proofErr w:type="spellEnd"/>
      <w:r w:rsidRPr="005666B6">
        <w:rPr>
          <w:rFonts w:cstheme="minorHAnsi"/>
          <w:lang w:val="en-US"/>
        </w:rPr>
        <w:t xml:space="preserve"> of the Zymo Microbial Community Standard (MCS) </w:t>
      </w:r>
      <w:proofErr w:type="gramStart"/>
      <w:r w:rsidRPr="005666B6">
        <w:rPr>
          <w:rFonts w:cstheme="minorHAnsi"/>
          <w:lang w:val="en-US"/>
        </w:rPr>
        <w:t>was used</w:t>
      </w:r>
      <w:proofErr w:type="gramEnd"/>
      <w:r w:rsidRPr="005666B6">
        <w:rPr>
          <w:rFonts w:cstheme="minorHAnsi"/>
          <w:lang w:val="en-US"/>
        </w:rPr>
        <w:t xml:space="preserve"> as input for each isolation kit, adhering to the manufacturer’s protocol.</w:t>
      </w:r>
    </w:p>
    <w:p w14:paraId="474D78AC" w14:textId="77777777" w:rsidR="00576575" w:rsidRPr="005666B6" w:rsidRDefault="00576575" w:rsidP="00DA506F">
      <w:pPr>
        <w:pStyle w:val="NormlWeb"/>
        <w:spacing w:before="0" w:beforeAutospacing="0" w:after="120" w:afterAutospacing="0"/>
        <w:rPr>
          <w:rFonts w:cstheme="minorHAnsi"/>
          <w:lang w:val="en-US"/>
        </w:rPr>
      </w:pPr>
      <w:r w:rsidRPr="005666B6">
        <w:rPr>
          <w:rFonts w:cstheme="minorHAnsi"/>
          <w:lang w:val="en-US"/>
        </w:rPr>
        <w:t xml:space="preserve">All extractions </w:t>
      </w:r>
      <w:proofErr w:type="gramStart"/>
      <w:r w:rsidRPr="005666B6">
        <w:rPr>
          <w:rFonts w:cstheme="minorHAnsi"/>
          <w:lang w:val="en-US"/>
        </w:rPr>
        <w:t>were performed</w:t>
      </w:r>
      <w:proofErr w:type="gramEnd"/>
      <w:r w:rsidRPr="005666B6">
        <w:rPr>
          <w:rFonts w:cstheme="minorHAnsi"/>
          <w:lang w:val="en-US"/>
        </w:rPr>
        <w:t xml:space="preserve"> strictly according to each kit’s instructions, with the noted exceptions (100 mg vs. 200 mg feces for Zymo kits). </w:t>
      </w:r>
    </w:p>
    <w:p w14:paraId="021B2FC9"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p>
    <w:p w14:paraId="6804E891"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t xml:space="preserve">Invitrogen™ </w:t>
      </w:r>
      <w:proofErr w:type="spellStart"/>
      <w:r w:rsidRPr="005666B6">
        <w:rPr>
          <w:rFonts w:asciiTheme="minorHAnsi" w:hAnsiTheme="minorHAnsi" w:cstheme="minorHAnsi"/>
          <w:b/>
          <w:i/>
          <w:lang w:val="en-US"/>
        </w:rPr>
        <w:t>PureLink</w:t>
      </w:r>
      <w:proofErr w:type="spellEnd"/>
      <w:r w:rsidRPr="005666B6">
        <w:rPr>
          <w:rFonts w:asciiTheme="minorHAnsi" w:hAnsiTheme="minorHAnsi" w:cstheme="minorHAnsi"/>
          <w:b/>
          <w:i/>
          <w:lang w:val="en-US"/>
        </w:rPr>
        <w:t xml:space="preserve">™ Microbiome DNA Purification Kit </w:t>
      </w:r>
      <w:r w:rsidRPr="005666B6">
        <w:rPr>
          <w:rFonts w:asciiTheme="minorHAnsi" w:hAnsiTheme="minorHAnsi" w:cstheme="minorHAnsi"/>
          <w:lang w:val="en-US"/>
        </w:rPr>
        <w:t xml:space="preserve">The sample </w:t>
      </w:r>
      <w:proofErr w:type="gramStart"/>
      <w:r w:rsidRPr="005666B6">
        <w:rPr>
          <w:rFonts w:asciiTheme="minorHAnsi" w:hAnsiTheme="minorHAnsi" w:cstheme="minorHAnsi"/>
          <w:lang w:val="en-US"/>
        </w:rPr>
        <w:t xml:space="preserve">was mixed with 600 </w:t>
      </w:r>
      <w:proofErr w:type="spellStart"/>
      <w:r w:rsidRPr="005666B6">
        <w:rPr>
          <w:rFonts w:asciiTheme="minorHAnsi" w:hAnsiTheme="minorHAnsi" w:cstheme="minorHAnsi"/>
          <w:lang w:val="en-US"/>
        </w:rPr>
        <w:t>μl</w:t>
      </w:r>
      <w:proofErr w:type="spellEnd"/>
      <w:r w:rsidRPr="005666B6">
        <w:rPr>
          <w:rFonts w:asciiTheme="minorHAnsi" w:hAnsiTheme="minorHAnsi" w:cstheme="minorHAnsi"/>
          <w:lang w:val="en-US"/>
        </w:rPr>
        <w:t xml:space="preserve"> of S1 Lysis Buffer in a Bead Tube (provided in the kit) and homogenized by </w:t>
      </w:r>
      <w:proofErr w:type="spellStart"/>
      <w:r w:rsidRPr="005666B6">
        <w:rPr>
          <w:rFonts w:asciiTheme="minorHAnsi" w:hAnsiTheme="minorHAnsi" w:cstheme="minorHAnsi"/>
          <w:lang w:val="en-US"/>
        </w:rPr>
        <w:t>vortexing</w:t>
      </w:r>
      <w:proofErr w:type="spellEnd"/>
      <w:proofErr w:type="gramEnd"/>
      <w:r w:rsidRPr="005666B6">
        <w:rPr>
          <w:rFonts w:asciiTheme="minorHAnsi" w:hAnsiTheme="minorHAnsi" w:cstheme="minorHAnsi"/>
          <w:lang w:val="en-US"/>
        </w:rPr>
        <w:t xml:space="preserve">. Then, 100 µL of S2 Lysis Enhancer </w:t>
      </w:r>
      <w:proofErr w:type="gramStart"/>
      <w:r w:rsidRPr="005666B6">
        <w:rPr>
          <w:rFonts w:asciiTheme="minorHAnsi" w:hAnsiTheme="minorHAnsi" w:cstheme="minorHAnsi"/>
          <w:lang w:val="en-US"/>
        </w:rPr>
        <w:t>was added</w:t>
      </w:r>
      <w:proofErr w:type="gramEnd"/>
      <w:r w:rsidRPr="005666B6">
        <w:rPr>
          <w:rFonts w:asciiTheme="minorHAnsi" w:hAnsiTheme="minorHAnsi" w:cstheme="minorHAnsi"/>
          <w:lang w:val="en-US"/>
        </w:rPr>
        <w:t xml:space="preserve"> and the sample was vortexed again. The mix </w:t>
      </w:r>
      <w:proofErr w:type="gramStart"/>
      <w:r w:rsidRPr="005666B6">
        <w:rPr>
          <w:rFonts w:asciiTheme="minorHAnsi" w:hAnsiTheme="minorHAnsi" w:cstheme="minorHAnsi"/>
          <w:lang w:val="en-US"/>
        </w:rPr>
        <w:t>was incubated</w:t>
      </w:r>
      <w:proofErr w:type="gramEnd"/>
      <w:r w:rsidRPr="005666B6">
        <w:rPr>
          <w:rFonts w:asciiTheme="minorHAnsi" w:hAnsiTheme="minorHAnsi" w:cstheme="minorHAnsi"/>
          <w:lang w:val="en-US"/>
        </w:rPr>
        <w:t xml:space="preserve"> at 65°C for 10 minutes, followed by bead beating for homogenization using a vortex mixer set to maximum speed with horizontal agitation for 10 minutes. Afterward, the sample was centrifuged at </w:t>
      </w:r>
      <w:proofErr w:type="gramStart"/>
      <w:r w:rsidRPr="005666B6">
        <w:rPr>
          <w:rFonts w:asciiTheme="minorHAnsi" w:hAnsiTheme="minorHAnsi" w:cstheme="minorHAnsi"/>
          <w:lang w:val="en-US"/>
        </w:rPr>
        <w:t>14,000 ×</w:t>
      </w:r>
      <w:proofErr w:type="gramEnd"/>
      <w:r w:rsidRPr="005666B6">
        <w:rPr>
          <w:rFonts w:asciiTheme="minorHAnsi" w:hAnsiTheme="minorHAnsi" w:cstheme="minorHAnsi"/>
          <w:lang w:val="en-US"/>
        </w:rPr>
        <w:t xml:space="preserve"> g for 5 minutes. Subsequently, 400 µL of the clear supernatant </w:t>
      </w:r>
      <w:proofErr w:type="gramStart"/>
      <w:r w:rsidRPr="005666B6">
        <w:rPr>
          <w:rFonts w:asciiTheme="minorHAnsi" w:hAnsiTheme="minorHAnsi" w:cstheme="minorHAnsi"/>
          <w:lang w:val="en-US"/>
        </w:rPr>
        <w:t>was transferred to a new Eppendorf tube and combined with 250 µL of S3 Cleanup Buffer</w:t>
      </w:r>
      <w:proofErr w:type="gramEnd"/>
      <w:r w:rsidRPr="005666B6">
        <w:rPr>
          <w:rFonts w:asciiTheme="minorHAnsi" w:hAnsiTheme="minorHAnsi" w:cstheme="minorHAnsi"/>
          <w:lang w:val="en-US"/>
        </w:rPr>
        <w:t xml:space="preserve">. The samples were centrifuged again at </w:t>
      </w:r>
      <w:proofErr w:type="gramStart"/>
      <w:r w:rsidRPr="005666B6">
        <w:rPr>
          <w:rFonts w:asciiTheme="minorHAnsi" w:hAnsiTheme="minorHAnsi" w:cstheme="minorHAnsi"/>
          <w:lang w:val="en-US"/>
        </w:rPr>
        <w:t>14,000 ×</w:t>
      </w:r>
      <w:proofErr w:type="gramEnd"/>
      <w:r w:rsidRPr="005666B6">
        <w:rPr>
          <w:rFonts w:asciiTheme="minorHAnsi" w:hAnsiTheme="minorHAnsi" w:cstheme="minorHAnsi"/>
          <w:lang w:val="en-US"/>
        </w:rPr>
        <w:t xml:space="preserve"> g for 2 minutes. Then, 500 µL of this supernatant </w:t>
      </w:r>
      <w:proofErr w:type="gramStart"/>
      <w:r w:rsidRPr="005666B6">
        <w:rPr>
          <w:rFonts w:asciiTheme="minorHAnsi" w:hAnsiTheme="minorHAnsi" w:cstheme="minorHAnsi"/>
          <w:lang w:val="en-US"/>
        </w:rPr>
        <w:t>was transferred to a clean tube and mixed with 900 µL of S4 Binding Buffer and briefly vortexed</w:t>
      </w:r>
      <w:proofErr w:type="gramEnd"/>
      <w:r w:rsidRPr="005666B6">
        <w:rPr>
          <w:rFonts w:asciiTheme="minorHAnsi" w:hAnsiTheme="minorHAnsi" w:cstheme="minorHAnsi"/>
          <w:lang w:val="en-US"/>
        </w:rPr>
        <w:t xml:space="preserve">. Next, 700 µL of this mixture was loaded onto a spin column and centrifuged at 14,000 × g for 1 minute. The column </w:t>
      </w:r>
      <w:proofErr w:type="gramStart"/>
      <w:r w:rsidRPr="005666B6">
        <w:rPr>
          <w:rFonts w:asciiTheme="minorHAnsi" w:hAnsiTheme="minorHAnsi" w:cstheme="minorHAnsi"/>
          <w:lang w:val="en-US"/>
        </w:rPr>
        <w:t>was then placed</w:t>
      </w:r>
      <w:proofErr w:type="gramEnd"/>
      <w:r w:rsidRPr="005666B6">
        <w:rPr>
          <w:rFonts w:asciiTheme="minorHAnsi" w:hAnsiTheme="minorHAnsi" w:cstheme="minorHAnsi"/>
          <w:lang w:val="en-US"/>
        </w:rPr>
        <w:t xml:space="preserve"> into a new tube, and the remaining mixture was loaded for an additional 1-minute centrifugation at the same speed. The column was moved to a clean collection tube, and 500 µL of S5 Wash Buffer was added and centrifuged at </w:t>
      </w:r>
      <w:proofErr w:type="gramStart"/>
      <w:r w:rsidRPr="005666B6">
        <w:rPr>
          <w:rFonts w:asciiTheme="minorHAnsi" w:hAnsiTheme="minorHAnsi" w:cstheme="minorHAnsi"/>
          <w:lang w:val="en-US"/>
        </w:rPr>
        <w:t>14,000 ×</w:t>
      </w:r>
      <w:proofErr w:type="gramEnd"/>
      <w:r w:rsidRPr="005666B6">
        <w:rPr>
          <w:rFonts w:asciiTheme="minorHAnsi" w:hAnsiTheme="minorHAnsi" w:cstheme="minorHAnsi"/>
          <w:lang w:val="en-US"/>
        </w:rPr>
        <w:t xml:space="preserve"> g for 1 minute. To ensure all S5 Wash Buffer </w:t>
      </w:r>
      <w:proofErr w:type="gramStart"/>
      <w:r w:rsidRPr="005666B6">
        <w:rPr>
          <w:rFonts w:asciiTheme="minorHAnsi" w:hAnsiTheme="minorHAnsi" w:cstheme="minorHAnsi"/>
          <w:lang w:val="en-US"/>
        </w:rPr>
        <w:t>was removed</w:t>
      </w:r>
      <w:proofErr w:type="gramEnd"/>
      <w:r w:rsidRPr="005666B6">
        <w:rPr>
          <w:rFonts w:asciiTheme="minorHAnsi" w:hAnsiTheme="minorHAnsi" w:cstheme="minorHAnsi"/>
          <w:lang w:val="en-US"/>
        </w:rPr>
        <w:t>, a final centrifugation was performed for 30 seconds at the same speed. Finally, the DNA from canine sample and from the MCS were eluted using 100 µL or 50 µL of S6 Elution Buffer from the spin columns, respectively. Samples were stored at -20°C.</w:t>
      </w:r>
    </w:p>
    <w:p w14:paraId="1F5AE583"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proofErr w:type="spellStart"/>
      <w:r w:rsidRPr="005666B6">
        <w:rPr>
          <w:rFonts w:asciiTheme="minorHAnsi" w:hAnsiTheme="minorHAnsi" w:cstheme="minorHAnsi"/>
          <w:b/>
          <w:i/>
          <w:lang w:val="en-US"/>
        </w:rPr>
        <w:t>Macherey</w:t>
      </w:r>
      <w:proofErr w:type="spellEnd"/>
      <w:r w:rsidRPr="005666B6">
        <w:rPr>
          <w:rFonts w:asciiTheme="minorHAnsi" w:hAnsiTheme="minorHAnsi" w:cstheme="minorHAnsi"/>
          <w:b/>
          <w:i/>
          <w:lang w:val="en-US"/>
        </w:rPr>
        <w:t xml:space="preserve">-Nagel™ </w:t>
      </w:r>
      <w:proofErr w:type="spellStart"/>
      <w:r w:rsidRPr="005666B6">
        <w:rPr>
          <w:rFonts w:asciiTheme="minorHAnsi" w:hAnsiTheme="minorHAnsi" w:cstheme="minorHAnsi"/>
          <w:b/>
          <w:i/>
          <w:lang w:val="en-US"/>
        </w:rPr>
        <w:t>NucleoSpin</w:t>
      </w:r>
      <w:proofErr w:type="spellEnd"/>
      <w:r w:rsidRPr="005666B6">
        <w:rPr>
          <w:rFonts w:asciiTheme="minorHAnsi" w:hAnsiTheme="minorHAnsi" w:cstheme="minorHAnsi"/>
          <w:b/>
          <w:i/>
          <w:lang w:val="en-US"/>
        </w:rPr>
        <w:t xml:space="preserve">™ DNA Stool Mini Kit </w:t>
      </w:r>
      <w:r w:rsidRPr="005666B6">
        <w:rPr>
          <w:rFonts w:asciiTheme="minorHAnsi" w:hAnsiTheme="minorHAnsi" w:cstheme="minorHAnsi"/>
          <w:lang w:val="en-US"/>
        </w:rPr>
        <w:t xml:space="preserve">Samples </w:t>
      </w:r>
      <w:proofErr w:type="gramStart"/>
      <w:r w:rsidRPr="005666B6">
        <w:rPr>
          <w:rFonts w:asciiTheme="minorHAnsi" w:hAnsiTheme="minorHAnsi" w:cstheme="minorHAnsi"/>
          <w:lang w:val="en-US"/>
        </w:rPr>
        <w:t>were transferred</w:t>
      </w:r>
      <w:proofErr w:type="gramEnd"/>
      <w:r w:rsidRPr="005666B6">
        <w:rPr>
          <w:rFonts w:asciiTheme="minorHAnsi" w:hAnsiTheme="minorHAnsi" w:cstheme="minorHAnsi"/>
          <w:lang w:val="en-US"/>
        </w:rPr>
        <w:t xml:space="preserve"> to a </w:t>
      </w:r>
      <w:proofErr w:type="spellStart"/>
      <w:r w:rsidRPr="005666B6">
        <w:rPr>
          <w:rFonts w:asciiTheme="minorHAnsi" w:hAnsiTheme="minorHAnsi" w:cstheme="minorHAnsi"/>
          <w:lang w:val="en-US"/>
        </w:rPr>
        <w:t>Macherey</w:t>
      </w:r>
      <w:proofErr w:type="spellEnd"/>
      <w:r w:rsidRPr="005666B6">
        <w:rPr>
          <w:rFonts w:asciiTheme="minorHAnsi" w:hAnsiTheme="minorHAnsi" w:cstheme="minorHAnsi"/>
          <w:lang w:val="en-US"/>
        </w:rPr>
        <w:t xml:space="preserve">-Nagel Bead Tube Type A, then, 850 µL of Buffer ST1 was added, and the samples were shaken horizontally for 3 seconds before being placed in a heat incubator. The samples were then incubated at 70°C for 5 minutes, followed by agitation on a Vortex-Genie® 2 at full speed and room temperature for 10 </w:t>
      </w:r>
      <w:r w:rsidRPr="005666B6">
        <w:rPr>
          <w:rFonts w:asciiTheme="minorHAnsi" w:hAnsiTheme="minorHAnsi" w:cstheme="minorHAnsi"/>
          <w:lang w:val="en-US"/>
        </w:rPr>
        <w:lastRenderedPageBreak/>
        <w:t xml:space="preserve">minutes, and then centrifuged at </w:t>
      </w:r>
      <w:proofErr w:type="gramStart"/>
      <w:r w:rsidRPr="005666B6">
        <w:rPr>
          <w:rFonts w:asciiTheme="minorHAnsi" w:hAnsiTheme="minorHAnsi" w:cstheme="minorHAnsi"/>
          <w:lang w:val="en-US"/>
        </w:rPr>
        <w:t>13,000 x</w:t>
      </w:r>
      <w:proofErr w:type="gramEnd"/>
      <w:r w:rsidRPr="005666B6">
        <w:rPr>
          <w:rFonts w:asciiTheme="minorHAnsi" w:hAnsiTheme="minorHAnsi" w:cstheme="minorHAnsi"/>
          <w:lang w:val="en-US"/>
        </w:rPr>
        <w:t xml:space="preserve"> g for 3 minutes. Six hundred µL of the supernatant was transferred to a new 2 mL tube, and 100 µL of Buffer ST2 was added and briefly vortexed. The samples were incubated at 4°C for 5 minutes and centrifuged again at </w:t>
      </w:r>
      <w:proofErr w:type="gramStart"/>
      <w:r w:rsidRPr="005666B6">
        <w:rPr>
          <w:rFonts w:asciiTheme="minorHAnsi" w:hAnsiTheme="minorHAnsi" w:cstheme="minorHAnsi"/>
          <w:lang w:val="en-US"/>
        </w:rPr>
        <w:t>13,000 x</w:t>
      </w:r>
      <w:proofErr w:type="gramEnd"/>
      <w:r w:rsidRPr="005666B6">
        <w:rPr>
          <w:rFonts w:asciiTheme="minorHAnsi" w:hAnsiTheme="minorHAnsi" w:cstheme="minorHAnsi"/>
          <w:lang w:val="en-US"/>
        </w:rPr>
        <w:t xml:space="preserve"> g for 3 minutes. Five hundred fifty µL of the lysate was then applied to a </w:t>
      </w:r>
      <w:proofErr w:type="spellStart"/>
      <w:r w:rsidRPr="005666B6">
        <w:rPr>
          <w:rFonts w:asciiTheme="minorHAnsi" w:hAnsiTheme="minorHAnsi" w:cstheme="minorHAnsi"/>
          <w:lang w:val="en-US"/>
        </w:rPr>
        <w:t>NucleoSpin</w:t>
      </w:r>
      <w:proofErr w:type="spellEnd"/>
      <w:r w:rsidRPr="005666B6">
        <w:rPr>
          <w:rFonts w:asciiTheme="minorHAnsi" w:hAnsiTheme="minorHAnsi" w:cstheme="minorHAnsi"/>
          <w:lang w:val="en-US"/>
        </w:rPr>
        <w:t xml:space="preserve">® Inhibitor Removal Column and centrifuged for 1 minute at </w:t>
      </w:r>
      <w:proofErr w:type="gramStart"/>
      <w:r w:rsidRPr="005666B6">
        <w:rPr>
          <w:rFonts w:asciiTheme="minorHAnsi" w:hAnsiTheme="minorHAnsi" w:cstheme="minorHAnsi"/>
          <w:lang w:val="en-US"/>
        </w:rPr>
        <w:t>13,000 x</w:t>
      </w:r>
      <w:proofErr w:type="gramEnd"/>
      <w:r w:rsidRPr="005666B6">
        <w:rPr>
          <w:rFonts w:asciiTheme="minorHAnsi" w:hAnsiTheme="minorHAnsi" w:cstheme="minorHAnsi"/>
          <w:lang w:val="en-US"/>
        </w:rPr>
        <w:t xml:space="preserve"> g, after which the column was discarded. Two hundred µL of Buffer ST3 </w:t>
      </w:r>
      <w:proofErr w:type="gramStart"/>
      <w:r w:rsidRPr="005666B6">
        <w:rPr>
          <w:rFonts w:asciiTheme="minorHAnsi" w:hAnsiTheme="minorHAnsi" w:cstheme="minorHAnsi"/>
          <w:lang w:val="en-US"/>
        </w:rPr>
        <w:t>was added to the samples and mixed thoroughly</w:t>
      </w:r>
      <w:proofErr w:type="gramEnd"/>
      <w:r w:rsidRPr="005666B6">
        <w:rPr>
          <w:rFonts w:asciiTheme="minorHAnsi" w:hAnsiTheme="minorHAnsi" w:cstheme="minorHAnsi"/>
          <w:lang w:val="en-US"/>
        </w:rPr>
        <w:t xml:space="preserve">. Seven hundred µL of the mixture was then loaded onto a </w:t>
      </w:r>
      <w:proofErr w:type="spellStart"/>
      <w:r w:rsidRPr="005666B6">
        <w:rPr>
          <w:rFonts w:asciiTheme="minorHAnsi" w:hAnsiTheme="minorHAnsi" w:cstheme="minorHAnsi"/>
          <w:lang w:val="en-US"/>
        </w:rPr>
        <w:t>NucleoSpin</w:t>
      </w:r>
      <w:proofErr w:type="spellEnd"/>
      <w:r w:rsidRPr="005666B6">
        <w:rPr>
          <w:rFonts w:asciiTheme="minorHAnsi" w:hAnsiTheme="minorHAnsi" w:cstheme="minorHAnsi"/>
          <w:lang w:val="en-US"/>
        </w:rPr>
        <w:t xml:space="preserve">® DNA Stool Column and centrifuged for 1 minute at </w:t>
      </w:r>
      <w:proofErr w:type="gramStart"/>
      <w:r w:rsidRPr="005666B6">
        <w:rPr>
          <w:rFonts w:asciiTheme="minorHAnsi" w:hAnsiTheme="minorHAnsi" w:cstheme="minorHAnsi"/>
          <w:lang w:val="en-US"/>
        </w:rPr>
        <w:t>13,000 x</w:t>
      </w:r>
      <w:proofErr w:type="gramEnd"/>
      <w:r w:rsidRPr="005666B6">
        <w:rPr>
          <w:rFonts w:asciiTheme="minorHAnsi" w:hAnsiTheme="minorHAnsi" w:cstheme="minorHAnsi"/>
          <w:lang w:val="en-US"/>
        </w:rPr>
        <w:t xml:space="preserve"> g. The column </w:t>
      </w:r>
      <w:proofErr w:type="gramStart"/>
      <w:r w:rsidRPr="005666B6">
        <w:rPr>
          <w:rFonts w:asciiTheme="minorHAnsi" w:hAnsiTheme="minorHAnsi" w:cstheme="minorHAnsi"/>
          <w:lang w:val="en-US"/>
        </w:rPr>
        <w:t>was placed</w:t>
      </w:r>
      <w:proofErr w:type="gramEnd"/>
      <w:r w:rsidRPr="005666B6">
        <w:rPr>
          <w:rFonts w:asciiTheme="minorHAnsi" w:hAnsiTheme="minorHAnsi" w:cstheme="minorHAnsi"/>
          <w:lang w:val="en-US"/>
        </w:rPr>
        <w:t xml:space="preserve"> into a new tube for the washing process, which was repeated four times. Initially, 600 µL of Buffer ST3 was added to the column and centrifuged for 1 minute at </w:t>
      </w:r>
      <w:proofErr w:type="gramStart"/>
      <w:r w:rsidRPr="005666B6">
        <w:rPr>
          <w:rFonts w:asciiTheme="minorHAnsi" w:hAnsiTheme="minorHAnsi" w:cstheme="minorHAnsi"/>
          <w:lang w:val="en-US"/>
        </w:rPr>
        <w:t>13,000 x</w:t>
      </w:r>
      <w:proofErr w:type="gramEnd"/>
      <w:r w:rsidRPr="005666B6">
        <w:rPr>
          <w:rFonts w:asciiTheme="minorHAnsi" w:hAnsiTheme="minorHAnsi" w:cstheme="minorHAnsi"/>
          <w:lang w:val="en-US"/>
        </w:rPr>
        <w:t xml:space="preserve"> g. The column was moved to a new tube, and 550 µL of Buffer ST4 was added and centrifuged for another minute at </w:t>
      </w:r>
      <w:proofErr w:type="gramStart"/>
      <w:r w:rsidRPr="005666B6">
        <w:rPr>
          <w:rFonts w:asciiTheme="minorHAnsi" w:hAnsiTheme="minorHAnsi" w:cstheme="minorHAnsi"/>
          <w:lang w:val="en-US"/>
        </w:rPr>
        <w:t>13,000 x</w:t>
      </w:r>
      <w:proofErr w:type="gramEnd"/>
      <w:r w:rsidRPr="005666B6">
        <w:rPr>
          <w:rFonts w:asciiTheme="minorHAnsi" w:hAnsiTheme="minorHAnsi" w:cstheme="minorHAnsi"/>
          <w:lang w:val="en-US"/>
        </w:rPr>
        <w:t xml:space="preserve"> g. The column was transferred to a fresh tube, and 700 µL of Buffer ST5 was added, briefly vortexed, and then centrifuged for 1 minute at </w:t>
      </w:r>
      <w:proofErr w:type="gramStart"/>
      <w:r w:rsidRPr="005666B6">
        <w:rPr>
          <w:rFonts w:asciiTheme="minorHAnsi" w:hAnsiTheme="minorHAnsi" w:cstheme="minorHAnsi"/>
          <w:lang w:val="en-US"/>
        </w:rPr>
        <w:t>13,000 x</w:t>
      </w:r>
      <w:proofErr w:type="gramEnd"/>
      <w:r w:rsidRPr="005666B6">
        <w:rPr>
          <w:rFonts w:asciiTheme="minorHAnsi" w:hAnsiTheme="minorHAnsi" w:cstheme="minorHAnsi"/>
          <w:lang w:val="en-US"/>
        </w:rPr>
        <w:t xml:space="preserve"> g. This step </w:t>
      </w:r>
      <w:proofErr w:type="gramStart"/>
      <w:r w:rsidRPr="005666B6">
        <w:rPr>
          <w:rFonts w:asciiTheme="minorHAnsi" w:hAnsiTheme="minorHAnsi" w:cstheme="minorHAnsi"/>
          <w:lang w:val="en-US"/>
        </w:rPr>
        <w:t>was repeated</w:t>
      </w:r>
      <w:proofErr w:type="gramEnd"/>
      <w:r w:rsidRPr="005666B6">
        <w:rPr>
          <w:rFonts w:asciiTheme="minorHAnsi" w:hAnsiTheme="minorHAnsi" w:cstheme="minorHAnsi"/>
          <w:lang w:val="en-US"/>
        </w:rPr>
        <w:t xml:space="preserve"> once more with 700 µL of Buffer ST5, followed by discarding the flow-through. The column was then dried by centrifugation for 2 minutes at </w:t>
      </w:r>
      <w:proofErr w:type="gramStart"/>
      <w:r w:rsidRPr="005666B6">
        <w:rPr>
          <w:rFonts w:asciiTheme="minorHAnsi" w:hAnsiTheme="minorHAnsi" w:cstheme="minorHAnsi"/>
          <w:lang w:val="en-US"/>
        </w:rPr>
        <w:t>13,000 x</w:t>
      </w:r>
      <w:proofErr w:type="gramEnd"/>
      <w:r w:rsidRPr="005666B6">
        <w:rPr>
          <w:rFonts w:asciiTheme="minorHAnsi" w:hAnsiTheme="minorHAnsi" w:cstheme="minorHAnsi"/>
          <w:lang w:val="en-US"/>
        </w:rPr>
        <w:t xml:space="preserve"> g. Finally, 100 (for the dog sample) or 50 µL (for the MCS) of Buffer SE was pipetted directly onto the silica membrane of the column, and DNA was eluted by centrifuging for 1 minute at </w:t>
      </w:r>
      <w:proofErr w:type="gramStart"/>
      <w:r w:rsidRPr="005666B6">
        <w:rPr>
          <w:rFonts w:asciiTheme="minorHAnsi" w:hAnsiTheme="minorHAnsi" w:cstheme="minorHAnsi"/>
          <w:lang w:val="en-US"/>
        </w:rPr>
        <w:t>13,000 x</w:t>
      </w:r>
      <w:proofErr w:type="gramEnd"/>
      <w:r w:rsidRPr="005666B6">
        <w:rPr>
          <w:rFonts w:asciiTheme="minorHAnsi" w:hAnsiTheme="minorHAnsi" w:cstheme="minorHAnsi"/>
          <w:lang w:val="en-US"/>
        </w:rPr>
        <w:t xml:space="preserve"> g. The DNA samples were subsequently stored at -20°C for future use.</w:t>
      </w:r>
    </w:p>
    <w:p w14:paraId="7D238D1B"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t xml:space="preserve">QIAGEN </w:t>
      </w:r>
      <w:proofErr w:type="spellStart"/>
      <w:r w:rsidRPr="005666B6">
        <w:rPr>
          <w:rFonts w:asciiTheme="minorHAnsi" w:hAnsiTheme="minorHAnsi" w:cstheme="minorHAnsi"/>
          <w:b/>
          <w:i/>
          <w:lang w:val="en-US"/>
        </w:rPr>
        <w:t>QIAamp</w:t>
      </w:r>
      <w:proofErr w:type="spellEnd"/>
      <w:r w:rsidRPr="005666B6">
        <w:rPr>
          <w:rFonts w:asciiTheme="minorHAnsi" w:hAnsiTheme="minorHAnsi" w:cstheme="minorHAnsi"/>
          <w:b/>
          <w:i/>
          <w:lang w:val="en-US"/>
        </w:rPr>
        <w:t xml:space="preserve"> Fast DNA Stool Mini Kit </w:t>
      </w:r>
      <w:r w:rsidRPr="005666B6">
        <w:rPr>
          <w:rFonts w:asciiTheme="minorHAnsi" w:hAnsiTheme="minorHAnsi" w:cstheme="minorHAnsi"/>
          <w:lang w:val="en-US"/>
        </w:rPr>
        <w:t xml:space="preserve">The stool sample (or the MCS mix) was placed in a 2 ml </w:t>
      </w:r>
      <w:proofErr w:type="spellStart"/>
      <w:r w:rsidRPr="005666B6">
        <w:rPr>
          <w:rFonts w:asciiTheme="minorHAnsi" w:hAnsiTheme="minorHAnsi" w:cstheme="minorHAnsi"/>
          <w:lang w:val="en-US"/>
        </w:rPr>
        <w:t>microcentrifuge</w:t>
      </w:r>
      <w:proofErr w:type="spellEnd"/>
      <w:r w:rsidRPr="005666B6">
        <w:rPr>
          <w:rFonts w:asciiTheme="minorHAnsi" w:hAnsiTheme="minorHAnsi" w:cstheme="minorHAnsi"/>
          <w:lang w:val="en-US"/>
        </w:rPr>
        <w:t xml:space="preserve"> tube and kept on ice. </w:t>
      </w:r>
      <w:proofErr w:type="spellStart"/>
      <w:r w:rsidRPr="005666B6">
        <w:rPr>
          <w:rFonts w:asciiTheme="minorHAnsi" w:hAnsiTheme="minorHAnsi" w:cstheme="minorHAnsi"/>
          <w:lang w:val="en-US"/>
        </w:rPr>
        <w:t>InhibitEX</w:t>
      </w:r>
      <w:proofErr w:type="spellEnd"/>
      <w:r w:rsidRPr="005666B6">
        <w:rPr>
          <w:rFonts w:asciiTheme="minorHAnsi" w:hAnsiTheme="minorHAnsi" w:cstheme="minorHAnsi"/>
          <w:lang w:val="en-US"/>
        </w:rPr>
        <w:t xml:space="preserve"> Buffer </w:t>
      </w:r>
      <w:proofErr w:type="gramStart"/>
      <w:r w:rsidRPr="005666B6">
        <w:rPr>
          <w:rFonts w:asciiTheme="minorHAnsi" w:hAnsiTheme="minorHAnsi" w:cstheme="minorHAnsi"/>
          <w:lang w:val="en-US"/>
        </w:rPr>
        <w:t>was added</w:t>
      </w:r>
      <w:proofErr w:type="gramEnd"/>
      <w:r w:rsidRPr="005666B6">
        <w:rPr>
          <w:rFonts w:asciiTheme="minorHAnsi" w:hAnsiTheme="minorHAnsi" w:cstheme="minorHAnsi"/>
          <w:lang w:val="en-US"/>
        </w:rPr>
        <w:t xml:space="preserve">, and the sample was vortexed until fully homogenized. Large stool particles </w:t>
      </w:r>
      <w:proofErr w:type="gramStart"/>
      <w:r w:rsidRPr="005666B6">
        <w:rPr>
          <w:rFonts w:asciiTheme="minorHAnsi" w:hAnsiTheme="minorHAnsi" w:cstheme="minorHAnsi"/>
          <w:lang w:val="en-US"/>
        </w:rPr>
        <w:t>were removed</w:t>
      </w:r>
      <w:proofErr w:type="gramEnd"/>
      <w:r w:rsidRPr="005666B6">
        <w:rPr>
          <w:rFonts w:asciiTheme="minorHAnsi" w:hAnsiTheme="minorHAnsi" w:cstheme="minorHAnsi"/>
          <w:lang w:val="en-US"/>
        </w:rPr>
        <w:t xml:space="preserve"> via centrifugation. Next, 600 </w:t>
      </w:r>
      <w:proofErr w:type="spellStart"/>
      <w:r w:rsidRPr="005666B6">
        <w:rPr>
          <w:rFonts w:asciiTheme="minorHAnsi" w:hAnsiTheme="minorHAnsi" w:cstheme="minorHAnsi"/>
          <w:lang w:val="en-US"/>
        </w:rPr>
        <w:t>μl</w:t>
      </w:r>
      <w:proofErr w:type="spellEnd"/>
      <w:r w:rsidRPr="005666B6">
        <w:rPr>
          <w:rFonts w:asciiTheme="minorHAnsi" w:hAnsiTheme="minorHAnsi" w:cstheme="minorHAnsi"/>
          <w:lang w:val="en-US"/>
        </w:rPr>
        <w:t xml:space="preserve"> of the supernatant was combined with 25 </w:t>
      </w:r>
      <w:proofErr w:type="spellStart"/>
      <w:r w:rsidRPr="005666B6">
        <w:rPr>
          <w:rFonts w:asciiTheme="minorHAnsi" w:hAnsiTheme="minorHAnsi" w:cstheme="minorHAnsi"/>
          <w:lang w:val="en-US"/>
        </w:rPr>
        <w:t>μl</w:t>
      </w:r>
      <w:proofErr w:type="spellEnd"/>
      <w:r w:rsidRPr="005666B6">
        <w:rPr>
          <w:rFonts w:asciiTheme="minorHAnsi" w:hAnsiTheme="minorHAnsi" w:cstheme="minorHAnsi"/>
          <w:lang w:val="en-US"/>
        </w:rPr>
        <w:t xml:space="preserve"> of proteinase K and 600 </w:t>
      </w:r>
      <w:proofErr w:type="spellStart"/>
      <w:r w:rsidRPr="005666B6">
        <w:rPr>
          <w:rFonts w:asciiTheme="minorHAnsi" w:hAnsiTheme="minorHAnsi" w:cstheme="minorHAnsi"/>
          <w:lang w:val="en-US"/>
        </w:rPr>
        <w:t>μl</w:t>
      </w:r>
      <w:proofErr w:type="spellEnd"/>
      <w:r w:rsidRPr="005666B6">
        <w:rPr>
          <w:rFonts w:asciiTheme="minorHAnsi" w:hAnsiTheme="minorHAnsi" w:cstheme="minorHAnsi"/>
          <w:lang w:val="en-US"/>
        </w:rPr>
        <w:t xml:space="preserve"> of Buffer AL. After </w:t>
      </w:r>
      <w:proofErr w:type="spellStart"/>
      <w:r w:rsidRPr="005666B6">
        <w:rPr>
          <w:rFonts w:asciiTheme="minorHAnsi" w:hAnsiTheme="minorHAnsi" w:cstheme="minorHAnsi"/>
          <w:lang w:val="en-US"/>
        </w:rPr>
        <w:t>vortexing</w:t>
      </w:r>
      <w:proofErr w:type="spellEnd"/>
      <w:r w:rsidRPr="005666B6">
        <w:rPr>
          <w:rFonts w:asciiTheme="minorHAnsi" w:hAnsiTheme="minorHAnsi" w:cstheme="minorHAnsi"/>
          <w:lang w:val="en-US"/>
        </w:rPr>
        <w:t xml:space="preserve"> thoroughly, the mixture </w:t>
      </w:r>
      <w:proofErr w:type="gramStart"/>
      <w:r w:rsidRPr="005666B6">
        <w:rPr>
          <w:rFonts w:asciiTheme="minorHAnsi" w:hAnsiTheme="minorHAnsi" w:cstheme="minorHAnsi"/>
          <w:lang w:val="en-US"/>
        </w:rPr>
        <w:t>was heated</w:t>
      </w:r>
      <w:proofErr w:type="gramEnd"/>
      <w:r w:rsidRPr="005666B6">
        <w:rPr>
          <w:rFonts w:asciiTheme="minorHAnsi" w:hAnsiTheme="minorHAnsi" w:cstheme="minorHAnsi"/>
          <w:lang w:val="en-US"/>
        </w:rPr>
        <w:t xml:space="preserve"> to 95°C for 5 minutes (deviating from the kit's recommended 70°C). Subsequently, 600 </w:t>
      </w:r>
      <w:proofErr w:type="spellStart"/>
      <w:r w:rsidRPr="005666B6">
        <w:rPr>
          <w:rFonts w:asciiTheme="minorHAnsi" w:hAnsiTheme="minorHAnsi" w:cstheme="minorHAnsi"/>
          <w:lang w:val="en-US"/>
        </w:rPr>
        <w:t>μl</w:t>
      </w:r>
      <w:proofErr w:type="spellEnd"/>
      <w:r w:rsidRPr="005666B6">
        <w:rPr>
          <w:rFonts w:asciiTheme="minorHAnsi" w:hAnsiTheme="minorHAnsi" w:cstheme="minorHAnsi"/>
          <w:lang w:val="en-US"/>
        </w:rPr>
        <w:t xml:space="preserve"> of 100% ethanol </w:t>
      </w:r>
      <w:proofErr w:type="gramStart"/>
      <w:r w:rsidRPr="005666B6">
        <w:rPr>
          <w:rFonts w:asciiTheme="minorHAnsi" w:hAnsiTheme="minorHAnsi" w:cstheme="minorHAnsi"/>
          <w:lang w:val="en-US"/>
        </w:rPr>
        <w:t>was added and mixed well</w:t>
      </w:r>
      <w:proofErr w:type="gramEnd"/>
      <w:r w:rsidRPr="005666B6">
        <w:rPr>
          <w:rFonts w:asciiTheme="minorHAnsi" w:hAnsiTheme="minorHAnsi" w:cstheme="minorHAnsi"/>
          <w:lang w:val="en-US"/>
        </w:rPr>
        <w:t xml:space="preserve">. This lysate was then loaded onto a </w:t>
      </w:r>
      <w:proofErr w:type="spellStart"/>
      <w:r w:rsidRPr="005666B6">
        <w:rPr>
          <w:rFonts w:asciiTheme="minorHAnsi" w:hAnsiTheme="minorHAnsi" w:cstheme="minorHAnsi"/>
          <w:lang w:val="en-US"/>
        </w:rPr>
        <w:t>QIAamp</w:t>
      </w:r>
      <w:proofErr w:type="spellEnd"/>
      <w:r w:rsidRPr="005666B6">
        <w:rPr>
          <w:rFonts w:asciiTheme="minorHAnsi" w:hAnsiTheme="minorHAnsi" w:cstheme="minorHAnsi"/>
          <w:lang w:val="en-US"/>
        </w:rPr>
        <w:t xml:space="preserve"> spin column and centrifuged at </w:t>
      </w:r>
      <w:proofErr w:type="gramStart"/>
      <w:r w:rsidRPr="005666B6">
        <w:rPr>
          <w:rFonts w:asciiTheme="minorHAnsi" w:hAnsiTheme="minorHAnsi" w:cstheme="minorHAnsi"/>
          <w:lang w:val="en-US"/>
        </w:rPr>
        <w:t>20,000 x</w:t>
      </w:r>
      <w:proofErr w:type="gramEnd"/>
      <w:r w:rsidRPr="005666B6">
        <w:rPr>
          <w:rFonts w:asciiTheme="minorHAnsi" w:hAnsiTheme="minorHAnsi" w:cstheme="minorHAnsi"/>
          <w:lang w:val="en-US"/>
        </w:rPr>
        <w:t xml:space="preserve"> g for 1 minute. The spin column </w:t>
      </w:r>
      <w:proofErr w:type="gramStart"/>
      <w:r w:rsidRPr="005666B6">
        <w:rPr>
          <w:rFonts w:asciiTheme="minorHAnsi" w:hAnsiTheme="minorHAnsi" w:cstheme="minorHAnsi"/>
          <w:lang w:val="en-US"/>
        </w:rPr>
        <w:t>was transferred</w:t>
      </w:r>
      <w:proofErr w:type="gramEnd"/>
      <w:r w:rsidRPr="005666B6">
        <w:rPr>
          <w:rFonts w:asciiTheme="minorHAnsi" w:hAnsiTheme="minorHAnsi" w:cstheme="minorHAnsi"/>
          <w:lang w:val="en-US"/>
        </w:rPr>
        <w:t xml:space="preserve"> to a new 2 ml tube, and the remaining lysate was loaded and centrifuged again. Following this, 500 </w:t>
      </w:r>
      <w:proofErr w:type="spellStart"/>
      <w:r w:rsidRPr="005666B6">
        <w:rPr>
          <w:rFonts w:asciiTheme="minorHAnsi" w:hAnsiTheme="minorHAnsi" w:cstheme="minorHAnsi"/>
          <w:lang w:val="en-US"/>
        </w:rPr>
        <w:t>μl</w:t>
      </w:r>
      <w:proofErr w:type="spellEnd"/>
      <w:r w:rsidRPr="005666B6">
        <w:rPr>
          <w:rFonts w:asciiTheme="minorHAnsi" w:hAnsiTheme="minorHAnsi" w:cstheme="minorHAnsi"/>
          <w:lang w:val="en-US"/>
        </w:rPr>
        <w:t xml:space="preserve"> of Buffer AW1 was added to the column and centrifuged at </w:t>
      </w:r>
      <w:proofErr w:type="gramStart"/>
      <w:r w:rsidRPr="005666B6">
        <w:rPr>
          <w:rFonts w:asciiTheme="minorHAnsi" w:hAnsiTheme="minorHAnsi" w:cstheme="minorHAnsi"/>
          <w:lang w:val="en-US"/>
        </w:rPr>
        <w:t>20,000 x</w:t>
      </w:r>
      <w:proofErr w:type="gramEnd"/>
      <w:r w:rsidRPr="005666B6">
        <w:rPr>
          <w:rFonts w:asciiTheme="minorHAnsi" w:hAnsiTheme="minorHAnsi" w:cstheme="minorHAnsi"/>
          <w:lang w:val="en-US"/>
        </w:rPr>
        <w:t xml:space="preserve"> g for 1 minute before discarding the collection tube. After adding 500 </w:t>
      </w:r>
      <w:proofErr w:type="spellStart"/>
      <w:r w:rsidRPr="005666B6">
        <w:rPr>
          <w:rFonts w:asciiTheme="minorHAnsi" w:hAnsiTheme="minorHAnsi" w:cstheme="minorHAnsi"/>
          <w:lang w:val="en-US"/>
        </w:rPr>
        <w:t>μl</w:t>
      </w:r>
      <w:proofErr w:type="spellEnd"/>
      <w:r w:rsidRPr="005666B6">
        <w:rPr>
          <w:rFonts w:asciiTheme="minorHAnsi" w:hAnsiTheme="minorHAnsi" w:cstheme="minorHAnsi"/>
          <w:lang w:val="en-US"/>
        </w:rPr>
        <w:t xml:space="preserve"> of Buffer AW2 to the column and placing it in a new collection tube, the column </w:t>
      </w:r>
      <w:proofErr w:type="gramStart"/>
      <w:r w:rsidRPr="005666B6">
        <w:rPr>
          <w:rFonts w:asciiTheme="minorHAnsi" w:hAnsiTheme="minorHAnsi" w:cstheme="minorHAnsi"/>
          <w:lang w:val="en-US"/>
        </w:rPr>
        <w:t>was centrifuged</w:t>
      </w:r>
      <w:proofErr w:type="gramEnd"/>
      <w:r w:rsidRPr="005666B6">
        <w:rPr>
          <w:rFonts w:asciiTheme="minorHAnsi" w:hAnsiTheme="minorHAnsi" w:cstheme="minorHAnsi"/>
          <w:lang w:val="en-US"/>
        </w:rPr>
        <w:t xml:space="preserve"> at full speed for 3 minutes. To ensure no carryover of Buffer AW2, the column </w:t>
      </w:r>
      <w:proofErr w:type="gramStart"/>
      <w:r w:rsidRPr="005666B6">
        <w:rPr>
          <w:rFonts w:asciiTheme="minorHAnsi" w:hAnsiTheme="minorHAnsi" w:cstheme="minorHAnsi"/>
          <w:lang w:val="en-US"/>
        </w:rPr>
        <w:t>was then placed in a fresh 2 ml collection tube and centrifuged at full speed for an additional 3 minutes</w:t>
      </w:r>
      <w:proofErr w:type="gramEnd"/>
      <w:r w:rsidRPr="005666B6">
        <w:rPr>
          <w:rFonts w:asciiTheme="minorHAnsi" w:hAnsiTheme="minorHAnsi" w:cstheme="minorHAnsi"/>
          <w:lang w:val="en-US"/>
        </w:rPr>
        <w:t xml:space="preserve">. The spin columns </w:t>
      </w:r>
      <w:proofErr w:type="gramStart"/>
      <w:r w:rsidRPr="005666B6">
        <w:rPr>
          <w:rFonts w:asciiTheme="minorHAnsi" w:hAnsiTheme="minorHAnsi" w:cstheme="minorHAnsi"/>
          <w:lang w:val="en-US"/>
        </w:rPr>
        <w:t>were transferred</w:t>
      </w:r>
      <w:proofErr w:type="gramEnd"/>
      <w:r w:rsidRPr="005666B6">
        <w:rPr>
          <w:rFonts w:asciiTheme="minorHAnsi" w:hAnsiTheme="minorHAnsi" w:cstheme="minorHAnsi"/>
          <w:lang w:val="en-US"/>
        </w:rPr>
        <w:t xml:space="preserve"> to clean Eppendorf tubes, and 100 µL of Buffer ATE was directly applied to the </w:t>
      </w:r>
      <w:proofErr w:type="spellStart"/>
      <w:r w:rsidRPr="005666B6">
        <w:rPr>
          <w:rFonts w:asciiTheme="minorHAnsi" w:hAnsiTheme="minorHAnsi" w:cstheme="minorHAnsi"/>
          <w:lang w:val="en-US"/>
        </w:rPr>
        <w:t>QIAamp</w:t>
      </w:r>
      <w:proofErr w:type="spellEnd"/>
      <w:r w:rsidRPr="005666B6">
        <w:rPr>
          <w:rFonts w:asciiTheme="minorHAnsi" w:hAnsiTheme="minorHAnsi" w:cstheme="minorHAnsi"/>
          <w:lang w:val="en-US"/>
        </w:rPr>
        <w:t xml:space="preserve"> membrane containing DNA from the canine sample. For the DNA derived from the MCS, we eluted it in 50 µL of Buffer ATE. After incubating at room temperature for 1 minute, the DNA was eluted with a final centrifugation at </w:t>
      </w:r>
      <w:proofErr w:type="gramStart"/>
      <w:r w:rsidRPr="005666B6">
        <w:rPr>
          <w:rFonts w:asciiTheme="minorHAnsi" w:hAnsiTheme="minorHAnsi" w:cstheme="minorHAnsi"/>
          <w:lang w:val="en-US"/>
        </w:rPr>
        <w:t>20,000 x</w:t>
      </w:r>
      <w:proofErr w:type="gramEnd"/>
      <w:r w:rsidRPr="005666B6">
        <w:rPr>
          <w:rFonts w:asciiTheme="minorHAnsi" w:hAnsiTheme="minorHAnsi" w:cstheme="minorHAnsi"/>
          <w:lang w:val="en-US"/>
        </w:rPr>
        <w:t xml:space="preserve"> g for 1 minute into 50 </w:t>
      </w:r>
      <w:proofErr w:type="spellStart"/>
      <w:r w:rsidRPr="005666B6">
        <w:rPr>
          <w:rFonts w:asciiTheme="minorHAnsi" w:hAnsiTheme="minorHAnsi" w:cstheme="minorHAnsi"/>
          <w:lang w:val="en-US"/>
        </w:rPr>
        <w:t>μl</w:t>
      </w:r>
      <w:proofErr w:type="spellEnd"/>
      <w:r w:rsidRPr="005666B6">
        <w:rPr>
          <w:rFonts w:asciiTheme="minorHAnsi" w:hAnsiTheme="minorHAnsi" w:cstheme="minorHAnsi"/>
          <w:lang w:val="en-US"/>
        </w:rPr>
        <w:t xml:space="preserve"> of elution buffer and stored at -20°C.</w:t>
      </w:r>
    </w:p>
    <w:p w14:paraId="57E93FB1"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t xml:space="preserve">Zymo Research Quick-DNA™ HMW </w:t>
      </w:r>
      <w:proofErr w:type="spellStart"/>
      <w:r w:rsidRPr="005666B6">
        <w:rPr>
          <w:rFonts w:asciiTheme="minorHAnsi" w:hAnsiTheme="minorHAnsi" w:cstheme="minorHAnsi"/>
          <w:b/>
          <w:i/>
          <w:lang w:val="en-US"/>
        </w:rPr>
        <w:t>MagBead</w:t>
      </w:r>
      <w:proofErr w:type="spellEnd"/>
      <w:r w:rsidRPr="005666B6">
        <w:rPr>
          <w:rFonts w:asciiTheme="minorHAnsi" w:hAnsiTheme="minorHAnsi" w:cstheme="minorHAnsi"/>
          <w:b/>
          <w:i/>
          <w:lang w:val="en-US"/>
        </w:rPr>
        <w:t xml:space="preserve"> Kit</w:t>
      </w:r>
      <w:r w:rsidRPr="005666B6">
        <w:rPr>
          <w:rFonts w:asciiTheme="minorHAnsi" w:hAnsiTheme="minorHAnsi" w:cstheme="minorHAnsi"/>
          <w:lang w:val="en-US"/>
        </w:rPr>
        <w:t xml:space="preserve"> The fecal sample </w:t>
      </w:r>
      <w:proofErr w:type="gramStart"/>
      <w:r w:rsidRPr="005666B6">
        <w:rPr>
          <w:rFonts w:asciiTheme="minorHAnsi" w:hAnsiTheme="minorHAnsi" w:cstheme="minorHAnsi"/>
          <w:lang w:val="en-US"/>
        </w:rPr>
        <w:t xml:space="preserve">was </w:t>
      </w:r>
      <w:proofErr w:type="spellStart"/>
      <w:r w:rsidRPr="005666B6">
        <w:rPr>
          <w:rFonts w:asciiTheme="minorHAnsi" w:hAnsiTheme="minorHAnsi" w:cstheme="minorHAnsi"/>
          <w:lang w:val="en-US"/>
        </w:rPr>
        <w:t>resuspended</w:t>
      </w:r>
      <w:proofErr w:type="spellEnd"/>
      <w:proofErr w:type="gramEnd"/>
      <w:r w:rsidRPr="005666B6">
        <w:rPr>
          <w:rFonts w:asciiTheme="minorHAnsi" w:hAnsiTheme="minorHAnsi" w:cstheme="minorHAnsi"/>
          <w:lang w:val="en-US"/>
        </w:rPr>
        <w:t xml:space="preserve"> in 200 µl of DNA/RNA Shield™, followed by a 5-minute incubation at room temperature (20-30°C) on a tube rotator. Then, 33 µl of </w:t>
      </w:r>
      <w:proofErr w:type="spellStart"/>
      <w:r w:rsidRPr="005666B6">
        <w:rPr>
          <w:rFonts w:asciiTheme="minorHAnsi" w:hAnsiTheme="minorHAnsi" w:cstheme="minorHAnsi"/>
          <w:lang w:val="en-US"/>
        </w:rPr>
        <w:t>MagBinding</w:t>
      </w:r>
      <w:proofErr w:type="spellEnd"/>
      <w:r w:rsidRPr="005666B6">
        <w:rPr>
          <w:rFonts w:asciiTheme="minorHAnsi" w:hAnsiTheme="minorHAnsi" w:cstheme="minorHAnsi"/>
          <w:lang w:val="en-US"/>
        </w:rPr>
        <w:t xml:space="preserve"> Beads </w:t>
      </w:r>
      <w:proofErr w:type="gramStart"/>
      <w:r w:rsidRPr="005666B6">
        <w:rPr>
          <w:rFonts w:asciiTheme="minorHAnsi" w:hAnsiTheme="minorHAnsi" w:cstheme="minorHAnsi"/>
          <w:lang w:val="en-US"/>
        </w:rPr>
        <w:t>were added to each sample, mixed thoroughly, and shaken for 10 minutes</w:t>
      </w:r>
      <w:proofErr w:type="gramEnd"/>
      <w:r w:rsidRPr="005666B6">
        <w:rPr>
          <w:rFonts w:asciiTheme="minorHAnsi" w:hAnsiTheme="minorHAnsi" w:cstheme="minorHAnsi"/>
          <w:lang w:val="en-US"/>
        </w:rPr>
        <w:t xml:space="preserve">. The sample </w:t>
      </w:r>
      <w:proofErr w:type="gramStart"/>
      <w:r w:rsidRPr="005666B6">
        <w:rPr>
          <w:rFonts w:asciiTheme="minorHAnsi" w:hAnsiTheme="minorHAnsi" w:cstheme="minorHAnsi"/>
          <w:lang w:val="en-US"/>
        </w:rPr>
        <w:t>was placed</w:t>
      </w:r>
      <w:proofErr w:type="gramEnd"/>
      <w:r w:rsidRPr="005666B6">
        <w:rPr>
          <w:rFonts w:asciiTheme="minorHAnsi" w:hAnsiTheme="minorHAnsi" w:cstheme="minorHAnsi"/>
          <w:lang w:val="en-US"/>
        </w:rPr>
        <w:t xml:space="preserve"> on a magnetic stand to allow the beads to separate clearly from the solution, and the supernatant was then removed. For the washing process, 500 µl of Quick-DNA™ </w:t>
      </w:r>
      <w:proofErr w:type="spellStart"/>
      <w:r w:rsidRPr="005666B6">
        <w:rPr>
          <w:rFonts w:asciiTheme="minorHAnsi" w:hAnsiTheme="minorHAnsi" w:cstheme="minorHAnsi"/>
          <w:lang w:val="en-US"/>
        </w:rPr>
        <w:t>MagBinding</w:t>
      </w:r>
      <w:proofErr w:type="spellEnd"/>
      <w:r w:rsidRPr="005666B6">
        <w:rPr>
          <w:rFonts w:asciiTheme="minorHAnsi" w:hAnsiTheme="minorHAnsi" w:cstheme="minorHAnsi"/>
          <w:lang w:val="en-US"/>
        </w:rPr>
        <w:t xml:space="preserve"> Buffer </w:t>
      </w:r>
      <w:proofErr w:type="gramStart"/>
      <w:r w:rsidRPr="005666B6">
        <w:rPr>
          <w:rFonts w:asciiTheme="minorHAnsi" w:hAnsiTheme="minorHAnsi" w:cstheme="minorHAnsi"/>
          <w:lang w:val="en-US"/>
        </w:rPr>
        <w:t>was added</w:t>
      </w:r>
      <w:proofErr w:type="gramEnd"/>
      <w:r w:rsidRPr="005666B6">
        <w:rPr>
          <w:rFonts w:asciiTheme="minorHAnsi" w:hAnsiTheme="minorHAnsi" w:cstheme="minorHAnsi"/>
          <w:lang w:val="en-US"/>
        </w:rPr>
        <w:t xml:space="preserve">, the beads were </w:t>
      </w:r>
      <w:proofErr w:type="spellStart"/>
      <w:r w:rsidRPr="005666B6">
        <w:rPr>
          <w:rFonts w:asciiTheme="minorHAnsi" w:hAnsiTheme="minorHAnsi" w:cstheme="minorHAnsi"/>
          <w:lang w:val="en-US"/>
        </w:rPr>
        <w:t>resuspended</w:t>
      </w:r>
      <w:proofErr w:type="spellEnd"/>
      <w:r w:rsidRPr="005666B6">
        <w:rPr>
          <w:rFonts w:asciiTheme="minorHAnsi" w:hAnsiTheme="minorHAnsi" w:cstheme="minorHAnsi"/>
          <w:lang w:val="en-US"/>
        </w:rPr>
        <w:t xml:space="preserve">, and the mixture was shaken for 5 minutes. The sample </w:t>
      </w:r>
      <w:proofErr w:type="gramStart"/>
      <w:r w:rsidRPr="005666B6">
        <w:rPr>
          <w:rFonts w:asciiTheme="minorHAnsi" w:hAnsiTheme="minorHAnsi" w:cstheme="minorHAnsi"/>
          <w:lang w:val="en-US"/>
        </w:rPr>
        <w:t>was placed</w:t>
      </w:r>
      <w:proofErr w:type="gramEnd"/>
      <w:r w:rsidRPr="005666B6">
        <w:rPr>
          <w:rFonts w:asciiTheme="minorHAnsi" w:hAnsiTheme="minorHAnsi" w:cstheme="minorHAnsi"/>
          <w:lang w:val="en-US"/>
        </w:rPr>
        <w:t xml:space="preserve"> back on the magnetic stand to discard the supernatant. Subsequently, 500 µl of DNA Pre-Wash Buffer </w:t>
      </w:r>
      <w:proofErr w:type="gramStart"/>
      <w:r w:rsidRPr="005666B6">
        <w:rPr>
          <w:rFonts w:asciiTheme="minorHAnsi" w:hAnsiTheme="minorHAnsi" w:cstheme="minorHAnsi"/>
          <w:lang w:val="en-US"/>
        </w:rPr>
        <w:t>was added</w:t>
      </w:r>
      <w:proofErr w:type="gramEnd"/>
      <w:r w:rsidRPr="005666B6">
        <w:rPr>
          <w:rFonts w:asciiTheme="minorHAnsi" w:hAnsiTheme="minorHAnsi" w:cstheme="minorHAnsi"/>
          <w:lang w:val="en-US"/>
        </w:rPr>
        <w:t xml:space="preserve"> and the beads were again </w:t>
      </w:r>
      <w:proofErr w:type="spellStart"/>
      <w:r w:rsidRPr="005666B6">
        <w:rPr>
          <w:rFonts w:asciiTheme="minorHAnsi" w:hAnsiTheme="minorHAnsi" w:cstheme="minorHAnsi"/>
          <w:lang w:val="en-US"/>
        </w:rPr>
        <w:t>resuspended</w:t>
      </w:r>
      <w:proofErr w:type="spellEnd"/>
      <w:r w:rsidRPr="005666B6">
        <w:rPr>
          <w:rFonts w:asciiTheme="minorHAnsi" w:hAnsiTheme="minorHAnsi" w:cstheme="minorHAnsi"/>
          <w:lang w:val="en-US"/>
        </w:rPr>
        <w:t xml:space="preserve">. After returning the sample to the magnetic stand and discarding the supernatant, 900 µl of g-DNA Wash Buffer </w:t>
      </w:r>
      <w:proofErr w:type="gramStart"/>
      <w:r w:rsidRPr="005666B6">
        <w:rPr>
          <w:rFonts w:asciiTheme="minorHAnsi" w:hAnsiTheme="minorHAnsi" w:cstheme="minorHAnsi"/>
          <w:lang w:val="en-US"/>
        </w:rPr>
        <w:t>was added, mixed, and transferred to a new tube</w:t>
      </w:r>
      <w:proofErr w:type="gramEnd"/>
      <w:r w:rsidRPr="005666B6">
        <w:rPr>
          <w:rFonts w:asciiTheme="minorHAnsi" w:hAnsiTheme="minorHAnsi" w:cstheme="minorHAnsi"/>
          <w:lang w:val="en-US"/>
        </w:rPr>
        <w:t xml:space="preserve">. The magnetic stand facilitated the separation of the beads from the solution, and the supernatant </w:t>
      </w:r>
      <w:proofErr w:type="gramStart"/>
      <w:r w:rsidRPr="005666B6">
        <w:rPr>
          <w:rFonts w:asciiTheme="minorHAnsi" w:hAnsiTheme="minorHAnsi" w:cstheme="minorHAnsi"/>
          <w:lang w:val="en-US"/>
        </w:rPr>
        <w:t>was discarded</w:t>
      </w:r>
      <w:proofErr w:type="gramEnd"/>
      <w:r w:rsidRPr="005666B6">
        <w:rPr>
          <w:rFonts w:asciiTheme="minorHAnsi" w:hAnsiTheme="minorHAnsi" w:cstheme="minorHAnsi"/>
          <w:lang w:val="en-US"/>
        </w:rPr>
        <w:t xml:space="preserve">. This washing step </w:t>
      </w:r>
      <w:proofErr w:type="gramStart"/>
      <w:r w:rsidRPr="005666B6">
        <w:rPr>
          <w:rFonts w:asciiTheme="minorHAnsi" w:hAnsiTheme="minorHAnsi" w:cstheme="minorHAnsi"/>
          <w:lang w:val="en-US"/>
        </w:rPr>
        <w:t>was repeated</w:t>
      </w:r>
      <w:proofErr w:type="gramEnd"/>
      <w:r w:rsidRPr="005666B6">
        <w:rPr>
          <w:rFonts w:asciiTheme="minorHAnsi" w:hAnsiTheme="minorHAnsi" w:cstheme="minorHAnsi"/>
          <w:lang w:val="en-US"/>
        </w:rPr>
        <w:t xml:space="preserve"> once more. The beads </w:t>
      </w:r>
      <w:proofErr w:type="gramStart"/>
      <w:r w:rsidRPr="005666B6">
        <w:rPr>
          <w:rFonts w:asciiTheme="minorHAnsi" w:hAnsiTheme="minorHAnsi" w:cstheme="minorHAnsi"/>
          <w:lang w:val="en-US"/>
        </w:rPr>
        <w:t>were allowed</w:t>
      </w:r>
      <w:proofErr w:type="gramEnd"/>
      <w:r w:rsidRPr="005666B6">
        <w:rPr>
          <w:rFonts w:asciiTheme="minorHAnsi" w:hAnsiTheme="minorHAnsi" w:cstheme="minorHAnsi"/>
          <w:lang w:val="en-US"/>
        </w:rPr>
        <w:t xml:space="preserve"> to air dry for 20 minutes. In the elution phase, 50 µl of DNA Elution Buffer </w:t>
      </w:r>
      <w:proofErr w:type="gramStart"/>
      <w:r w:rsidRPr="005666B6">
        <w:rPr>
          <w:rFonts w:asciiTheme="minorHAnsi" w:hAnsiTheme="minorHAnsi" w:cstheme="minorHAnsi"/>
          <w:lang w:val="en-US"/>
        </w:rPr>
        <w:t>was added</w:t>
      </w:r>
      <w:proofErr w:type="gramEnd"/>
      <w:r w:rsidRPr="005666B6">
        <w:rPr>
          <w:rFonts w:asciiTheme="minorHAnsi" w:hAnsiTheme="minorHAnsi" w:cstheme="minorHAnsi"/>
          <w:lang w:val="en-US"/>
        </w:rPr>
        <w:t xml:space="preserve"> to the beads. Following mixing, the solution </w:t>
      </w:r>
      <w:proofErr w:type="gramStart"/>
      <w:r w:rsidRPr="005666B6">
        <w:rPr>
          <w:rFonts w:asciiTheme="minorHAnsi" w:hAnsiTheme="minorHAnsi" w:cstheme="minorHAnsi"/>
          <w:lang w:val="en-US"/>
        </w:rPr>
        <w:t>was left</w:t>
      </w:r>
      <w:proofErr w:type="gramEnd"/>
      <w:r w:rsidRPr="005666B6">
        <w:rPr>
          <w:rFonts w:asciiTheme="minorHAnsi" w:hAnsiTheme="minorHAnsi" w:cstheme="minorHAnsi"/>
          <w:lang w:val="en-US"/>
        </w:rPr>
        <w:t xml:space="preserve"> to incubate at room temperature for 5 minutes. The sample </w:t>
      </w:r>
      <w:proofErr w:type="gramStart"/>
      <w:r w:rsidRPr="005666B6">
        <w:rPr>
          <w:rFonts w:asciiTheme="minorHAnsi" w:hAnsiTheme="minorHAnsi" w:cstheme="minorHAnsi"/>
          <w:lang w:val="en-US"/>
        </w:rPr>
        <w:t>was then placed</w:t>
      </w:r>
      <w:proofErr w:type="gramEnd"/>
      <w:r w:rsidRPr="005666B6">
        <w:rPr>
          <w:rFonts w:asciiTheme="minorHAnsi" w:hAnsiTheme="minorHAnsi" w:cstheme="minorHAnsi"/>
          <w:lang w:val="en-US"/>
        </w:rPr>
        <w:t xml:space="preserve"> on the magnetic stand once more to separate the beads from the solution. The eluted DNA </w:t>
      </w:r>
      <w:proofErr w:type="gramStart"/>
      <w:r w:rsidRPr="005666B6">
        <w:rPr>
          <w:rFonts w:asciiTheme="minorHAnsi" w:hAnsiTheme="minorHAnsi" w:cstheme="minorHAnsi"/>
          <w:lang w:val="en-US"/>
        </w:rPr>
        <w:t>was carefully transferred to a new tube and stored at -20°C for later analysis</w:t>
      </w:r>
      <w:proofErr w:type="gramEnd"/>
      <w:r w:rsidRPr="005666B6">
        <w:rPr>
          <w:rFonts w:asciiTheme="minorHAnsi" w:hAnsiTheme="minorHAnsi" w:cstheme="minorHAnsi"/>
          <w:lang w:val="en-US"/>
        </w:rPr>
        <w:t>.</w:t>
      </w:r>
    </w:p>
    <w:p w14:paraId="2A3D3EF2"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lastRenderedPageBreak/>
        <w:t xml:space="preserve">Zymo Research </w:t>
      </w:r>
      <w:proofErr w:type="spellStart"/>
      <w:r w:rsidRPr="005666B6">
        <w:rPr>
          <w:rFonts w:asciiTheme="minorHAnsi" w:hAnsiTheme="minorHAnsi" w:cstheme="minorHAnsi"/>
          <w:b/>
          <w:i/>
          <w:lang w:val="en-US"/>
        </w:rPr>
        <w:t>ZymoBIOMICS</w:t>
      </w:r>
      <w:proofErr w:type="spellEnd"/>
      <w:r w:rsidRPr="005666B6">
        <w:rPr>
          <w:rFonts w:asciiTheme="minorHAnsi" w:hAnsiTheme="minorHAnsi" w:cstheme="minorHAnsi"/>
          <w:b/>
          <w:i/>
          <w:lang w:val="en-US"/>
        </w:rPr>
        <w:t xml:space="preserve">™ 96 </w:t>
      </w:r>
      <w:proofErr w:type="spellStart"/>
      <w:r w:rsidRPr="005666B6">
        <w:rPr>
          <w:rFonts w:asciiTheme="minorHAnsi" w:hAnsiTheme="minorHAnsi" w:cstheme="minorHAnsi"/>
          <w:b/>
          <w:i/>
          <w:lang w:val="en-US"/>
        </w:rPr>
        <w:t>MagBead</w:t>
      </w:r>
      <w:proofErr w:type="spellEnd"/>
      <w:r w:rsidRPr="005666B6">
        <w:rPr>
          <w:rFonts w:asciiTheme="minorHAnsi" w:hAnsiTheme="minorHAnsi" w:cstheme="minorHAnsi"/>
          <w:b/>
          <w:i/>
          <w:lang w:val="en-US"/>
        </w:rPr>
        <w:t xml:space="preserve"> DNA Kit - </w:t>
      </w:r>
      <w:proofErr w:type="spellStart"/>
      <w:r w:rsidRPr="005666B6">
        <w:rPr>
          <w:rFonts w:asciiTheme="minorHAnsi" w:hAnsiTheme="minorHAnsi" w:cstheme="minorHAnsi"/>
          <w:b/>
          <w:i/>
          <w:lang w:val="en-US"/>
        </w:rPr>
        <w:t>Dx</w:t>
      </w:r>
      <w:proofErr w:type="spellEnd"/>
      <w:r w:rsidRPr="005666B6">
        <w:rPr>
          <w:rFonts w:asciiTheme="minorHAnsi" w:hAnsiTheme="minorHAnsi" w:cstheme="minorHAnsi"/>
          <w:lang w:val="en-US"/>
        </w:rPr>
        <w:t xml:space="preserve"> Samples were added to the Zymo Research (ZR) </w:t>
      </w:r>
      <w:proofErr w:type="spellStart"/>
      <w:r w:rsidRPr="005666B6">
        <w:rPr>
          <w:rFonts w:asciiTheme="minorHAnsi" w:hAnsiTheme="minorHAnsi" w:cstheme="minorHAnsi"/>
          <w:lang w:val="en-US"/>
        </w:rPr>
        <w:t>BashingBead</w:t>
      </w:r>
      <w:proofErr w:type="spellEnd"/>
      <w:r w:rsidRPr="005666B6">
        <w:rPr>
          <w:rFonts w:asciiTheme="minorHAnsi" w:hAnsiTheme="minorHAnsi" w:cstheme="minorHAnsi"/>
          <w:lang w:val="en-US"/>
        </w:rPr>
        <w:t xml:space="preserve">™ Lysis Tubes and 750 µl of </w:t>
      </w:r>
      <w:proofErr w:type="spellStart"/>
      <w:r w:rsidRPr="005666B6">
        <w:rPr>
          <w:rFonts w:asciiTheme="minorHAnsi" w:hAnsiTheme="minorHAnsi" w:cstheme="minorHAnsi"/>
          <w:lang w:val="en-US"/>
        </w:rPr>
        <w:t>ZymoBIOMICS</w:t>
      </w:r>
      <w:proofErr w:type="spellEnd"/>
      <w:r w:rsidRPr="005666B6">
        <w:rPr>
          <w:rFonts w:asciiTheme="minorHAnsi" w:hAnsiTheme="minorHAnsi" w:cstheme="minorHAnsi"/>
          <w:lang w:val="en-US"/>
        </w:rPr>
        <w:t xml:space="preserve">™ Lysis Solution was also added. The mixture was then centrifuged at ≥ </w:t>
      </w:r>
      <w:proofErr w:type="gramStart"/>
      <w:r w:rsidRPr="005666B6">
        <w:rPr>
          <w:rFonts w:asciiTheme="minorHAnsi" w:hAnsiTheme="minorHAnsi" w:cstheme="minorHAnsi"/>
          <w:lang w:val="en-US"/>
        </w:rPr>
        <w:t>10,000 x</w:t>
      </w:r>
      <w:proofErr w:type="gramEnd"/>
      <w:r w:rsidRPr="005666B6">
        <w:rPr>
          <w:rFonts w:asciiTheme="minorHAnsi" w:hAnsiTheme="minorHAnsi" w:cstheme="minorHAnsi"/>
          <w:lang w:val="en-US"/>
        </w:rPr>
        <w:t xml:space="preserve"> g for 1 minute. Two hundred µl of the supernatant </w:t>
      </w:r>
      <w:proofErr w:type="gramStart"/>
      <w:r w:rsidRPr="005666B6">
        <w:rPr>
          <w:rFonts w:asciiTheme="minorHAnsi" w:hAnsiTheme="minorHAnsi" w:cstheme="minorHAnsi"/>
          <w:lang w:val="en-US"/>
        </w:rPr>
        <w:t>were transferred</w:t>
      </w:r>
      <w:proofErr w:type="gramEnd"/>
      <w:r w:rsidRPr="005666B6">
        <w:rPr>
          <w:rFonts w:asciiTheme="minorHAnsi" w:hAnsiTheme="minorHAnsi" w:cstheme="minorHAnsi"/>
          <w:lang w:val="en-US"/>
        </w:rPr>
        <w:t xml:space="preserve"> to new tubes, and then 600 µl of </w:t>
      </w:r>
      <w:proofErr w:type="spellStart"/>
      <w:r w:rsidRPr="005666B6">
        <w:rPr>
          <w:rFonts w:asciiTheme="minorHAnsi" w:hAnsiTheme="minorHAnsi" w:cstheme="minorHAnsi"/>
          <w:lang w:val="en-US"/>
        </w:rPr>
        <w:t>ZymoBIOMICS</w:t>
      </w:r>
      <w:proofErr w:type="spellEnd"/>
      <w:r w:rsidRPr="005666B6">
        <w:rPr>
          <w:rFonts w:asciiTheme="minorHAnsi" w:hAnsiTheme="minorHAnsi" w:cstheme="minorHAnsi"/>
          <w:lang w:val="en-US"/>
        </w:rPr>
        <w:t xml:space="preserve">™ </w:t>
      </w:r>
      <w:proofErr w:type="spellStart"/>
      <w:r w:rsidRPr="005666B6">
        <w:rPr>
          <w:rFonts w:asciiTheme="minorHAnsi" w:hAnsiTheme="minorHAnsi" w:cstheme="minorHAnsi"/>
          <w:lang w:val="en-US"/>
        </w:rPr>
        <w:t>MagBinding</w:t>
      </w:r>
      <w:proofErr w:type="spellEnd"/>
      <w:r w:rsidRPr="005666B6">
        <w:rPr>
          <w:rFonts w:asciiTheme="minorHAnsi" w:hAnsiTheme="minorHAnsi" w:cstheme="minorHAnsi"/>
          <w:lang w:val="en-US"/>
        </w:rPr>
        <w:t xml:space="preserve"> Buffer was added. Twenty-five µl of </w:t>
      </w:r>
      <w:proofErr w:type="spellStart"/>
      <w:r w:rsidRPr="005666B6">
        <w:rPr>
          <w:rFonts w:asciiTheme="minorHAnsi" w:hAnsiTheme="minorHAnsi" w:cstheme="minorHAnsi"/>
          <w:lang w:val="en-US"/>
        </w:rPr>
        <w:t>ZymoBIOMICS</w:t>
      </w:r>
      <w:proofErr w:type="spellEnd"/>
      <w:r w:rsidRPr="005666B6">
        <w:rPr>
          <w:rFonts w:asciiTheme="minorHAnsi" w:hAnsiTheme="minorHAnsi" w:cstheme="minorHAnsi"/>
          <w:lang w:val="en-US"/>
        </w:rPr>
        <w:t xml:space="preserve">™ </w:t>
      </w:r>
      <w:proofErr w:type="spellStart"/>
      <w:r w:rsidRPr="005666B6">
        <w:rPr>
          <w:rFonts w:asciiTheme="minorHAnsi" w:hAnsiTheme="minorHAnsi" w:cstheme="minorHAnsi"/>
          <w:lang w:val="en-US"/>
        </w:rPr>
        <w:t>MagBinding</w:t>
      </w:r>
      <w:proofErr w:type="spellEnd"/>
      <w:r w:rsidRPr="005666B6">
        <w:rPr>
          <w:rFonts w:asciiTheme="minorHAnsi" w:hAnsiTheme="minorHAnsi" w:cstheme="minorHAnsi"/>
          <w:lang w:val="en-US"/>
        </w:rPr>
        <w:t xml:space="preserve"> Beads </w:t>
      </w:r>
      <w:proofErr w:type="gramStart"/>
      <w:r w:rsidRPr="005666B6">
        <w:rPr>
          <w:rFonts w:asciiTheme="minorHAnsi" w:hAnsiTheme="minorHAnsi" w:cstheme="minorHAnsi"/>
          <w:lang w:val="en-US"/>
        </w:rPr>
        <w:t>were dispensed</w:t>
      </w:r>
      <w:proofErr w:type="gramEnd"/>
      <w:r w:rsidRPr="005666B6">
        <w:rPr>
          <w:rFonts w:asciiTheme="minorHAnsi" w:hAnsiTheme="minorHAnsi" w:cstheme="minorHAnsi"/>
          <w:lang w:val="en-US"/>
        </w:rPr>
        <w:t xml:space="preserve"> into each tube, and the contents were mixed on a shaker plate for 10 minutes. The tubes were then placed on a magnetic stand until the beads settled, after which the supernatant was aspirated and discarded. Tubes </w:t>
      </w:r>
      <w:proofErr w:type="gramStart"/>
      <w:r w:rsidRPr="005666B6">
        <w:rPr>
          <w:rFonts w:asciiTheme="minorHAnsi" w:hAnsiTheme="minorHAnsi" w:cstheme="minorHAnsi"/>
          <w:lang w:val="en-US"/>
        </w:rPr>
        <w:t>were removed</w:t>
      </w:r>
      <w:proofErr w:type="gramEnd"/>
      <w:r w:rsidRPr="005666B6">
        <w:rPr>
          <w:rFonts w:asciiTheme="minorHAnsi" w:hAnsiTheme="minorHAnsi" w:cstheme="minorHAnsi"/>
          <w:lang w:val="en-US"/>
        </w:rPr>
        <w:t xml:space="preserve"> from the magnet, and 500 µl of </w:t>
      </w:r>
      <w:proofErr w:type="spellStart"/>
      <w:r w:rsidRPr="005666B6">
        <w:rPr>
          <w:rFonts w:asciiTheme="minorHAnsi" w:hAnsiTheme="minorHAnsi" w:cstheme="minorHAnsi"/>
          <w:lang w:val="en-US"/>
        </w:rPr>
        <w:t>ZymoBIOMICS</w:t>
      </w:r>
      <w:proofErr w:type="spellEnd"/>
      <w:r w:rsidRPr="005666B6">
        <w:rPr>
          <w:rFonts w:asciiTheme="minorHAnsi" w:hAnsiTheme="minorHAnsi" w:cstheme="minorHAnsi"/>
          <w:lang w:val="en-US"/>
        </w:rPr>
        <w:t xml:space="preserve">™ </w:t>
      </w:r>
      <w:proofErr w:type="spellStart"/>
      <w:r w:rsidRPr="005666B6">
        <w:rPr>
          <w:rFonts w:asciiTheme="minorHAnsi" w:hAnsiTheme="minorHAnsi" w:cstheme="minorHAnsi"/>
          <w:lang w:val="en-US"/>
        </w:rPr>
        <w:t>MagBinding</w:t>
      </w:r>
      <w:proofErr w:type="spellEnd"/>
      <w:r w:rsidRPr="005666B6">
        <w:rPr>
          <w:rFonts w:asciiTheme="minorHAnsi" w:hAnsiTheme="minorHAnsi" w:cstheme="minorHAnsi"/>
          <w:lang w:val="en-US"/>
        </w:rPr>
        <w:t xml:space="preserve"> Buffer was added and mixed well on a shaker plate for 1 minute. The process of placing the tubes on the magnetic stand to settle the beads and discarding the supernatant </w:t>
      </w:r>
      <w:proofErr w:type="gramStart"/>
      <w:r w:rsidRPr="005666B6">
        <w:rPr>
          <w:rFonts w:asciiTheme="minorHAnsi" w:hAnsiTheme="minorHAnsi" w:cstheme="minorHAnsi"/>
          <w:lang w:val="en-US"/>
        </w:rPr>
        <w:t>was repeated</w:t>
      </w:r>
      <w:proofErr w:type="gramEnd"/>
      <w:r w:rsidRPr="005666B6">
        <w:rPr>
          <w:rFonts w:asciiTheme="minorHAnsi" w:hAnsiTheme="minorHAnsi" w:cstheme="minorHAnsi"/>
          <w:lang w:val="en-US"/>
        </w:rPr>
        <w:t xml:space="preserve">. Subsequently, 500 µl of </w:t>
      </w:r>
      <w:proofErr w:type="spellStart"/>
      <w:r w:rsidRPr="005666B6">
        <w:rPr>
          <w:rFonts w:asciiTheme="minorHAnsi" w:hAnsiTheme="minorHAnsi" w:cstheme="minorHAnsi"/>
          <w:lang w:val="en-US"/>
        </w:rPr>
        <w:t>ZymoBIOMICS</w:t>
      </w:r>
      <w:proofErr w:type="spellEnd"/>
      <w:r w:rsidRPr="005666B6">
        <w:rPr>
          <w:rFonts w:asciiTheme="minorHAnsi" w:hAnsiTheme="minorHAnsi" w:cstheme="minorHAnsi"/>
          <w:lang w:val="en-US"/>
        </w:rPr>
        <w:t xml:space="preserve">™ </w:t>
      </w:r>
      <w:proofErr w:type="spellStart"/>
      <w:r w:rsidRPr="005666B6">
        <w:rPr>
          <w:rFonts w:asciiTheme="minorHAnsi" w:hAnsiTheme="minorHAnsi" w:cstheme="minorHAnsi"/>
          <w:lang w:val="en-US"/>
        </w:rPr>
        <w:t>MagWash</w:t>
      </w:r>
      <w:proofErr w:type="spellEnd"/>
      <w:r w:rsidRPr="005666B6">
        <w:rPr>
          <w:rFonts w:asciiTheme="minorHAnsi" w:hAnsiTheme="minorHAnsi" w:cstheme="minorHAnsi"/>
          <w:lang w:val="en-US"/>
        </w:rPr>
        <w:t xml:space="preserve"> 1 </w:t>
      </w:r>
      <w:proofErr w:type="gramStart"/>
      <w:r w:rsidRPr="005666B6">
        <w:rPr>
          <w:rFonts w:asciiTheme="minorHAnsi" w:hAnsiTheme="minorHAnsi" w:cstheme="minorHAnsi"/>
          <w:lang w:val="en-US"/>
        </w:rPr>
        <w:t>was added to each tube and shaken for 1 minute</w:t>
      </w:r>
      <w:proofErr w:type="gramEnd"/>
      <w:r w:rsidRPr="005666B6">
        <w:rPr>
          <w:rFonts w:asciiTheme="minorHAnsi" w:hAnsiTheme="minorHAnsi" w:cstheme="minorHAnsi"/>
          <w:lang w:val="en-US"/>
        </w:rPr>
        <w:t xml:space="preserve">. After placing the tubes on the magnet again and discarding the supernatant, 900 µl of </w:t>
      </w:r>
      <w:proofErr w:type="spellStart"/>
      <w:r w:rsidRPr="005666B6">
        <w:rPr>
          <w:rFonts w:asciiTheme="minorHAnsi" w:hAnsiTheme="minorHAnsi" w:cstheme="minorHAnsi"/>
          <w:lang w:val="en-US"/>
        </w:rPr>
        <w:t>ZymoBIOMICS</w:t>
      </w:r>
      <w:proofErr w:type="spellEnd"/>
      <w:r w:rsidRPr="005666B6">
        <w:rPr>
          <w:rFonts w:asciiTheme="minorHAnsi" w:hAnsiTheme="minorHAnsi" w:cstheme="minorHAnsi"/>
          <w:lang w:val="en-US"/>
        </w:rPr>
        <w:t xml:space="preserve">™ </w:t>
      </w:r>
      <w:proofErr w:type="spellStart"/>
      <w:r w:rsidRPr="005666B6">
        <w:rPr>
          <w:rFonts w:asciiTheme="minorHAnsi" w:hAnsiTheme="minorHAnsi" w:cstheme="minorHAnsi"/>
          <w:lang w:val="en-US"/>
        </w:rPr>
        <w:t>MagWash</w:t>
      </w:r>
      <w:proofErr w:type="spellEnd"/>
      <w:r w:rsidRPr="005666B6">
        <w:rPr>
          <w:rFonts w:asciiTheme="minorHAnsi" w:hAnsiTheme="minorHAnsi" w:cstheme="minorHAnsi"/>
          <w:lang w:val="en-US"/>
        </w:rPr>
        <w:t xml:space="preserve"> 2 </w:t>
      </w:r>
      <w:proofErr w:type="gramStart"/>
      <w:r w:rsidRPr="005666B6">
        <w:rPr>
          <w:rFonts w:asciiTheme="minorHAnsi" w:hAnsiTheme="minorHAnsi" w:cstheme="minorHAnsi"/>
          <w:lang w:val="en-US"/>
        </w:rPr>
        <w:t>was added and mixed thoroughly for 1 minute</w:t>
      </w:r>
      <w:proofErr w:type="gramEnd"/>
      <w:r w:rsidRPr="005666B6">
        <w:rPr>
          <w:rFonts w:asciiTheme="minorHAnsi" w:hAnsiTheme="minorHAnsi" w:cstheme="minorHAnsi"/>
          <w:lang w:val="en-US"/>
        </w:rPr>
        <w:t xml:space="preserve">. The tubes </w:t>
      </w:r>
      <w:proofErr w:type="gramStart"/>
      <w:r w:rsidRPr="005666B6">
        <w:rPr>
          <w:rFonts w:asciiTheme="minorHAnsi" w:hAnsiTheme="minorHAnsi" w:cstheme="minorHAnsi"/>
          <w:lang w:val="en-US"/>
        </w:rPr>
        <w:t>were placed</w:t>
      </w:r>
      <w:proofErr w:type="gramEnd"/>
      <w:r w:rsidRPr="005666B6">
        <w:rPr>
          <w:rFonts w:asciiTheme="minorHAnsi" w:hAnsiTheme="minorHAnsi" w:cstheme="minorHAnsi"/>
          <w:lang w:val="en-US"/>
        </w:rPr>
        <w:t xml:space="preserve"> on the magnet until the beads settled and the supernatant was again discarded. The final washing step </w:t>
      </w:r>
      <w:proofErr w:type="gramStart"/>
      <w:r w:rsidRPr="005666B6">
        <w:rPr>
          <w:rFonts w:asciiTheme="minorHAnsi" w:hAnsiTheme="minorHAnsi" w:cstheme="minorHAnsi"/>
          <w:lang w:val="en-US"/>
        </w:rPr>
        <w:t>was repeated</w:t>
      </w:r>
      <w:proofErr w:type="gramEnd"/>
      <w:r w:rsidRPr="005666B6">
        <w:rPr>
          <w:rFonts w:asciiTheme="minorHAnsi" w:hAnsiTheme="minorHAnsi" w:cstheme="minorHAnsi"/>
          <w:lang w:val="en-US"/>
        </w:rPr>
        <w:t xml:space="preserve">. The samples </w:t>
      </w:r>
      <w:proofErr w:type="gramStart"/>
      <w:r w:rsidRPr="005666B6">
        <w:rPr>
          <w:rFonts w:asciiTheme="minorHAnsi" w:hAnsiTheme="minorHAnsi" w:cstheme="minorHAnsi"/>
          <w:lang w:val="en-US"/>
        </w:rPr>
        <w:t>were heated</w:t>
      </w:r>
      <w:proofErr w:type="gramEnd"/>
      <w:r w:rsidRPr="005666B6">
        <w:rPr>
          <w:rFonts w:asciiTheme="minorHAnsi" w:hAnsiTheme="minorHAnsi" w:cstheme="minorHAnsi"/>
          <w:lang w:val="en-US"/>
        </w:rPr>
        <w:t xml:space="preserve"> on a thermal block at 55°C until the beads dried, which took approximately 10 minutes. Then, 50 µl of </w:t>
      </w:r>
      <w:proofErr w:type="spellStart"/>
      <w:r w:rsidRPr="005666B6">
        <w:rPr>
          <w:rFonts w:asciiTheme="minorHAnsi" w:hAnsiTheme="minorHAnsi" w:cstheme="minorHAnsi"/>
          <w:lang w:val="en-US"/>
        </w:rPr>
        <w:t>ZymoBIOMICS</w:t>
      </w:r>
      <w:proofErr w:type="spellEnd"/>
      <w:r w:rsidRPr="005666B6">
        <w:rPr>
          <w:rFonts w:asciiTheme="minorHAnsi" w:hAnsiTheme="minorHAnsi" w:cstheme="minorHAnsi"/>
          <w:lang w:val="en-US"/>
        </w:rPr>
        <w:t xml:space="preserve">™ DNase/RNase-Free Water </w:t>
      </w:r>
      <w:proofErr w:type="gramStart"/>
      <w:r w:rsidRPr="005666B6">
        <w:rPr>
          <w:rFonts w:asciiTheme="minorHAnsi" w:hAnsiTheme="minorHAnsi" w:cstheme="minorHAnsi"/>
          <w:lang w:val="en-US"/>
        </w:rPr>
        <w:t>was added</w:t>
      </w:r>
      <w:proofErr w:type="gramEnd"/>
      <w:r w:rsidRPr="005666B6">
        <w:rPr>
          <w:rFonts w:asciiTheme="minorHAnsi" w:hAnsiTheme="minorHAnsi" w:cstheme="minorHAnsi"/>
          <w:lang w:val="en-US"/>
        </w:rPr>
        <w:t xml:space="preserve"> to each tube and the beads were </w:t>
      </w:r>
      <w:proofErr w:type="spellStart"/>
      <w:r w:rsidRPr="005666B6">
        <w:rPr>
          <w:rFonts w:asciiTheme="minorHAnsi" w:hAnsiTheme="minorHAnsi" w:cstheme="minorHAnsi"/>
          <w:lang w:val="en-US"/>
        </w:rPr>
        <w:t>resuspended</w:t>
      </w:r>
      <w:proofErr w:type="spellEnd"/>
      <w:r w:rsidRPr="005666B6">
        <w:rPr>
          <w:rFonts w:asciiTheme="minorHAnsi" w:hAnsiTheme="minorHAnsi" w:cstheme="minorHAnsi"/>
          <w:lang w:val="en-US"/>
        </w:rPr>
        <w:t xml:space="preserve">. The mixture was shaken for 10 minutes, </w:t>
      </w:r>
      <w:proofErr w:type="gramStart"/>
      <w:r w:rsidRPr="005666B6">
        <w:rPr>
          <w:rFonts w:asciiTheme="minorHAnsi" w:hAnsiTheme="minorHAnsi" w:cstheme="minorHAnsi"/>
          <w:lang w:val="en-US"/>
        </w:rPr>
        <w:t>then</w:t>
      </w:r>
      <w:proofErr w:type="gramEnd"/>
      <w:r w:rsidRPr="005666B6">
        <w:rPr>
          <w:rFonts w:asciiTheme="minorHAnsi" w:hAnsiTheme="minorHAnsi" w:cstheme="minorHAnsi"/>
          <w:lang w:val="en-US"/>
        </w:rPr>
        <w:t xml:space="preserve"> transferred to a magnetic stand for 2-3 minutes until the beads settled. The supernatant containing the eluted DNA </w:t>
      </w:r>
      <w:proofErr w:type="gramStart"/>
      <w:r w:rsidRPr="005666B6">
        <w:rPr>
          <w:rFonts w:asciiTheme="minorHAnsi" w:hAnsiTheme="minorHAnsi" w:cstheme="minorHAnsi"/>
          <w:lang w:val="en-US"/>
        </w:rPr>
        <w:t>was transferred</w:t>
      </w:r>
      <w:proofErr w:type="gramEnd"/>
      <w:r w:rsidRPr="005666B6">
        <w:rPr>
          <w:rFonts w:asciiTheme="minorHAnsi" w:hAnsiTheme="minorHAnsi" w:cstheme="minorHAnsi"/>
          <w:lang w:val="en-US"/>
        </w:rPr>
        <w:t xml:space="preserve"> to a clean elution tube. The eluted DNA samples were stored at -20°C for future use.</w:t>
      </w:r>
    </w:p>
    <w:p w14:paraId="0AA494FF" w14:textId="77777777" w:rsidR="00576575" w:rsidRPr="005666B6" w:rsidRDefault="00576575" w:rsidP="00DA506F">
      <w:pPr>
        <w:pStyle w:val="Cmsor3"/>
        <w:spacing w:before="0" w:after="120" w:line="240" w:lineRule="auto"/>
      </w:pPr>
    </w:p>
    <w:p w14:paraId="66F4AE43" w14:textId="77777777" w:rsidR="00576575" w:rsidRPr="005666B6" w:rsidRDefault="00576575" w:rsidP="00DA506F">
      <w:pPr>
        <w:pStyle w:val="Cmsor3"/>
        <w:spacing w:before="0" w:after="120" w:line="240" w:lineRule="auto"/>
      </w:pPr>
      <w:r w:rsidRPr="005666B6">
        <w:t xml:space="preserve">Library preparation </w:t>
      </w:r>
    </w:p>
    <w:p w14:paraId="53CE1FF3" w14:textId="77777777" w:rsidR="00576575" w:rsidRPr="005666B6" w:rsidRDefault="00576575" w:rsidP="00DA506F">
      <w:pPr>
        <w:pStyle w:val="NormlWeb"/>
        <w:spacing w:before="0" w:beforeAutospacing="0" w:after="120" w:afterAutospacing="0"/>
        <w:rPr>
          <w:rFonts w:cstheme="minorHAnsi"/>
          <w:lang w:val="en-US"/>
        </w:rPr>
      </w:pPr>
      <w:r w:rsidRPr="005666B6">
        <w:rPr>
          <w:rFonts w:cstheme="minorHAnsi"/>
          <w:lang w:val="en-US"/>
        </w:rPr>
        <w:t>Depending on the study objective—whether metagenomic whole-genome sequencing (</w:t>
      </w:r>
      <w:proofErr w:type="spellStart"/>
      <w:r w:rsidRPr="005666B6">
        <w:rPr>
          <w:rFonts w:cstheme="minorHAnsi"/>
          <w:lang w:val="en-US"/>
        </w:rPr>
        <w:t>mWGS</w:t>
      </w:r>
      <w:proofErr w:type="spellEnd"/>
      <w:r w:rsidRPr="005666B6">
        <w:rPr>
          <w:rFonts w:cstheme="minorHAnsi"/>
          <w:lang w:val="en-US"/>
        </w:rPr>
        <w:t xml:space="preserve">) or </w:t>
      </w:r>
      <w:proofErr w:type="gramStart"/>
      <w:r w:rsidRPr="005666B6">
        <w:rPr>
          <w:rFonts w:cstheme="minorHAnsi"/>
          <w:lang w:val="en-US"/>
        </w:rPr>
        <w:t>targeted</w:t>
      </w:r>
      <w:proofErr w:type="gramEnd"/>
      <w:r w:rsidRPr="005666B6">
        <w:rPr>
          <w:rFonts w:cstheme="minorHAnsi"/>
          <w:lang w:val="en-US"/>
        </w:rPr>
        <w:t xml:space="preserve"> 16S rRNA amplicon sequencing—different library preparation kits and sequencing platforms were employed:</w:t>
      </w:r>
    </w:p>
    <w:p w14:paraId="25AC7E6D" w14:textId="77777777" w:rsidR="00576575" w:rsidRPr="005666B6" w:rsidRDefault="00576575" w:rsidP="00DA506F">
      <w:pPr>
        <w:pStyle w:val="NormlWeb"/>
        <w:numPr>
          <w:ilvl w:val="0"/>
          <w:numId w:val="17"/>
        </w:numPr>
        <w:spacing w:before="0" w:beforeAutospacing="0" w:after="120" w:afterAutospacing="0"/>
        <w:rPr>
          <w:rFonts w:cstheme="minorHAnsi"/>
          <w:lang w:val="en-US"/>
        </w:rPr>
      </w:pPr>
      <w:r w:rsidRPr="005666B6">
        <w:rPr>
          <w:rFonts w:cstheme="minorHAnsi"/>
          <w:b/>
          <w:bCs/>
          <w:lang w:val="en-US"/>
        </w:rPr>
        <w:t>Metagenomic Whole-Genome Sequencing (</w:t>
      </w:r>
      <w:proofErr w:type="spellStart"/>
      <w:r w:rsidRPr="005666B6">
        <w:rPr>
          <w:rFonts w:cstheme="minorHAnsi"/>
          <w:b/>
          <w:bCs/>
          <w:lang w:val="en-US"/>
        </w:rPr>
        <w:t>mWGS</w:t>
      </w:r>
      <w:proofErr w:type="spellEnd"/>
      <w:r w:rsidRPr="005666B6">
        <w:rPr>
          <w:rFonts w:cstheme="minorHAnsi"/>
          <w:b/>
          <w:bCs/>
          <w:lang w:val="en-US"/>
        </w:rPr>
        <w:t>)</w:t>
      </w:r>
    </w:p>
    <w:p w14:paraId="657AEA92" w14:textId="77777777" w:rsidR="00576575" w:rsidRPr="005666B6" w:rsidRDefault="00576575" w:rsidP="00DA506F">
      <w:pPr>
        <w:pStyle w:val="NormlWeb"/>
        <w:numPr>
          <w:ilvl w:val="1"/>
          <w:numId w:val="17"/>
        </w:numPr>
        <w:spacing w:before="0" w:beforeAutospacing="0" w:after="120" w:afterAutospacing="0"/>
        <w:rPr>
          <w:rFonts w:cstheme="minorHAnsi"/>
          <w:lang w:val="en-US"/>
        </w:rPr>
      </w:pPr>
      <w:r w:rsidRPr="005666B6">
        <w:rPr>
          <w:rFonts w:cstheme="minorHAnsi"/>
          <w:b/>
          <w:bCs/>
          <w:lang w:val="en-US"/>
        </w:rPr>
        <w:t>Illumina Platforms (</w:t>
      </w:r>
      <w:proofErr w:type="spellStart"/>
      <w:r w:rsidRPr="005666B6">
        <w:rPr>
          <w:rFonts w:cstheme="minorHAnsi"/>
          <w:b/>
          <w:bCs/>
          <w:lang w:val="en-US"/>
        </w:rPr>
        <w:t>MiSeq</w:t>
      </w:r>
      <w:proofErr w:type="spellEnd"/>
      <w:r w:rsidRPr="005666B6">
        <w:rPr>
          <w:rFonts w:cstheme="minorHAnsi"/>
          <w:b/>
          <w:bCs/>
          <w:lang w:val="en-US"/>
        </w:rPr>
        <w:t xml:space="preserve"> and </w:t>
      </w:r>
      <w:proofErr w:type="spellStart"/>
      <w:r w:rsidRPr="005666B6">
        <w:rPr>
          <w:rFonts w:cstheme="minorHAnsi"/>
          <w:b/>
          <w:bCs/>
          <w:lang w:val="en-US"/>
        </w:rPr>
        <w:t>NovaSeq</w:t>
      </w:r>
      <w:proofErr w:type="spellEnd"/>
      <w:r w:rsidRPr="005666B6">
        <w:rPr>
          <w:rFonts w:cstheme="minorHAnsi"/>
          <w:b/>
          <w:bCs/>
          <w:lang w:val="en-US"/>
        </w:rPr>
        <w:t>)</w:t>
      </w:r>
      <w:r w:rsidRPr="005666B6">
        <w:rPr>
          <w:rFonts w:cstheme="minorHAnsi"/>
          <w:lang w:val="en-US"/>
        </w:rPr>
        <w:t xml:space="preserve">: Libraries </w:t>
      </w:r>
      <w:proofErr w:type="gramStart"/>
      <w:r w:rsidRPr="005666B6">
        <w:rPr>
          <w:rFonts w:cstheme="minorHAnsi"/>
          <w:lang w:val="en-US"/>
        </w:rPr>
        <w:t>were constructed</w:t>
      </w:r>
      <w:proofErr w:type="gramEnd"/>
      <w:r w:rsidRPr="005666B6">
        <w:rPr>
          <w:rFonts w:cstheme="minorHAnsi"/>
          <w:lang w:val="en-US"/>
        </w:rPr>
        <w:t xml:space="preserve"> using the </w:t>
      </w:r>
      <w:r w:rsidRPr="005666B6">
        <w:rPr>
          <w:rFonts w:cstheme="minorHAnsi"/>
          <w:b/>
          <w:bCs/>
          <w:lang w:val="en-US"/>
        </w:rPr>
        <w:t>Illumina DNA Prep Kit</w:t>
      </w:r>
      <w:r w:rsidRPr="005666B6">
        <w:rPr>
          <w:rFonts w:cstheme="minorHAnsi"/>
          <w:lang w:val="en-US"/>
        </w:rPr>
        <w:t xml:space="preserve"> for the </w:t>
      </w:r>
      <w:proofErr w:type="spellStart"/>
      <w:r w:rsidRPr="005666B6">
        <w:rPr>
          <w:rFonts w:cstheme="minorHAnsi"/>
          <w:lang w:val="en-US"/>
        </w:rPr>
        <w:t>MiSeq</w:t>
      </w:r>
      <w:proofErr w:type="spellEnd"/>
      <w:r w:rsidRPr="005666B6">
        <w:rPr>
          <w:rFonts w:cstheme="minorHAnsi"/>
          <w:lang w:val="en-US"/>
        </w:rPr>
        <w:t xml:space="preserve"> and the </w:t>
      </w:r>
      <w:proofErr w:type="spellStart"/>
      <w:r w:rsidRPr="005666B6">
        <w:rPr>
          <w:rFonts w:cstheme="minorHAnsi"/>
          <w:b/>
          <w:bCs/>
          <w:lang w:val="en-US"/>
        </w:rPr>
        <w:t>xGen</w:t>
      </w:r>
      <w:proofErr w:type="spellEnd"/>
      <w:r w:rsidRPr="005666B6">
        <w:rPr>
          <w:rFonts w:cstheme="minorHAnsi"/>
          <w:b/>
          <w:bCs/>
          <w:lang w:val="en-US"/>
        </w:rPr>
        <w:t>™ DNA Library Prep Kit (IDT)</w:t>
      </w:r>
      <w:r w:rsidRPr="005666B6">
        <w:rPr>
          <w:rFonts w:cstheme="minorHAnsi"/>
          <w:lang w:val="en-US"/>
        </w:rPr>
        <w:t xml:space="preserve"> for the </w:t>
      </w:r>
      <w:proofErr w:type="spellStart"/>
      <w:r w:rsidRPr="005666B6">
        <w:rPr>
          <w:rFonts w:cstheme="minorHAnsi"/>
          <w:lang w:val="en-US"/>
        </w:rPr>
        <w:t>NovaSeq</w:t>
      </w:r>
      <w:proofErr w:type="spellEnd"/>
      <w:r w:rsidRPr="005666B6">
        <w:rPr>
          <w:rFonts w:cstheme="minorHAnsi"/>
          <w:lang w:val="en-US"/>
        </w:rPr>
        <w:t xml:space="preserve"> runs. These short-read libraries targeted ~ 300–500 </w:t>
      </w:r>
      <w:proofErr w:type="spellStart"/>
      <w:r w:rsidRPr="005666B6">
        <w:rPr>
          <w:rFonts w:cstheme="minorHAnsi"/>
          <w:lang w:val="en-US"/>
        </w:rPr>
        <w:t>bp</w:t>
      </w:r>
      <w:proofErr w:type="spellEnd"/>
      <w:r w:rsidRPr="005666B6">
        <w:rPr>
          <w:rFonts w:cstheme="minorHAnsi"/>
          <w:lang w:val="en-US"/>
        </w:rPr>
        <w:t xml:space="preserve"> inserts and underwent paired-end sequencing.</w:t>
      </w:r>
    </w:p>
    <w:p w14:paraId="3785CE1D" w14:textId="77777777" w:rsidR="00576575" w:rsidRPr="005666B6" w:rsidRDefault="00576575" w:rsidP="00DA506F">
      <w:pPr>
        <w:pStyle w:val="NormlWeb"/>
        <w:numPr>
          <w:ilvl w:val="1"/>
          <w:numId w:val="17"/>
        </w:numPr>
        <w:spacing w:before="0" w:beforeAutospacing="0" w:after="120" w:afterAutospacing="0"/>
        <w:rPr>
          <w:rFonts w:cstheme="minorHAnsi"/>
          <w:lang w:val="en-US"/>
        </w:rPr>
      </w:pPr>
      <w:r w:rsidRPr="005666B6">
        <w:rPr>
          <w:rFonts w:cstheme="minorHAnsi"/>
          <w:b/>
          <w:bCs/>
          <w:lang w:val="en-US"/>
        </w:rPr>
        <w:t xml:space="preserve">Oxford Nanopore Technologies (ONT, </w:t>
      </w:r>
      <w:proofErr w:type="spellStart"/>
      <w:r w:rsidRPr="005666B6">
        <w:rPr>
          <w:rFonts w:cstheme="minorHAnsi"/>
          <w:b/>
          <w:bCs/>
          <w:lang w:val="en-US"/>
        </w:rPr>
        <w:t>MinION</w:t>
      </w:r>
      <w:proofErr w:type="spellEnd"/>
      <w:r w:rsidRPr="005666B6">
        <w:rPr>
          <w:rFonts w:cstheme="minorHAnsi"/>
          <w:b/>
          <w:bCs/>
          <w:lang w:val="en-US"/>
        </w:rPr>
        <w:t>)</w:t>
      </w:r>
      <w:r w:rsidRPr="005666B6">
        <w:rPr>
          <w:rFonts w:cstheme="minorHAnsi"/>
          <w:lang w:val="en-US"/>
        </w:rPr>
        <w:t xml:space="preserve">: For long-read </w:t>
      </w:r>
      <w:proofErr w:type="spellStart"/>
      <w:r w:rsidRPr="005666B6">
        <w:rPr>
          <w:rFonts w:cstheme="minorHAnsi"/>
          <w:lang w:val="en-US"/>
        </w:rPr>
        <w:t>mWGS</w:t>
      </w:r>
      <w:proofErr w:type="spellEnd"/>
      <w:r w:rsidRPr="005666B6">
        <w:rPr>
          <w:rFonts w:cstheme="minorHAnsi"/>
          <w:lang w:val="en-US"/>
        </w:rPr>
        <w:t xml:space="preserve">, we used the </w:t>
      </w:r>
      <w:r w:rsidRPr="005666B6">
        <w:rPr>
          <w:rFonts w:cstheme="minorHAnsi"/>
          <w:b/>
          <w:bCs/>
          <w:lang w:val="en-US"/>
        </w:rPr>
        <w:t>ONT Native Barcoding Kit 24 V14</w:t>
      </w:r>
      <w:r w:rsidRPr="005666B6">
        <w:rPr>
          <w:rFonts w:cstheme="minorHAnsi"/>
          <w:lang w:val="en-US"/>
        </w:rPr>
        <w:t xml:space="preserve">, enabling multiplexed sequencing of canine fecal DNA on the </w:t>
      </w:r>
      <w:proofErr w:type="spellStart"/>
      <w:r w:rsidRPr="005666B6">
        <w:rPr>
          <w:rFonts w:cstheme="minorHAnsi"/>
          <w:lang w:val="en-US"/>
        </w:rPr>
        <w:t>MinION</w:t>
      </w:r>
      <w:proofErr w:type="spellEnd"/>
      <w:r w:rsidRPr="005666B6">
        <w:rPr>
          <w:rFonts w:cstheme="minorHAnsi"/>
          <w:lang w:val="en-US"/>
        </w:rPr>
        <w:t xml:space="preserve"> device.</w:t>
      </w:r>
    </w:p>
    <w:p w14:paraId="2340F7AB" w14:textId="77777777" w:rsidR="00576575" w:rsidRPr="005666B6" w:rsidRDefault="00576575" w:rsidP="00DA506F">
      <w:pPr>
        <w:pStyle w:val="NormlWeb"/>
        <w:numPr>
          <w:ilvl w:val="0"/>
          <w:numId w:val="17"/>
        </w:numPr>
        <w:spacing w:before="0" w:beforeAutospacing="0" w:after="120" w:afterAutospacing="0"/>
        <w:rPr>
          <w:rFonts w:cstheme="minorHAnsi"/>
          <w:lang w:val="en-US"/>
        </w:rPr>
      </w:pPr>
      <w:r w:rsidRPr="005666B6">
        <w:rPr>
          <w:rFonts w:cstheme="minorHAnsi"/>
          <w:b/>
          <w:bCs/>
          <w:lang w:val="en-US"/>
        </w:rPr>
        <w:t>16S rRNA Gene Amplicon Sequencing (Full V1–V9 Region)</w:t>
      </w:r>
    </w:p>
    <w:p w14:paraId="0E6A1964" w14:textId="77777777" w:rsidR="00576575" w:rsidRPr="005666B6" w:rsidRDefault="00576575" w:rsidP="00DA506F">
      <w:pPr>
        <w:pStyle w:val="NormlWeb"/>
        <w:numPr>
          <w:ilvl w:val="1"/>
          <w:numId w:val="17"/>
        </w:numPr>
        <w:spacing w:before="0" w:beforeAutospacing="0" w:after="120" w:afterAutospacing="0"/>
        <w:rPr>
          <w:rFonts w:cstheme="minorHAnsi"/>
          <w:lang w:val="en-US"/>
        </w:rPr>
      </w:pPr>
      <w:r w:rsidRPr="005666B6">
        <w:rPr>
          <w:rFonts w:cstheme="minorHAnsi"/>
          <w:b/>
          <w:bCs/>
          <w:lang w:val="en-US"/>
        </w:rPr>
        <w:t>PacBio Sequel </w:t>
      </w:r>
      <w:proofErr w:type="spellStart"/>
      <w:r w:rsidRPr="005666B6">
        <w:rPr>
          <w:rFonts w:cstheme="minorHAnsi"/>
          <w:b/>
          <w:bCs/>
          <w:lang w:val="en-US"/>
        </w:rPr>
        <w:t>IIe</w:t>
      </w:r>
      <w:proofErr w:type="spellEnd"/>
      <w:r w:rsidRPr="005666B6">
        <w:rPr>
          <w:rFonts w:cstheme="minorHAnsi"/>
          <w:lang w:val="en-US"/>
        </w:rPr>
        <w:t>: Amplicon libraries covering the V1–V9 region were prepared following the PacBio full-length 16S protocol (e.g., barcoded adapters for multiplexing).</w:t>
      </w:r>
    </w:p>
    <w:p w14:paraId="175CC2A2" w14:textId="77777777" w:rsidR="00576575" w:rsidRPr="005666B6" w:rsidRDefault="00576575" w:rsidP="00DA506F">
      <w:pPr>
        <w:pStyle w:val="NormlWeb"/>
        <w:numPr>
          <w:ilvl w:val="1"/>
          <w:numId w:val="17"/>
        </w:numPr>
        <w:spacing w:before="0" w:beforeAutospacing="0" w:after="120" w:afterAutospacing="0"/>
        <w:rPr>
          <w:rFonts w:cstheme="minorHAnsi"/>
          <w:lang w:val="en-US"/>
        </w:rPr>
      </w:pPr>
      <w:r w:rsidRPr="005666B6">
        <w:rPr>
          <w:rFonts w:cstheme="minorHAnsi"/>
          <w:b/>
          <w:bCs/>
          <w:lang w:val="en-US"/>
        </w:rPr>
        <w:t>Oxford Nanopore (</w:t>
      </w:r>
      <w:proofErr w:type="spellStart"/>
      <w:r w:rsidRPr="005666B6">
        <w:rPr>
          <w:rFonts w:cstheme="minorHAnsi"/>
          <w:b/>
          <w:bCs/>
          <w:lang w:val="en-US"/>
        </w:rPr>
        <w:t>MinION</w:t>
      </w:r>
      <w:proofErr w:type="spellEnd"/>
      <w:r w:rsidRPr="005666B6">
        <w:rPr>
          <w:rFonts w:cstheme="minorHAnsi"/>
          <w:b/>
          <w:bCs/>
          <w:lang w:val="en-US"/>
        </w:rPr>
        <w:t>)</w:t>
      </w:r>
      <w:r w:rsidRPr="005666B6">
        <w:rPr>
          <w:rFonts w:cstheme="minorHAnsi"/>
          <w:lang w:val="en-US"/>
        </w:rPr>
        <w:t>: Similarly, V1–V9 libraries were constructed with ONT’s 16S barcoding kit (standard or modified primer sets), allowing comparisons to the PacBio results.</w:t>
      </w:r>
    </w:p>
    <w:p w14:paraId="5CA38842" w14:textId="77777777" w:rsidR="00576575" w:rsidRPr="005666B6" w:rsidRDefault="00576575" w:rsidP="00DA506F">
      <w:pPr>
        <w:pStyle w:val="NormlWeb"/>
        <w:numPr>
          <w:ilvl w:val="0"/>
          <w:numId w:val="17"/>
        </w:numPr>
        <w:spacing w:before="0" w:beforeAutospacing="0" w:after="120" w:afterAutospacing="0"/>
        <w:rPr>
          <w:rFonts w:cstheme="minorHAnsi"/>
          <w:lang w:val="en-US"/>
        </w:rPr>
      </w:pPr>
      <w:r w:rsidRPr="005666B6">
        <w:rPr>
          <w:rFonts w:cstheme="minorHAnsi"/>
          <w:b/>
          <w:bCs/>
          <w:lang w:val="en-US"/>
        </w:rPr>
        <w:t>Partial 16S Amplicon Sequencing (Selected V Regions on Illumina)</w:t>
      </w:r>
    </w:p>
    <w:p w14:paraId="08AF29CA" w14:textId="77777777" w:rsidR="009B30F9" w:rsidRPr="005666B6" w:rsidRDefault="009B30F9" w:rsidP="00DA506F">
      <w:pPr>
        <w:pStyle w:val="NormlWeb"/>
        <w:numPr>
          <w:ilvl w:val="1"/>
          <w:numId w:val="17"/>
        </w:numPr>
        <w:spacing w:before="0" w:beforeAutospacing="0" w:after="120" w:afterAutospacing="0"/>
        <w:rPr>
          <w:rFonts w:cstheme="minorHAnsi"/>
          <w:lang w:val="en-US"/>
        </w:rPr>
      </w:pPr>
      <w:r w:rsidRPr="005666B6">
        <w:rPr>
          <w:rFonts w:cstheme="minorHAnsi"/>
          <w:lang w:val="en-US"/>
        </w:rPr>
        <w:t xml:space="preserve">For subsets of samples, V1–V2, V3–V4, or V1–V3 amplicons </w:t>
      </w:r>
      <w:proofErr w:type="gramStart"/>
      <w:r w:rsidRPr="005666B6">
        <w:rPr>
          <w:rFonts w:cstheme="minorHAnsi"/>
          <w:lang w:val="en-US"/>
        </w:rPr>
        <w:t>were generated</w:t>
      </w:r>
      <w:proofErr w:type="gramEnd"/>
      <w:r w:rsidRPr="005666B6">
        <w:rPr>
          <w:rFonts w:cstheme="minorHAnsi"/>
          <w:lang w:val="en-US"/>
        </w:rPr>
        <w:t>.</w:t>
      </w:r>
    </w:p>
    <w:p w14:paraId="42E2EDBE" w14:textId="77777777" w:rsidR="00576575" w:rsidRPr="005666B6" w:rsidRDefault="009B30F9" w:rsidP="00DA506F">
      <w:pPr>
        <w:pStyle w:val="NormlWeb"/>
        <w:numPr>
          <w:ilvl w:val="1"/>
          <w:numId w:val="17"/>
        </w:numPr>
        <w:spacing w:before="0" w:beforeAutospacing="0" w:after="120" w:afterAutospacing="0"/>
        <w:rPr>
          <w:rFonts w:cstheme="minorHAnsi"/>
          <w:lang w:val="en-US"/>
        </w:rPr>
      </w:pPr>
      <w:r w:rsidRPr="005666B6">
        <w:rPr>
          <w:rFonts w:cstheme="minorHAnsi"/>
          <w:lang w:val="en-US"/>
        </w:rPr>
        <w:t xml:space="preserve">Standard Illumina 16S workflows (e.g., </w:t>
      </w:r>
      <w:proofErr w:type="spellStart"/>
      <w:r w:rsidRPr="005666B6">
        <w:rPr>
          <w:rFonts w:cstheme="minorHAnsi"/>
          <w:lang w:val="en-US"/>
        </w:rPr>
        <w:t>Nextera</w:t>
      </w:r>
      <w:proofErr w:type="spellEnd"/>
      <w:r w:rsidRPr="005666B6">
        <w:rPr>
          <w:rFonts w:cstheme="minorHAnsi"/>
          <w:lang w:val="en-US"/>
        </w:rPr>
        <w:t xml:space="preserve">-style adapters) </w:t>
      </w:r>
      <w:proofErr w:type="gramStart"/>
      <w:r w:rsidRPr="005666B6">
        <w:rPr>
          <w:rFonts w:cstheme="minorHAnsi"/>
          <w:lang w:val="en-US"/>
        </w:rPr>
        <w:t>were used</w:t>
      </w:r>
      <w:proofErr w:type="gramEnd"/>
      <w:r w:rsidRPr="005666B6">
        <w:rPr>
          <w:rFonts w:cstheme="minorHAnsi"/>
          <w:lang w:val="en-US"/>
        </w:rPr>
        <w:t>, producing paired-end reads (~300 </w:t>
      </w:r>
      <w:proofErr w:type="spellStart"/>
      <w:r w:rsidRPr="005666B6">
        <w:rPr>
          <w:rFonts w:cstheme="minorHAnsi"/>
          <w:lang w:val="en-US"/>
        </w:rPr>
        <w:t>bp</w:t>
      </w:r>
      <w:proofErr w:type="spellEnd"/>
      <w:r w:rsidRPr="005666B6">
        <w:rPr>
          <w:rFonts w:cstheme="minorHAnsi"/>
          <w:lang w:val="en-US"/>
        </w:rPr>
        <w:t xml:space="preserve">) on the </w:t>
      </w:r>
      <w:proofErr w:type="spellStart"/>
      <w:r w:rsidRPr="005666B6">
        <w:rPr>
          <w:rFonts w:cstheme="minorHAnsi"/>
          <w:lang w:val="en-US"/>
        </w:rPr>
        <w:t>MiSeq</w:t>
      </w:r>
      <w:proofErr w:type="spellEnd"/>
      <w:r w:rsidRPr="005666B6">
        <w:rPr>
          <w:rFonts w:cstheme="minorHAnsi"/>
          <w:lang w:val="en-US"/>
        </w:rPr>
        <w:t>.</w:t>
      </w:r>
    </w:p>
    <w:p w14:paraId="16C7772E" w14:textId="77777777" w:rsidR="00576575" w:rsidRPr="005666B6" w:rsidRDefault="000351CE" w:rsidP="00DA506F">
      <w:pPr>
        <w:pStyle w:val="NormlWeb"/>
        <w:spacing w:before="0" w:beforeAutospacing="0" w:after="120" w:afterAutospacing="0"/>
        <w:rPr>
          <w:rFonts w:cstheme="minorHAnsi"/>
          <w:lang w:val="en-US"/>
        </w:rPr>
      </w:pPr>
      <w:r w:rsidRPr="005666B6">
        <w:rPr>
          <w:rFonts w:cstheme="minorHAnsi"/>
          <w:lang w:val="en-US"/>
        </w:rPr>
        <w:t xml:space="preserve">All library preparations followed the manufacturers’ protocols, with routine QC checks (Qubit quantification, </w:t>
      </w:r>
      <w:proofErr w:type="spellStart"/>
      <w:r w:rsidRPr="005666B6">
        <w:rPr>
          <w:rFonts w:cstheme="minorHAnsi"/>
          <w:lang w:val="en-US"/>
        </w:rPr>
        <w:t>TapeStation</w:t>
      </w:r>
      <w:proofErr w:type="spellEnd"/>
      <w:r w:rsidRPr="005666B6">
        <w:rPr>
          <w:rFonts w:cstheme="minorHAnsi"/>
          <w:lang w:val="en-US"/>
        </w:rPr>
        <w:t xml:space="preserve"> or </w:t>
      </w:r>
      <w:proofErr w:type="spellStart"/>
      <w:r w:rsidRPr="005666B6">
        <w:rPr>
          <w:rFonts w:cstheme="minorHAnsi"/>
          <w:lang w:val="en-US"/>
        </w:rPr>
        <w:t>Bioanalyzer</w:t>
      </w:r>
      <w:proofErr w:type="spellEnd"/>
      <w:r w:rsidRPr="005666B6">
        <w:rPr>
          <w:rFonts w:cstheme="minorHAnsi"/>
          <w:lang w:val="en-US"/>
        </w:rPr>
        <w:t>) confirming DNA concentration and fragment size distributions.</w:t>
      </w:r>
    </w:p>
    <w:p w14:paraId="7D33DB6D"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p>
    <w:p w14:paraId="4975DBE2"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t xml:space="preserve">IDT </w:t>
      </w:r>
      <w:proofErr w:type="spellStart"/>
      <w:r w:rsidRPr="005666B6">
        <w:rPr>
          <w:rFonts w:asciiTheme="minorHAnsi" w:hAnsiTheme="minorHAnsi" w:cstheme="minorHAnsi"/>
          <w:b/>
          <w:i/>
          <w:lang w:val="en-US"/>
        </w:rPr>
        <w:t>xGen</w:t>
      </w:r>
      <w:proofErr w:type="spellEnd"/>
      <w:r w:rsidRPr="005666B6">
        <w:rPr>
          <w:rFonts w:asciiTheme="minorHAnsi" w:hAnsiTheme="minorHAnsi" w:cstheme="minorHAnsi"/>
          <w:b/>
          <w:i/>
          <w:lang w:val="en-US"/>
        </w:rPr>
        <w:t xml:space="preserve">™ DNA Lib Prep Kit </w:t>
      </w:r>
      <w:r w:rsidRPr="005666B6">
        <w:rPr>
          <w:rFonts w:asciiTheme="minorHAnsi" w:hAnsiTheme="minorHAnsi" w:cstheme="minorHAnsi"/>
          <w:lang w:val="en-US"/>
        </w:rPr>
        <w:t xml:space="preserve">DNA samples were adjusted to a final volume of 19.5 µL using Low EDTA TE buffer. Components including 3 µL of Buffer K1, 1.5 µL of Reagent K2, and 6 µL of Enzyme K3 </w:t>
      </w:r>
      <w:proofErr w:type="gramStart"/>
      <w:r w:rsidRPr="005666B6">
        <w:rPr>
          <w:rFonts w:asciiTheme="minorHAnsi" w:hAnsiTheme="minorHAnsi" w:cstheme="minorHAnsi"/>
          <w:lang w:val="en-US"/>
        </w:rPr>
        <w:t>were added</w:t>
      </w:r>
      <w:proofErr w:type="gramEnd"/>
      <w:r w:rsidRPr="005666B6">
        <w:rPr>
          <w:rFonts w:asciiTheme="minorHAnsi" w:hAnsiTheme="minorHAnsi" w:cstheme="minorHAnsi"/>
          <w:lang w:val="en-US"/>
        </w:rPr>
        <w:t xml:space="preserve"> to each sample. The mixture was then subjected to enzymatic processing in a thermal cycler programmed with the Enzymatic Prep settings: fragmentation at 32°C for a specific duration (time not specified), followed by inactivation at 65°C for 30 minutes, with the thermal cycler lid heated to 70°C. Post-reaction, samples were stored at 4°C. The fragmented DNA underwent ligation preparation by adding 12 µL of Buffer W1, 4 µL of Enzyme W3, 5 µL of stubby adapter Reagent W5, and </w:t>
      </w:r>
      <w:proofErr w:type="gramStart"/>
      <w:r w:rsidRPr="005666B6">
        <w:rPr>
          <w:rFonts w:asciiTheme="minorHAnsi" w:hAnsiTheme="minorHAnsi" w:cstheme="minorHAnsi"/>
          <w:lang w:val="en-US"/>
        </w:rPr>
        <w:t>9</w:t>
      </w:r>
      <w:proofErr w:type="gramEnd"/>
      <w:r w:rsidRPr="005666B6">
        <w:rPr>
          <w:rFonts w:asciiTheme="minorHAnsi" w:hAnsiTheme="minorHAnsi" w:cstheme="minorHAnsi"/>
          <w:lang w:val="en-US"/>
        </w:rPr>
        <w:t xml:space="preserve"> µL of Low EDTA TE to each sample, making up a 30 µL Ligation Master Mix. Ligation </w:t>
      </w:r>
      <w:proofErr w:type="gramStart"/>
      <w:r w:rsidRPr="005666B6">
        <w:rPr>
          <w:rFonts w:asciiTheme="minorHAnsi" w:hAnsiTheme="minorHAnsi" w:cstheme="minorHAnsi"/>
          <w:lang w:val="en-US"/>
        </w:rPr>
        <w:t>was conducted</w:t>
      </w:r>
      <w:proofErr w:type="gramEnd"/>
      <w:r w:rsidRPr="005666B6">
        <w:rPr>
          <w:rFonts w:asciiTheme="minorHAnsi" w:hAnsiTheme="minorHAnsi" w:cstheme="minorHAnsi"/>
          <w:lang w:val="en-US"/>
        </w:rPr>
        <w:t xml:space="preserve"> at 20°C for 20 minutes. Post-ligation, the samples </w:t>
      </w:r>
      <w:proofErr w:type="gramStart"/>
      <w:r w:rsidRPr="005666B6">
        <w:rPr>
          <w:rFonts w:asciiTheme="minorHAnsi" w:hAnsiTheme="minorHAnsi" w:cstheme="minorHAnsi"/>
          <w:lang w:val="en-US"/>
        </w:rPr>
        <w:t>were cleaned</w:t>
      </w:r>
      <w:proofErr w:type="gramEnd"/>
      <w:r w:rsidRPr="005666B6">
        <w:rPr>
          <w:rFonts w:asciiTheme="minorHAnsi" w:hAnsiTheme="minorHAnsi" w:cstheme="minorHAnsi"/>
          <w:lang w:val="en-US"/>
        </w:rPr>
        <w:t xml:space="preserve"> up using </w:t>
      </w:r>
      <w:proofErr w:type="spellStart"/>
      <w:r w:rsidRPr="005666B6">
        <w:rPr>
          <w:rFonts w:asciiTheme="minorHAnsi" w:hAnsiTheme="minorHAnsi" w:cstheme="minorHAnsi"/>
          <w:lang w:val="en-US"/>
        </w:rPr>
        <w:t>SPRIselect</w:t>
      </w:r>
      <w:proofErr w:type="spellEnd"/>
      <w:r w:rsidRPr="005666B6">
        <w:rPr>
          <w:rFonts w:asciiTheme="minorHAnsi" w:hAnsiTheme="minorHAnsi" w:cstheme="minorHAnsi"/>
          <w:lang w:val="en-US"/>
        </w:rPr>
        <w:t xml:space="preserve"> beads. Initially, 48 µL of beads </w:t>
      </w:r>
      <w:proofErr w:type="gramStart"/>
      <w:r w:rsidRPr="005666B6">
        <w:rPr>
          <w:rFonts w:asciiTheme="minorHAnsi" w:hAnsiTheme="minorHAnsi" w:cstheme="minorHAnsi"/>
          <w:lang w:val="en-US"/>
        </w:rPr>
        <w:t>were added</w:t>
      </w:r>
      <w:proofErr w:type="gramEnd"/>
      <w:r w:rsidRPr="005666B6">
        <w:rPr>
          <w:rFonts w:asciiTheme="minorHAnsi" w:hAnsiTheme="minorHAnsi" w:cstheme="minorHAnsi"/>
          <w:lang w:val="en-US"/>
        </w:rPr>
        <w:t xml:space="preserve"> to each sample at room temperature, mixed by </w:t>
      </w:r>
      <w:proofErr w:type="spellStart"/>
      <w:r w:rsidRPr="005666B6">
        <w:rPr>
          <w:rFonts w:asciiTheme="minorHAnsi" w:hAnsiTheme="minorHAnsi" w:cstheme="minorHAnsi"/>
          <w:lang w:val="en-US"/>
        </w:rPr>
        <w:t>vortexing</w:t>
      </w:r>
      <w:proofErr w:type="spellEnd"/>
      <w:r w:rsidRPr="005666B6">
        <w:rPr>
          <w:rFonts w:asciiTheme="minorHAnsi" w:hAnsiTheme="minorHAnsi" w:cstheme="minorHAnsi"/>
          <w:lang w:val="en-US"/>
        </w:rPr>
        <w:t xml:space="preserve"> for 5 seconds, and briefly centrifuged. The samples </w:t>
      </w:r>
      <w:proofErr w:type="gramStart"/>
      <w:r w:rsidRPr="005666B6">
        <w:rPr>
          <w:rFonts w:asciiTheme="minorHAnsi" w:hAnsiTheme="minorHAnsi" w:cstheme="minorHAnsi"/>
          <w:lang w:val="en-US"/>
        </w:rPr>
        <w:t>were incubated for 5 minutes at room temperature and then placed on a magnetic rack until the supernatant cleared</w:t>
      </w:r>
      <w:proofErr w:type="gramEnd"/>
      <w:r w:rsidRPr="005666B6">
        <w:rPr>
          <w:rFonts w:asciiTheme="minorHAnsi" w:hAnsiTheme="minorHAnsi" w:cstheme="minorHAnsi"/>
          <w:lang w:val="en-US"/>
        </w:rPr>
        <w:t xml:space="preserve">. The supernatant </w:t>
      </w:r>
      <w:proofErr w:type="gramStart"/>
      <w:r w:rsidRPr="005666B6">
        <w:rPr>
          <w:rFonts w:asciiTheme="minorHAnsi" w:hAnsiTheme="minorHAnsi" w:cstheme="minorHAnsi"/>
          <w:lang w:val="en-US"/>
        </w:rPr>
        <w:t>was discarded</w:t>
      </w:r>
      <w:proofErr w:type="gramEnd"/>
      <w:r w:rsidRPr="005666B6">
        <w:rPr>
          <w:rFonts w:asciiTheme="minorHAnsi" w:hAnsiTheme="minorHAnsi" w:cstheme="minorHAnsi"/>
          <w:lang w:val="en-US"/>
        </w:rPr>
        <w:t xml:space="preserve">, and the beads were washed twice with 180 µL of freshly prepared 80% ethanol, each wash followed by a brief incubation and removal of ethanol. After drying, 20 µL of Low EDTA TE </w:t>
      </w:r>
      <w:proofErr w:type="gramStart"/>
      <w:r w:rsidRPr="005666B6">
        <w:rPr>
          <w:rFonts w:asciiTheme="minorHAnsi" w:hAnsiTheme="minorHAnsi" w:cstheme="minorHAnsi"/>
          <w:lang w:val="en-US"/>
        </w:rPr>
        <w:t>was added</w:t>
      </w:r>
      <w:proofErr w:type="gramEnd"/>
      <w:r w:rsidRPr="005666B6">
        <w:rPr>
          <w:rFonts w:asciiTheme="minorHAnsi" w:hAnsiTheme="minorHAnsi" w:cstheme="minorHAnsi"/>
          <w:lang w:val="en-US"/>
        </w:rPr>
        <w:t xml:space="preserve">, and the beads were </w:t>
      </w:r>
      <w:proofErr w:type="spellStart"/>
      <w:r w:rsidRPr="005666B6">
        <w:rPr>
          <w:rFonts w:asciiTheme="minorHAnsi" w:hAnsiTheme="minorHAnsi" w:cstheme="minorHAnsi"/>
          <w:lang w:val="en-US"/>
        </w:rPr>
        <w:t>resuspended</w:t>
      </w:r>
      <w:proofErr w:type="spellEnd"/>
      <w:r w:rsidRPr="005666B6">
        <w:rPr>
          <w:rFonts w:asciiTheme="minorHAnsi" w:hAnsiTheme="minorHAnsi" w:cstheme="minorHAnsi"/>
          <w:lang w:val="en-US"/>
        </w:rPr>
        <w:t xml:space="preserve">. DNA </w:t>
      </w:r>
      <w:proofErr w:type="gramStart"/>
      <w:r w:rsidRPr="005666B6">
        <w:rPr>
          <w:rFonts w:asciiTheme="minorHAnsi" w:hAnsiTheme="minorHAnsi" w:cstheme="minorHAnsi"/>
          <w:lang w:val="en-US"/>
        </w:rPr>
        <w:t>was eluted</w:t>
      </w:r>
      <w:proofErr w:type="gramEnd"/>
      <w:r w:rsidRPr="005666B6">
        <w:rPr>
          <w:rFonts w:asciiTheme="minorHAnsi" w:hAnsiTheme="minorHAnsi" w:cstheme="minorHAnsi"/>
          <w:lang w:val="en-US"/>
        </w:rPr>
        <w:t xml:space="preserve"> into a new tube after a 2-minute incubation at room temperature. PCR amplification </w:t>
      </w:r>
      <w:proofErr w:type="gramStart"/>
      <w:r w:rsidRPr="005666B6">
        <w:rPr>
          <w:rFonts w:asciiTheme="minorHAnsi" w:hAnsiTheme="minorHAnsi" w:cstheme="minorHAnsi"/>
          <w:lang w:val="en-US"/>
        </w:rPr>
        <w:t>was then performed</w:t>
      </w:r>
      <w:proofErr w:type="gramEnd"/>
      <w:r w:rsidRPr="005666B6">
        <w:rPr>
          <w:rFonts w:asciiTheme="minorHAnsi" w:hAnsiTheme="minorHAnsi" w:cstheme="minorHAnsi"/>
          <w:lang w:val="en-US"/>
        </w:rPr>
        <w:t xml:space="preserve"> on the eluted DNA. The PCR setup involved an initial denaturation at 98°C for 45 seconds, followed by cycles of denaturation at 98°C for 15 seconds, annealing at 60°C for 30 seconds, and extension at 72°C for 30 seconds, concluding with a final extension at 72°C for 1 minute. A final post-PCR cleanup </w:t>
      </w:r>
      <w:proofErr w:type="gramStart"/>
      <w:r w:rsidRPr="005666B6">
        <w:rPr>
          <w:rFonts w:asciiTheme="minorHAnsi" w:hAnsiTheme="minorHAnsi" w:cstheme="minorHAnsi"/>
          <w:lang w:val="en-US"/>
        </w:rPr>
        <w:t>was conducted</w:t>
      </w:r>
      <w:proofErr w:type="gramEnd"/>
      <w:r w:rsidRPr="005666B6">
        <w:rPr>
          <w:rFonts w:asciiTheme="minorHAnsi" w:hAnsiTheme="minorHAnsi" w:cstheme="minorHAnsi"/>
          <w:lang w:val="en-US"/>
        </w:rPr>
        <w:t xml:space="preserve"> similar to the initial cleanup steps, using 48 µL of beads per sample and repeating the washing steps with 80% ethanol. The final DNA </w:t>
      </w:r>
      <w:proofErr w:type="gramStart"/>
      <w:r w:rsidRPr="005666B6">
        <w:rPr>
          <w:rFonts w:asciiTheme="minorHAnsi" w:hAnsiTheme="minorHAnsi" w:cstheme="minorHAnsi"/>
          <w:lang w:val="en-US"/>
        </w:rPr>
        <w:t xml:space="preserve">was </w:t>
      </w:r>
      <w:proofErr w:type="spellStart"/>
      <w:r w:rsidRPr="005666B6">
        <w:rPr>
          <w:rFonts w:asciiTheme="minorHAnsi" w:hAnsiTheme="minorHAnsi" w:cstheme="minorHAnsi"/>
          <w:lang w:val="en-US"/>
        </w:rPr>
        <w:t>resuspended</w:t>
      </w:r>
      <w:proofErr w:type="spellEnd"/>
      <w:r w:rsidRPr="005666B6">
        <w:rPr>
          <w:rFonts w:asciiTheme="minorHAnsi" w:hAnsiTheme="minorHAnsi" w:cstheme="minorHAnsi"/>
          <w:lang w:val="en-US"/>
        </w:rPr>
        <w:t xml:space="preserve"> in 21 µL of Low EDTA TE and transferred to a clean tube for storage or further analysis</w:t>
      </w:r>
      <w:proofErr w:type="gramEnd"/>
      <w:r w:rsidRPr="005666B6">
        <w:rPr>
          <w:rFonts w:asciiTheme="minorHAnsi" w:hAnsiTheme="minorHAnsi" w:cstheme="minorHAnsi"/>
          <w:lang w:val="en-US"/>
        </w:rPr>
        <w:t>.</w:t>
      </w:r>
    </w:p>
    <w:p w14:paraId="49814D89" w14:textId="40929F30" w:rsidR="00576575" w:rsidRPr="005666B6"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t>Illumina DNA Prep</w:t>
      </w:r>
      <w:r w:rsidRPr="005666B6">
        <w:rPr>
          <w:rFonts w:asciiTheme="minorHAnsi" w:hAnsiTheme="minorHAnsi" w:cstheme="minorHAnsi"/>
          <w:i/>
          <w:lang w:val="en-US"/>
        </w:rPr>
        <w:t xml:space="preserve"> </w:t>
      </w:r>
      <w:r w:rsidRPr="005666B6">
        <w:rPr>
          <w:rFonts w:asciiTheme="minorHAnsi" w:hAnsiTheme="minorHAnsi" w:cstheme="minorHAnsi"/>
          <w:lang w:val="en-US"/>
        </w:rPr>
        <w:t xml:space="preserve">Sixty </w:t>
      </w:r>
      <w:proofErr w:type="spellStart"/>
      <w:r w:rsidRPr="005666B6">
        <w:rPr>
          <w:rFonts w:asciiTheme="minorHAnsi" w:hAnsiTheme="minorHAnsi" w:cstheme="minorHAnsi"/>
          <w:lang w:val="en-US"/>
        </w:rPr>
        <w:t>nanograms</w:t>
      </w:r>
      <w:proofErr w:type="spellEnd"/>
      <w:r w:rsidRPr="005666B6">
        <w:rPr>
          <w:rFonts w:asciiTheme="minorHAnsi" w:hAnsiTheme="minorHAnsi" w:cstheme="minorHAnsi"/>
          <w:lang w:val="en-US"/>
        </w:rPr>
        <w:t xml:space="preserve"> of DNA (in a </w:t>
      </w:r>
      <w:proofErr w:type="gramStart"/>
      <w:r w:rsidRPr="005666B6">
        <w:rPr>
          <w:rFonts w:asciiTheme="minorHAnsi" w:hAnsiTheme="minorHAnsi" w:cstheme="minorHAnsi"/>
          <w:lang w:val="en-US"/>
        </w:rPr>
        <w:t>30 µl</w:t>
      </w:r>
      <w:proofErr w:type="gramEnd"/>
      <w:r w:rsidRPr="005666B6">
        <w:rPr>
          <w:rFonts w:asciiTheme="minorHAnsi" w:hAnsiTheme="minorHAnsi" w:cstheme="minorHAnsi"/>
          <w:lang w:val="en-US"/>
        </w:rPr>
        <w:t xml:space="preserve"> volume) were used for each sample. A mix of 10 µl </w:t>
      </w:r>
      <w:proofErr w:type="spellStart"/>
      <w:r w:rsidRPr="005666B6">
        <w:rPr>
          <w:rFonts w:asciiTheme="minorHAnsi" w:hAnsiTheme="minorHAnsi" w:cstheme="minorHAnsi"/>
          <w:lang w:val="en-US"/>
        </w:rPr>
        <w:t>Tagmentation</w:t>
      </w:r>
      <w:proofErr w:type="spellEnd"/>
      <w:r w:rsidRPr="005666B6">
        <w:rPr>
          <w:rFonts w:asciiTheme="minorHAnsi" w:hAnsiTheme="minorHAnsi" w:cstheme="minorHAnsi"/>
          <w:lang w:val="en-US"/>
        </w:rPr>
        <w:t xml:space="preserve"> Buffer 1 (TB1) and 10 µl Bead-Linked </w:t>
      </w:r>
      <w:proofErr w:type="spellStart"/>
      <w:r w:rsidRPr="005666B6">
        <w:rPr>
          <w:rFonts w:asciiTheme="minorHAnsi" w:hAnsiTheme="minorHAnsi" w:cstheme="minorHAnsi"/>
          <w:lang w:val="en-US"/>
        </w:rPr>
        <w:t>Transposomes</w:t>
      </w:r>
      <w:proofErr w:type="spellEnd"/>
      <w:r w:rsidRPr="005666B6">
        <w:rPr>
          <w:rFonts w:asciiTheme="minorHAnsi" w:hAnsiTheme="minorHAnsi" w:cstheme="minorHAnsi"/>
          <w:lang w:val="en-US"/>
        </w:rPr>
        <w:t xml:space="preserve"> (BLT) was </w:t>
      </w:r>
      <w:proofErr w:type="gramStart"/>
      <w:r w:rsidRPr="005666B6">
        <w:rPr>
          <w:rFonts w:asciiTheme="minorHAnsi" w:hAnsiTheme="minorHAnsi" w:cstheme="minorHAnsi"/>
          <w:lang w:val="en-US"/>
        </w:rPr>
        <w:t>prepared,</w:t>
      </w:r>
      <w:proofErr w:type="gramEnd"/>
      <w:r w:rsidRPr="005666B6">
        <w:rPr>
          <w:rFonts w:asciiTheme="minorHAnsi" w:hAnsiTheme="minorHAnsi" w:cstheme="minorHAnsi"/>
          <w:lang w:val="en-US"/>
        </w:rPr>
        <w:t xml:space="preserve"> and 20 µl of this mix was added to the DNA. The sample </w:t>
      </w:r>
      <w:proofErr w:type="gramStart"/>
      <w:r w:rsidRPr="005666B6">
        <w:rPr>
          <w:rFonts w:asciiTheme="minorHAnsi" w:hAnsiTheme="minorHAnsi" w:cstheme="minorHAnsi"/>
          <w:lang w:val="en-US"/>
        </w:rPr>
        <w:t>was then incubated</w:t>
      </w:r>
      <w:proofErr w:type="gramEnd"/>
      <w:r w:rsidRPr="005666B6">
        <w:rPr>
          <w:rFonts w:asciiTheme="minorHAnsi" w:hAnsiTheme="minorHAnsi" w:cstheme="minorHAnsi"/>
          <w:lang w:val="en-US"/>
        </w:rPr>
        <w:t xml:space="preserve"> at 55°C for 15 minutes before being cooled to 10°C. Subsequently, 10 µl of </w:t>
      </w:r>
      <w:proofErr w:type="spellStart"/>
      <w:r w:rsidRPr="005666B6">
        <w:rPr>
          <w:rFonts w:asciiTheme="minorHAnsi" w:hAnsiTheme="minorHAnsi" w:cstheme="minorHAnsi"/>
          <w:lang w:val="en-US"/>
        </w:rPr>
        <w:t>Tagment</w:t>
      </w:r>
      <w:proofErr w:type="spellEnd"/>
      <w:r w:rsidRPr="005666B6">
        <w:rPr>
          <w:rFonts w:asciiTheme="minorHAnsi" w:hAnsiTheme="minorHAnsi" w:cstheme="minorHAnsi"/>
          <w:lang w:val="en-US"/>
        </w:rPr>
        <w:t xml:space="preserve"> Stop Buffer (TSB) </w:t>
      </w:r>
      <w:proofErr w:type="gramStart"/>
      <w:r w:rsidRPr="005666B6">
        <w:rPr>
          <w:rFonts w:asciiTheme="minorHAnsi" w:hAnsiTheme="minorHAnsi" w:cstheme="minorHAnsi"/>
          <w:lang w:val="en-US"/>
        </w:rPr>
        <w:t>was added to the mixture and gently combined</w:t>
      </w:r>
      <w:proofErr w:type="gramEnd"/>
      <w:r w:rsidRPr="005666B6">
        <w:rPr>
          <w:rFonts w:asciiTheme="minorHAnsi" w:hAnsiTheme="minorHAnsi" w:cstheme="minorHAnsi"/>
          <w:lang w:val="en-US"/>
        </w:rPr>
        <w:t xml:space="preserve">. The sample </w:t>
      </w:r>
      <w:proofErr w:type="gramStart"/>
      <w:r w:rsidRPr="005666B6">
        <w:rPr>
          <w:rFonts w:asciiTheme="minorHAnsi" w:hAnsiTheme="minorHAnsi" w:cstheme="minorHAnsi"/>
          <w:lang w:val="en-US"/>
        </w:rPr>
        <w:t>was incubated</w:t>
      </w:r>
      <w:proofErr w:type="gramEnd"/>
      <w:r w:rsidRPr="005666B6">
        <w:rPr>
          <w:rFonts w:asciiTheme="minorHAnsi" w:hAnsiTheme="minorHAnsi" w:cstheme="minorHAnsi"/>
          <w:lang w:val="en-US"/>
        </w:rPr>
        <w:t xml:space="preserve"> at 37°C for 15 minutes, followed by cooling to 10°C. The samples </w:t>
      </w:r>
      <w:proofErr w:type="gramStart"/>
      <w:r w:rsidRPr="005666B6">
        <w:rPr>
          <w:rFonts w:asciiTheme="minorHAnsi" w:hAnsiTheme="minorHAnsi" w:cstheme="minorHAnsi"/>
          <w:lang w:val="en-US"/>
        </w:rPr>
        <w:t>were then placed</w:t>
      </w:r>
      <w:proofErr w:type="gramEnd"/>
      <w:r w:rsidRPr="005666B6">
        <w:rPr>
          <w:rFonts w:asciiTheme="minorHAnsi" w:hAnsiTheme="minorHAnsi" w:cstheme="minorHAnsi"/>
          <w:lang w:val="en-US"/>
        </w:rPr>
        <w:t xml:space="preserve"> on a magnetic stand for 3 minutes to separate the beads, and the supernatant was discarded. The beads </w:t>
      </w:r>
      <w:proofErr w:type="gramStart"/>
      <w:r w:rsidRPr="005666B6">
        <w:rPr>
          <w:rFonts w:asciiTheme="minorHAnsi" w:hAnsiTheme="minorHAnsi" w:cstheme="minorHAnsi"/>
          <w:lang w:val="en-US"/>
        </w:rPr>
        <w:t>were then washed</w:t>
      </w:r>
      <w:proofErr w:type="gramEnd"/>
      <w:r w:rsidRPr="005666B6">
        <w:rPr>
          <w:rFonts w:asciiTheme="minorHAnsi" w:hAnsiTheme="minorHAnsi" w:cstheme="minorHAnsi"/>
          <w:lang w:val="en-US"/>
        </w:rPr>
        <w:t xml:space="preserve"> by slowly adding 100 µl of </w:t>
      </w:r>
      <w:proofErr w:type="spellStart"/>
      <w:r w:rsidRPr="005666B6">
        <w:rPr>
          <w:rFonts w:asciiTheme="minorHAnsi" w:hAnsiTheme="minorHAnsi" w:cstheme="minorHAnsi"/>
          <w:lang w:val="en-US"/>
        </w:rPr>
        <w:t>Tagment</w:t>
      </w:r>
      <w:proofErr w:type="spellEnd"/>
      <w:r w:rsidRPr="005666B6">
        <w:rPr>
          <w:rFonts w:asciiTheme="minorHAnsi" w:hAnsiTheme="minorHAnsi" w:cstheme="minorHAnsi"/>
          <w:lang w:val="en-US"/>
        </w:rPr>
        <w:t xml:space="preserve"> Wash Buffer (TWB) after removing the sample from the magnet. The sample </w:t>
      </w:r>
      <w:proofErr w:type="gramStart"/>
      <w:r w:rsidRPr="005666B6">
        <w:rPr>
          <w:rFonts w:asciiTheme="minorHAnsi" w:hAnsiTheme="minorHAnsi" w:cstheme="minorHAnsi"/>
          <w:lang w:val="en-US"/>
        </w:rPr>
        <w:t>was returned</w:t>
      </w:r>
      <w:proofErr w:type="gramEnd"/>
      <w:r w:rsidRPr="005666B6">
        <w:rPr>
          <w:rFonts w:asciiTheme="minorHAnsi" w:hAnsiTheme="minorHAnsi" w:cstheme="minorHAnsi"/>
          <w:lang w:val="en-US"/>
        </w:rPr>
        <w:t xml:space="preserve"> to the magnetic stand, the wash was repeated, and the supernatant discarded again. A mix consisting of 20 µl Enhanced PCR Mix (EPM) and 20 µl of nuclease-free water was prepared, and 40 µl of this mix </w:t>
      </w:r>
      <w:proofErr w:type="gramStart"/>
      <w:r w:rsidRPr="005666B6">
        <w:rPr>
          <w:rFonts w:asciiTheme="minorHAnsi" w:hAnsiTheme="minorHAnsi" w:cstheme="minorHAnsi"/>
          <w:lang w:val="en-US"/>
        </w:rPr>
        <w:t>was added</w:t>
      </w:r>
      <w:proofErr w:type="gramEnd"/>
      <w:r w:rsidRPr="005666B6">
        <w:rPr>
          <w:rFonts w:asciiTheme="minorHAnsi" w:hAnsiTheme="minorHAnsi" w:cstheme="minorHAnsi"/>
          <w:lang w:val="en-US"/>
        </w:rPr>
        <w:t xml:space="preserve"> to the beads. Index adapters (i5 and i7, 5 µl each; Table 2) </w:t>
      </w:r>
      <w:proofErr w:type="gramStart"/>
      <w:r w:rsidRPr="005666B6">
        <w:rPr>
          <w:rFonts w:asciiTheme="minorHAnsi" w:hAnsiTheme="minorHAnsi" w:cstheme="minorHAnsi"/>
          <w:lang w:val="en-US"/>
        </w:rPr>
        <w:t>were added</w:t>
      </w:r>
      <w:proofErr w:type="gramEnd"/>
      <w:r w:rsidRPr="005666B6">
        <w:rPr>
          <w:rFonts w:asciiTheme="minorHAnsi" w:hAnsiTheme="minorHAnsi" w:cstheme="minorHAnsi"/>
          <w:lang w:val="en-US"/>
        </w:rPr>
        <w:t xml:space="preserve">, and PCR was performed as follows: the reaction was pre-heated at 68°C for 3 minutes, followed by an initial denaturation at 98°C for 3 minutes. This </w:t>
      </w:r>
      <w:proofErr w:type="gramStart"/>
      <w:r w:rsidRPr="005666B6">
        <w:rPr>
          <w:rFonts w:asciiTheme="minorHAnsi" w:hAnsiTheme="minorHAnsi" w:cstheme="minorHAnsi"/>
          <w:lang w:val="en-US"/>
        </w:rPr>
        <w:t>was succeeded</w:t>
      </w:r>
      <w:proofErr w:type="gramEnd"/>
      <w:r w:rsidRPr="005666B6">
        <w:rPr>
          <w:rFonts w:asciiTheme="minorHAnsi" w:hAnsiTheme="minorHAnsi" w:cstheme="minorHAnsi"/>
          <w:lang w:val="en-US"/>
        </w:rPr>
        <w:t xml:space="preserve"> by 5 cycles of denaturation at 98°C for 45 seconds, annealing at 62°C for 30 seconds, and elongation at 68°C for 2 minutes. A final extension </w:t>
      </w:r>
      <w:proofErr w:type="gramStart"/>
      <w:r w:rsidRPr="005666B6">
        <w:rPr>
          <w:rFonts w:asciiTheme="minorHAnsi" w:hAnsiTheme="minorHAnsi" w:cstheme="minorHAnsi"/>
          <w:lang w:val="en-US"/>
        </w:rPr>
        <w:t>was then performed</w:t>
      </w:r>
      <w:proofErr w:type="gramEnd"/>
      <w:r w:rsidRPr="005666B6">
        <w:rPr>
          <w:rFonts w:asciiTheme="minorHAnsi" w:hAnsiTheme="minorHAnsi" w:cstheme="minorHAnsi"/>
          <w:lang w:val="en-US"/>
        </w:rPr>
        <w:t xml:space="preserve"> at 68°C for 1 minute. Post-amplification, the libraries underwent a cleanup process. Initially, the samples </w:t>
      </w:r>
      <w:proofErr w:type="gramStart"/>
      <w:r w:rsidRPr="005666B6">
        <w:rPr>
          <w:rFonts w:asciiTheme="minorHAnsi" w:hAnsiTheme="minorHAnsi" w:cstheme="minorHAnsi"/>
          <w:lang w:val="en-US"/>
        </w:rPr>
        <w:t>were placed</w:t>
      </w:r>
      <w:proofErr w:type="gramEnd"/>
      <w:r w:rsidRPr="005666B6">
        <w:rPr>
          <w:rFonts w:asciiTheme="minorHAnsi" w:hAnsiTheme="minorHAnsi" w:cstheme="minorHAnsi"/>
          <w:lang w:val="en-US"/>
        </w:rPr>
        <w:t xml:space="preserve"> on a magnetic stand for about 5 minutes. Forty-five µl of the PCR product's supernatant </w:t>
      </w:r>
      <w:proofErr w:type="gramStart"/>
      <w:r w:rsidRPr="005666B6">
        <w:rPr>
          <w:rFonts w:asciiTheme="minorHAnsi" w:hAnsiTheme="minorHAnsi" w:cstheme="minorHAnsi"/>
          <w:lang w:val="en-US"/>
        </w:rPr>
        <w:t>was transferred</w:t>
      </w:r>
      <w:proofErr w:type="gramEnd"/>
      <w:r w:rsidRPr="005666B6">
        <w:rPr>
          <w:rFonts w:asciiTheme="minorHAnsi" w:hAnsiTheme="minorHAnsi" w:cstheme="minorHAnsi"/>
          <w:lang w:val="en-US"/>
        </w:rPr>
        <w:t xml:space="preserve"> into a new tube. To this supernatant, 40 µl of nuclease-free water and 45 µl of Sample Purification Beads (SPB) </w:t>
      </w:r>
      <w:proofErr w:type="gramStart"/>
      <w:r w:rsidRPr="005666B6">
        <w:rPr>
          <w:rFonts w:asciiTheme="minorHAnsi" w:hAnsiTheme="minorHAnsi" w:cstheme="minorHAnsi"/>
          <w:lang w:val="en-US"/>
        </w:rPr>
        <w:t>were added and mixed at 1600 rpm for 1 minute, followed by a 5-minute room temperature incubation</w:t>
      </w:r>
      <w:proofErr w:type="gramEnd"/>
      <w:r w:rsidRPr="005666B6">
        <w:rPr>
          <w:rFonts w:asciiTheme="minorHAnsi" w:hAnsiTheme="minorHAnsi" w:cstheme="minorHAnsi"/>
          <w:lang w:val="en-US"/>
        </w:rPr>
        <w:t xml:space="preserve">. The samples </w:t>
      </w:r>
      <w:proofErr w:type="gramStart"/>
      <w:r w:rsidRPr="005666B6">
        <w:rPr>
          <w:rFonts w:asciiTheme="minorHAnsi" w:hAnsiTheme="minorHAnsi" w:cstheme="minorHAnsi"/>
          <w:lang w:val="en-US"/>
        </w:rPr>
        <w:t>were then placed</w:t>
      </w:r>
      <w:proofErr w:type="gramEnd"/>
      <w:r w:rsidRPr="005666B6">
        <w:rPr>
          <w:rFonts w:asciiTheme="minorHAnsi" w:hAnsiTheme="minorHAnsi" w:cstheme="minorHAnsi"/>
          <w:lang w:val="en-US"/>
        </w:rPr>
        <w:t xml:space="preserve"> on the magnet, and 125 µl of the supernatant was transferred to new tubes containing 15 µl of undiluted SPB. The samples </w:t>
      </w:r>
      <w:proofErr w:type="gramStart"/>
      <w:r w:rsidRPr="005666B6">
        <w:rPr>
          <w:rFonts w:asciiTheme="minorHAnsi" w:hAnsiTheme="minorHAnsi" w:cstheme="minorHAnsi"/>
          <w:lang w:val="en-US"/>
        </w:rPr>
        <w:t>were mixed at 1600 rpm for 1 minute and incubated at room temperature for another 5 minutes</w:t>
      </w:r>
      <w:proofErr w:type="gramEnd"/>
      <w:r w:rsidRPr="005666B6">
        <w:rPr>
          <w:rFonts w:asciiTheme="minorHAnsi" w:hAnsiTheme="minorHAnsi" w:cstheme="minorHAnsi"/>
          <w:lang w:val="en-US"/>
        </w:rPr>
        <w:t xml:space="preserve">. Post-mixing, the supernatant </w:t>
      </w:r>
      <w:proofErr w:type="gramStart"/>
      <w:r w:rsidRPr="005666B6">
        <w:rPr>
          <w:rFonts w:asciiTheme="minorHAnsi" w:hAnsiTheme="minorHAnsi" w:cstheme="minorHAnsi"/>
          <w:lang w:val="en-US"/>
        </w:rPr>
        <w:t>was discarded</w:t>
      </w:r>
      <w:proofErr w:type="gramEnd"/>
      <w:r w:rsidRPr="005666B6">
        <w:rPr>
          <w:rFonts w:asciiTheme="minorHAnsi" w:hAnsiTheme="minorHAnsi" w:cstheme="minorHAnsi"/>
          <w:lang w:val="en-US"/>
        </w:rPr>
        <w:t xml:space="preserve">, and the samples were washed twice with 200 µl of 80% ethanol, each time incubating the sample on the magnetic stand for 30 seconds to allow ethanol removal. After the final wash, the pellet was air-dried, and then 32 µl of RSB </w:t>
      </w:r>
      <w:proofErr w:type="gramStart"/>
      <w:r w:rsidRPr="005666B6">
        <w:rPr>
          <w:rFonts w:asciiTheme="minorHAnsi" w:hAnsiTheme="minorHAnsi" w:cstheme="minorHAnsi"/>
          <w:lang w:val="en-US"/>
        </w:rPr>
        <w:t>was added</w:t>
      </w:r>
      <w:proofErr w:type="gramEnd"/>
      <w:r w:rsidRPr="005666B6">
        <w:rPr>
          <w:rFonts w:asciiTheme="minorHAnsi" w:hAnsiTheme="minorHAnsi" w:cstheme="minorHAnsi"/>
          <w:lang w:val="en-US"/>
        </w:rPr>
        <w:t xml:space="preserve"> to </w:t>
      </w:r>
      <w:proofErr w:type="spellStart"/>
      <w:r w:rsidRPr="005666B6">
        <w:rPr>
          <w:rFonts w:asciiTheme="minorHAnsi" w:hAnsiTheme="minorHAnsi" w:cstheme="minorHAnsi"/>
          <w:lang w:val="en-US"/>
        </w:rPr>
        <w:t>resuspend</w:t>
      </w:r>
      <w:proofErr w:type="spellEnd"/>
      <w:r w:rsidRPr="005666B6">
        <w:rPr>
          <w:rFonts w:asciiTheme="minorHAnsi" w:hAnsiTheme="minorHAnsi" w:cstheme="minorHAnsi"/>
          <w:lang w:val="en-US"/>
        </w:rPr>
        <w:t xml:space="preserve"> the beads. This mixture </w:t>
      </w:r>
      <w:proofErr w:type="gramStart"/>
      <w:r w:rsidRPr="005666B6">
        <w:rPr>
          <w:rFonts w:asciiTheme="minorHAnsi" w:hAnsiTheme="minorHAnsi" w:cstheme="minorHAnsi"/>
          <w:lang w:val="en-US"/>
        </w:rPr>
        <w:t>was incubated</w:t>
      </w:r>
      <w:proofErr w:type="gramEnd"/>
      <w:r w:rsidRPr="005666B6">
        <w:rPr>
          <w:rFonts w:asciiTheme="minorHAnsi" w:hAnsiTheme="minorHAnsi" w:cstheme="minorHAnsi"/>
          <w:lang w:val="en-US"/>
        </w:rPr>
        <w:t xml:space="preserve"> for 2 minutes, placed on the magnetic stand for another 2 minutes, and finally, the supernatant containing the prepared library was transferred to a new tube.</w:t>
      </w:r>
    </w:p>
    <w:p w14:paraId="53F1D9BD" w14:textId="69370166" w:rsidR="0076190F" w:rsidRPr="005666B6" w:rsidRDefault="0076190F" w:rsidP="00DA506F">
      <w:pPr>
        <w:spacing w:after="120" w:line="240" w:lineRule="auto"/>
        <w:jc w:val="both"/>
        <w:rPr>
          <w:rFonts w:cstheme="minorHAnsi"/>
        </w:rPr>
      </w:pPr>
      <w:r w:rsidRPr="005666B6">
        <w:rPr>
          <w:rFonts w:cstheme="minorHAnsi"/>
          <w:b/>
          <w:bCs/>
          <w:i/>
          <w:iCs/>
        </w:rPr>
        <w:t>Oxford Nanopore Technologies Ligation Sequencing DNA V14 Kit</w:t>
      </w:r>
      <w:r w:rsidRPr="005666B6">
        <w:rPr>
          <w:rFonts w:cstheme="minorHAnsi"/>
          <w:bCs/>
          <w:iCs/>
        </w:rPr>
        <w:t xml:space="preserve"> One </w:t>
      </w:r>
      <w:proofErr w:type="spellStart"/>
      <w:r w:rsidR="0087531E" w:rsidRPr="005666B6">
        <w:rPr>
          <w:rFonts w:cstheme="minorHAnsi"/>
          <w:bCs/>
          <w:iCs/>
        </w:rPr>
        <w:t>μg</w:t>
      </w:r>
      <w:proofErr w:type="spellEnd"/>
      <w:r w:rsidR="0087531E" w:rsidRPr="005666B6">
        <w:rPr>
          <w:rFonts w:cstheme="minorHAnsi"/>
          <w:bCs/>
          <w:iCs/>
        </w:rPr>
        <w:t xml:space="preserve"> </w:t>
      </w:r>
      <w:r w:rsidRPr="005666B6">
        <w:rPr>
          <w:rFonts w:cstheme="minorHAnsi"/>
          <w:bCs/>
          <w:iCs/>
        </w:rPr>
        <w:t xml:space="preserve">of genomic DNA was adjusted </w:t>
      </w:r>
      <w:r w:rsidR="00CC2C4F" w:rsidRPr="005666B6">
        <w:rPr>
          <w:rFonts w:cstheme="minorHAnsi"/>
          <w:bCs/>
          <w:iCs/>
        </w:rPr>
        <w:t xml:space="preserve">the volume up to 48 </w:t>
      </w:r>
      <w:proofErr w:type="spellStart"/>
      <w:r w:rsidR="00CC2C4F" w:rsidRPr="005666B6">
        <w:rPr>
          <w:rFonts w:cstheme="minorHAnsi"/>
          <w:bCs/>
          <w:iCs/>
        </w:rPr>
        <w:t>μl</w:t>
      </w:r>
      <w:proofErr w:type="spellEnd"/>
      <w:r w:rsidR="00CC2C4F" w:rsidRPr="005666B6">
        <w:rPr>
          <w:rFonts w:cstheme="minorHAnsi"/>
          <w:bCs/>
          <w:iCs/>
        </w:rPr>
        <w:t xml:space="preserve"> and added 3,5 </w:t>
      </w:r>
      <w:proofErr w:type="spellStart"/>
      <w:r w:rsidR="00CC2C4F" w:rsidRPr="005666B6">
        <w:rPr>
          <w:rFonts w:cstheme="minorHAnsi"/>
          <w:bCs/>
          <w:iCs/>
        </w:rPr>
        <w:t>μl</w:t>
      </w:r>
      <w:proofErr w:type="spellEnd"/>
      <w:r w:rsidRPr="005666B6">
        <w:rPr>
          <w:rFonts w:cstheme="minorHAnsi"/>
          <w:bCs/>
          <w:iCs/>
        </w:rPr>
        <w:t xml:space="preserve"> </w:t>
      </w:r>
      <w:proofErr w:type="spellStart"/>
      <w:r w:rsidRPr="005666B6">
        <w:rPr>
          <w:rFonts w:cstheme="minorHAnsi"/>
          <w:bCs/>
          <w:iCs/>
        </w:rPr>
        <w:t>NEBNext</w:t>
      </w:r>
      <w:proofErr w:type="spellEnd"/>
      <w:r w:rsidRPr="005666B6">
        <w:rPr>
          <w:rFonts w:cstheme="minorHAnsi"/>
          <w:bCs/>
          <w:iCs/>
        </w:rPr>
        <w:t xml:space="preserve"> FFPE DNA Repair Buffer,</w:t>
      </w:r>
      <w:r w:rsidR="00CC2C4F" w:rsidRPr="005666B6">
        <w:rPr>
          <w:rFonts w:cstheme="minorHAnsi"/>
          <w:bCs/>
          <w:iCs/>
        </w:rPr>
        <w:t xml:space="preserve"> 3,5 </w:t>
      </w:r>
      <w:proofErr w:type="spellStart"/>
      <w:r w:rsidR="00CC2C4F" w:rsidRPr="005666B6">
        <w:rPr>
          <w:rFonts w:cstheme="minorHAnsi"/>
          <w:bCs/>
          <w:iCs/>
        </w:rPr>
        <w:t>μl</w:t>
      </w:r>
      <w:proofErr w:type="spellEnd"/>
      <w:r w:rsidRPr="005666B6">
        <w:rPr>
          <w:rFonts w:cstheme="minorHAnsi"/>
          <w:bCs/>
          <w:iCs/>
        </w:rPr>
        <w:t xml:space="preserve"> Ultra II End-</w:t>
      </w:r>
      <w:r w:rsidRPr="005666B6">
        <w:rPr>
          <w:rFonts w:cstheme="minorHAnsi"/>
          <w:bCs/>
          <w:iCs/>
        </w:rPr>
        <w:lastRenderedPageBreak/>
        <w:t>prep Reaction Buffer,</w:t>
      </w:r>
      <w:r w:rsidR="00CC2C4F" w:rsidRPr="005666B6">
        <w:rPr>
          <w:rFonts w:cstheme="minorHAnsi"/>
          <w:bCs/>
          <w:iCs/>
        </w:rPr>
        <w:t xml:space="preserve"> 3 </w:t>
      </w:r>
      <w:proofErr w:type="spellStart"/>
      <w:r w:rsidR="00CC2C4F" w:rsidRPr="005666B6">
        <w:rPr>
          <w:rFonts w:cstheme="minorHAnsi"/>
          <w:bCs/>
          <w:iCs/>
        </w:rPr>
        <w:t>μl</w:t>
      </w:r>
      <w:proofErr w:type="spellEnd"/>
      <w:r w:rsidRPr="005666B6">
        <w:rPr>
          <w:rFonts w:cstheme="minorHAnsi"/>
          <w:bCs/>
          <w:iCs/>
        </w:rPr>
        <w:t xml:space="preserve"> Ultra II End-prep Enzyme Mix, and </w:t>
      </w:r>
      <w:r w:rsidR="00CC2C4F" w:rsidRPr="005666B6">
        <w:rPr>
          <w:rFonts w:cstheme="minorHAnsi"/>
          <w:bCs/>
          <w:iCs/>
        </w:rPr>
        <w:t xml:space="preserve">2 </w:t>
      </w:r>
      <w:proofErr w:type="spellStart"/>
      <w:r w:rsidR="00CC2C4F" w:rsidRPr="005666B6">
        <w:rPr>
          <w:rFonts w:cstheme="minorHAnsi"/>
          <w:bCs/>
          <w:iCs/>
        </w:rPr>
        <w:t>μl</w:t>
      </w:r>
      <w:proofErr w:type="spellEnd"/>
      <w:r w:rsidR="00CC2C4F" w:rsidRPr="005666B6">
        <w:rPr>
          <w:rFonts w:cstheme="minorHAnsi"/>
          <w:bCs/>
          <w:iCs/>
        </w:rPr>
        <w:t xml:space="preserve"> </w:t>
      </w:r>
      <w:proofErr w:type="spellStart"/>
      <w:r w:rsidRPr="005666B6">
        <w:rPr>
          <w:rFonts w:cstheme="minorHAnsi"/>
          <w:bCs/>
          <w:iCs/>
        </w:rPr>
        <w:t>NEBNext</w:t>
      </w:r>
      <w:proofErr w:type="spellEnd"/>
      <w:r w:rsidRPr="005666B6">
        <w:rPr>
          <w:rFonts w:cstheme="minorHAnsi"/>
          <w:bCs/>
          <w:iCs/>
        </w:rPr>
        <w:t xml:space="preserve"> FFPE DNA Repair Mix, all from New England </w:t>
      </w:r>
      <w:proofErr w:type="spellStart"/>
      <w:r w:rsidRPr="005666B6">
        <w:rPr>
          <w:rFonts w:cstheme="minorHAnsi"/>
          <w:bCs/>
          <w:iCs/>
        </w:rPr>
        <w:t>Biolabs</w:t>
      </w:r>
      <w:proofErr w:type="spellEnd"/>
      <w:r w:rsidRPr="005666B6">
        <w:rPr>
          <w:rFonts w:cstheme="minorHAnsi"/>
          <w:bCs/>
          <w:iCs/>
        </w:rPr>
        <w:t xml:space="preserve"> (NEB). The mixture </w:t>
      </w:r>
      <w:proofErr w:type="gramStart"/>
      <w:r w:rsidRPr="005666B6">
        <w:rPr>
          <w:rFonts w:cstheme="minorHAnsi"/>
          <w:bCs/>
          <w:iCs/>
        </w:rPr>
        <w:t>was</w:t>
      </w:r>
      <w:r w:rsidR="00CC2C4F" w:rsidRPr="005666B6">
        <w:rPr>
          <w:rFonts w:cstheme="minorHAnsi"/>
          <w:bCs/>
          <w:iCs/>
        </w:rPr>
        <w:t xml:space="preserve"> </w:t>
      </w:r>
      <w:r w:rsidRPr="005666B6">
        <w:rPr>
          <w:rFonts w:cstheme="minorHAnsi"/>
          <w:bCs/>
          <w:iCs/>
        </w:rPr>
        <w:t>incubated</w:t>
      </w:r>
      <w:proofErr w:type="gramEnd"/>
      <w:r w:rsidRPr="005666B6">
        <w:rPr>
          <w:rFonts w:cstheme="minorHAnsi"/>
          <w:bCs/>
          <w:iCs/>
        </w:rPr>
        <w:t xml:space="preserve"> in a thermal cycler at 20°C for 5 minut</w:t>
      </w:r>
      <w:r w:rsidR="0087531E" w:rsidRPr="005666B6">
        <w:rPr>
          <w:rFonts w:cstheme="minorHAnsi"/>
          <w:bCs/>
          <w:iCs/>
        </w:rPr>
        <w:t>es then</w:t>
      </w:r>
      <w:r w:rsidRPr="005666B6">
        <w:rPr>
          <w:rFonts w:cstheme="minorHAnsi"/>
          <w:bCs/>
          <w:iCs/>
        </w:rPr>
        <w:t xml:space="preserve"> 65°C for 5 minutes. </w:t>
      </w:r>
      <w:r w:rsidR="00CC2C4F" w:rsidRPr="005666B6">
        <w:rPr>
          <w:rFonts w:cstheme="minorHAnsi"/>
          <w:bCs/>
          <w:iCs/>
        </w:rPr>
        <w:t xml:space="preserve"> After the incubat</w:t>
      </w:r>
      <w:r w:rsidR="0087531E" w:rsidRPr="005666B6">
        <w:rPr>
          <w:rFonts w:cstheme="minorHAnsi"/>
          <w:bCs/>
          <w:iCs/>
        </w:rPr>
        <w:t>i</w:t>
      </w:r>
      <w:r w:rsidR="00CC2C4F" w:rsidRPr="005666B6">
        <w:rPr>
          <w:rFonts w:cstheme="minorHAnsi"/>
          <w:bCs/>
          <w:iCs/>
        </w:rPr>
        <w:t>on,</w:t>
      </w:r>
      <w:r w:rsidRPr="005666B6">
        <w:rPr>
          <w:rFonts w:cstheme="minorHAnsi"/>
          <w:bCs/>
          <w:iCs/>
        </w:rPr>
        <w:t xml:space="preserve"> </w:t>
      </w:r>
      <w:proofErr w:type="spellStart"/>
      <w:r w:rsidRPr="005666B6">
        <w:rPr>
          <w:rFonts w:cstheme="minorHAnsi"/>
          <w:bCs/>
          <w:iCs/>
        </w:rPr>
        <w:t>AMPure</w:t>
      </w:r>
      <w:proofErr w:type="spellEnd"/>
      <w:r w:rsidRPr="005666B6">
        <w:rPr>
          <w:rFonts w:cstheme="minorHAnsi"/>
          <w:bCs/>
          <w:iCs/>
        </w:rPr>
        <w:t xml:space="preserve"> XP beads w</w:t>
      </w:r>
      <w:r w:rsidR="00CC2C4F" w:rsidRPr="005666B6">
        <w:rPr>
          <w:rFonts w:cstheme="minorHAnsi"/>
          <w:bCs/>
          <w:iCs/>
        </w:rPr>
        <w:t>as</w:t>
      </w:r>
      <w:r w:rsidRPr="005666B6">
        <w:rPr>
          <w:rFonts w:cstheme="minorHAnsi"/>
          <w:bCs/>
          <w:iCs/>
        </w:rPr>
        <w:t xml:space="preserve"> </w:t>
      </w:r>
      <w:proofErr w:type="spellStart"/>
      <w:r w:rsidR="00CC2C4F" w:rsidRPr="005666B6">
        <w:rPr>
          <w:rFonts w:cstheme="minorHAnsi"/>
          <w:bCs/>
          <w:iCs/>
        </w:rPr>
        <w:t>resuspended</w:t>
      </w:r>
      <w:proofErr w:type="spellEnd"/>
      <w:r w:rsidR="00CC2C4F" w:rsidRPr="005666B6">
        <w:rPr>
          <w:rFonts w:cstheme="minorHAnsi"/>
          <w:bCs/>
          <w:iCs/>
        </w:rPr>
        <w:t xml:space="preserve"> and 60</w:t>
      </w:r>
      <w:r w:rsidRPr="005666B6">
        <w:rPr>
          <w:rFonts w:cstheme="minorHAnsi"/>
          <w:bCs/>
          <w:iCs/>
        </w:rPr>
        <w:t xml:space="preserve"> </w:t>
      </w:r>
      <w:proofErr w:type="spellStart"/>
      <w:r w:rsidRPr="005666B6">
        <w:rPr>
          <w:rFonts w:cstheme="minorHAnsi"/>
          <w:bCs/>
          <w:iCs/>
        </w:rPr>
        <w:t>μl</w:t>
      </w:r>
      <w:proofErr w:type="spellEnd"/>
      <w:r w:rsidRPr="005666B6">
        <w:rPr>
          <w:rFonts w:cstheme="minorHAnsi"/>
          <w:bCs/>
          <w:iCs/>
        </w:rPr>
        <w:t xml:space="preserve"> of the bead suspension </w:t>
      </w:r>
      <w:proofErr w:type="gramStart"/>
      <w:r w:rsidRPr="005666B6">
        <w:rPr>
          <w:rFonts w:cstheme="minorHAnsi"/>
          <w:bCs/>
          <w:iCs/>
        </w:rPr>
        <w:t>was added</w:t>
      </w:r>
      <w:proofErr w:type="gramEnd"/>
      <w:r w:rsidRPr="005666B6">
        <w:rPr>
          <w:rFonts w:cstheme="minorHAnsi"/>
          <w:bCs/>
          <w:iCs/>
        </w:rPr>
        <w:t xml:space="preserve"> to </w:t>
      </w:r>
      <w:r w:rsidR="00CC2C4F" w:rsidRPr="005666B6">
        <w:rPr>
          <w:rFonts w:cstheme="minorHAnsi"/>
          <w:bCs/>
          <w:iCs/>
        </w:rPr>
        <w:t>the</w:t>
      </w:r>
      <w:r w:rsidRPr="005666B6">
        <w:rPr>
          <w:rFonts w:cstheme="minorHAnsi"/>
          <w:bCs/>
          <w:iCs/>
        </w:rPr>
        <w:t xml:space="preserve"> end-prep reaction. The sample </w:t>
      </w:r>
      <w:proofErr w:type="gramStart"/>
      <w:r w:rsidRPr="005666B6">
        <w:rPr>
          <w:rFonts w:cstheme="minorHAnsi"/>
          <w:bCs/>
          <w:iCs/>
        </w:rPr>
        <w:t>w</w:t>
      </w:r>
      <w:r w:rsidR="00CC2C4F" w:rsidRPr="005666B6">
        <w:rPr>
          <w:rFonts w:cstheme="minorHAnsi"/>
          <w:bCs/>
          <w:iCs/>
        </w:rPr>
        <w:t>as</w:t>
      </w:r>
      <w:r w:rsidRPr="005666B6">
        <w:rPr>
          <w:rFonts w:cstheme="minorHAnsi"/>
          <w:bCs/>
          <w:iCs/>
        </w:rPr>
        <w:t xml:space="preserve"> incubated </w:t>
      </w:r>
      <w:r w:rsidR="00CC2C4F" w:rsidRPr="005666B6">
        <w:rPr>
          <w:rFonts w:cstheme="minorHAnsi"/>
          <w:bCs/>
          <w:iCs/>
        </w:rPr>
        <w:t xml:space="preserve">for 5 minutes </w:t>
      </w:r>
      <w:r w:rsidRPr="005666B6">
        <w:rPr>
          <w:rFonts w:cstheme="minorHAnsi"/>
          <w:bCs/>
          <w:iCs/>
        </w:rPr>
        <w:t>on a Hula mixer at room temperature then washed with 80% ethanol</w:t>
      </w:r>
      <w:proofErr w:type="gramEnd"/>
      <w:r w:rsidRPr="005666B6">
        <w:rPr>
          <w:rFonts w:cstheme="minorHAnsi"/>
          <w:bCs/>
          <w:iCs/>
        </w:rPr>
        <w:t>. After the</w:t>
      </w:r>
      <w:r w:rsidR="00545BB8" w:rsidRPr="005666B6">
        <w:rPr>
          <w:rFonts w:cstheme="minorHAnsi"/>
          <w:bCs/>
          <w:iCs/>
        </w:rPr>
        <w:t xml:space="preserve"> ending-repair, the </w:t>
      </w:r>
      <w:r w:rsidRPr="005666B6">
        <w:rPr>
          <w:rFonts w:cstheme="minorHAnsi"/>
          <w:bCs/>
          <w:iCs/>
        </w:rPr>
        <w:t xml:space="preserve">DNA </w:t>
      </w:r>
      <w:proofErr w:type="gramStart"/>
      <w:r w:rsidRPr="005666B6">
        <w:rPr>
          <w:rFonts w:cstheme="minorHAnsi"/>
          <w:bCs/>
          <w:iCs/>
        </w:rPr>
        <w:t>was eluted</w:t>
      </w:r>
      <w:proofErr w:type="gramEnd"/>
      <w:r w:rsidRPr="005666B6">
        <w:rPr>
          <w:rFonts w:cstheme="minorHAnsi"/>
          <w:bCs/>
          <w:iCs/>
        </w:rPr>
        <w:t xml:space="preserve"> in </w:t>
      </w:r>
      <w:r w:rsidR="00545BB8" w:rsidRPr="005666B6">
        <w:rPr>
          <w:rFonts w:cstheme="minorHAnsi"/>
          <w:bCs/>
          <w:iCs/>
        </w:rPr>
        <w:t>61</w:t>
      </w:r>
      <w:r w:rsidRPr="005666B6">
        <w:rPr>
          <w:rFonts w:cstheme="minorHAnsi"/>
          <w:bCs/>
          <w:iCs/>
        </w:rPr>
        <w:t xml:space="preserve"> </w:t>
      </w:r>
      <w:proofErr w:type="spellStart"/>
      <w:r w:rsidRPr="005666B6">
        <w:rPr>
          <w:rFonts w:cstheme="minorHAnsi"/>
          <w:bCs/>
          <w:iCs/>
        </w:rPr>
        <w:t>μl</w:t>
      </w:r>
      <w:proofErr w:type="spellEnd"/>
      <w:r w:rsidRPr="005666B6">
        <w:rPr>
          <w:rFonts w:cstheme="minorHAnsi"/>
          <w:bCs/>
          <w:iCs/>
        </w:rPr>
        <w:t xml:space="preserve"> of nuclease-free water. For adapter ligation,</w:t>
      </w:r>
      <w:r w:rsidR="0087531E" w:rsidRPr="005666B6">
        <w:rPr>
          <w:rFonts w:cstheme="minorHAnsi"/>
          <w:bCs/>
          <w:iCs/>
        </w:rPr>
        <w:t xml:space="preserve"> 5 </w:t>
      </w:r>
      <w:proofErr w:type="spellStart"/>
      <w:r w:rsidR="0087531E" w:rsidRPr="005666B6">
        <w:rPr>
          <w:rFonts w:cstheme="minorHAnsi"/>
          <w:bCs/>
          <w:iCs/>
        </w:rPr>
        <w:t>μl</w:t>
      </w:r>
      <w:proofErr w:type="spellEnd"/>
      <w:r w:rsidRPr="005666B6">
        <w:rPr>
          <w:rFonts w:cstheme="minorHAnsi"/>
          <w:bCs/>
          <w:iCs/>
        </w:rPr>
        <w:t xml:space="preserve"> </w:t>
      </w:r>
      <w:r w:rsidR="0087531E" w:rsidRPr="005666B6">
        <w:rPr>
          <w:rFonts w:cstheme="minorHAnsi"/>
          <w:bCs/>
          <w:iCs/>
        </w:rPr>
        <w:t>Ligation</w:t>
      </w:r>
      <w:r w:rsidRPr="005666B6">
        <w:rPr>
          <w:rFonts w:cstheme="minorHAnsi"/>
          <w:bCs/>
          <w:iCs/>
        </w:rPr>
        <w:t xml:space="preserve"> Adapter, </w:t>
      </w:r>
      <w:r w:rsidR="0087531E" w:rsidRPr="005666B6">
        <w:rPr>
          <w:rFonts w:cstheme="minorHAnsi"/>
          <w:bCs/>
          <w:iCs/>
        </w:rPr>
        <w:t xml:space="preserve">10 </w:t>
      </w:r>
      <w:proofErr w:type="spellStart"/>
      <w:r w:rsidR="0087531E" w:rsidRPr="005666B6">
        <w:rPr>
          <w:rFonts w:cstheme="minorHAnsi"/>
          <w:bCs/>
          <w:iCs/>
        </w:rPr>
        <w:t>μl</w:t>
      </w:r>
      <w:proofErr w:type="spellEnd"/>
      <w:r w:rsidR="0087531E" w:rsidRPr="005666B6">
        <w:rPr>
          <w:rFonts w:cstheme="minorHAnsi"/>
          <w:bCs/>
          <w:iCs/>
        </w:rPr>
        <w:t xml:space="preserve"> </w:t>
      </w:r>
      <w:proofErr w:type="spellStart"/>
      <w:r w:rsidR="0087531E" w:rsidRPr="005666B6">
        <w:rPr>
          <w:rFonts w:cstheme="minorHAnsi"/>
          <w:bCs/>
          <w:iCs/>
        </w:rPr>
        <w:t>NEBNext</w:t>
      </w:r>
      <w:proofErr w:type="spellEnd"/>
      <w:r w:rsidR="0087531E" w:rsidRPr="005666B6">
        <w:rPr>
          <w:rFonts w:cstheme="minorHAnsi"/>
          <w:bCs/>
          <w:iCs/>
        </w:rPr>
        <w:t xml:space="preserve"> </w:t>
      </w:r>
      <w:r w:rsidRPr="005666B6">
        <w:rPr>
          <w:rFonts w:cstheme="minorHAnsi"/>
          <w:bCs/>
          <w:iCs/>
        </w:rPr>
        <w:t>Quick T4 DNA Ligase, and</w:t>
      </w:r>
      <w:r w:rsidR="0087531E" w:rsidRPr="005666B6">
        <w:rPr>
          <w:rFonts w:cstheme="minorHAnsi"/>
          <w:bCs/>
          <w:iCs/>
        </w:rPr>
        <w:t xml:space="preserve"> 25 </w:t>
      </w:r>
      <w:proofErr w:type="spellStart"/>
      <w:r w:rsidR="0087531E" w:rsidRPr="005666B6">
        <w:rPr>
          <w:rFonts w:cstheme="minorHAnsi"/>
          <w:bCs/>
          <w:iCs/>
        </w:rPr>
        <w:t>μl</w:t>
      </w:r>
      <w:proofErr w:type="spellEnd"/>
      <w:r w:rsidRPr="005666B6">
        <w:rPr>
          <w:rFonts w:cstheme="minorHAnsi"/>
          <w:bCs/>
          <w:iCs/>
        </w:rPr>
        <w:t xml:space="preserve"> </w:t>
      </w:r>
      <w:r w:rsidR="0087531E" w:rsidRPr="005666B6">
        <w:rPr>
          <w:rFonts w:cstheme="minorHAnsi"/>
          <w:bCs/>
          <w:iCs/>
        </w:rPr>
        <w:t>Ligation</w:t>
      </w:r>
      <w:r w:rsidRPr="005666B6">
        <w:rPr>
          <w:rFonts w:cstheme="minorHAnsi"/>
          <w:bCs/>
          <w:iCs/>
        </w:rPr>
        <w:t xml:space="preserve"> Buffer </w:t>
      </w:r>
      <w:proofErr w:type="gramStart"/>
      <w:r w:rsidR="0087531E" w:rsidRPr="005666B6">
        <w:rPr>
          <w:rFonts w:cstheme="minorHAnsi"/>
          <w:bCs/>
          <w:iCs/>
        </w:rPr>
        <w:t>was added</w:t>
      </w:r>
      <w:proofErr w:type="gramEnd"/>
      <w:r w:rsidR="0087531E" w:rsidRPr="005666B6">
        <w:rPr>
          <w:rFonts w:cstheme="minorHAnsi"/>
          <w:bCs/>
          <w:iCs/>
        </w:rPr>
        <w:t xml:space="preserve"> to the sample</w:t>
      </w:r>
      <w:r w:rsidRPr="005666B6">
        <w:rPr>
          <w:rFonts w:cstheme="minorHAnsi"/>
          <w:bCs/>
          <w:iCs/>
        </w:rPr>
        <w:t xml:space="preserve">. </w:t>
      </w:r>
      <w:r w:rsidR="0087531E" w:rsidRPr="005666B6">
        <w:rPr>
          <w:rFonts w:cstheme="minorHAnsi"/>
          <w:bCs/>
          <w:iCs/>
        </w:rPr>
        <w:t>After 10 minutes of incubation at RT</w:t>
      </w:r>
      <w:r w:rsidRPr="005666B6">
        <w:rPr>
          <w:rFonts w:cstheme="minorHAnsi"/>
          <w:bCs/>
          <w:iCs/>
        </w:rPr>
        <w:t xml:space="preserve">, </w:t>
      </w:r>
      <w:r w:rsidR="0087531E" w:rsidRPr="005666B6">
        <w:rPr>
          <w:rFonts w:cstheme="minorHAnsi"/>
          <w:bCs/>
          <w:iCs/>
        </w:rPr>
        <w:t>40</w:t>
      </w:r>
      <w:r w:rsidRPr="005666B6">
        <w:rPr>
          <w:rFonts w:cstheme="minorHAnsi"/>
          <w:bCs/>
          <w:iCs/>
        </w:rPr>
        <w:t xml:space="preserve"> </w:t>
      </w:r>
      <w:proofErr w:type="spellStart"/>
      <w:r w:rsidRPr="005666B6">
        <w:rPr>
          <w:rFonts w:cstheme="minorHAnsi"/>
          <w:bCs/>
          <w:iCs/>
        </w:rPr>
        <w:t>μl</w:t>
      </w:r>
      <w:proofErr w:type="spellEnd"/>
      <w:r w:rsidRPr="005666B6">
        <w:rPr>
          <w:rFonts w:cstheme="minorHAnsi"/>
          <w:bCs/>
          <w:iCs/>
        </w:rPr>
        <w:t xml:space="preserve"> of </w:t>
      </w:r>
      <w:proofErr w:type="spellStart"/>
      <w:r w:rsidR="0087531E" w:rsidRPr="005666B6">
        <w:rPr>
          <w:rFonts w:cstheme="minorHAnsi"/>
          <w:bCs/>
          <w:iCs/>
        </w:rPr>
        <w:t>resuspended</w:t>
      </w:r>
      <w:proofErr w:type="spellEnd"/>
      <w:r w:rsidR="0087531E" w:rsidRPr="005666B6">
        <w:rPr>
          <w:rFonts w:cstheme="minorHAnsi"/>
          <w:bCs/>
          <w:iCs/>
        </w:rPr>
        <w:t xml:space="preserve"> </w:t>
      </w:r>
      <w:proofErr w:type="spellStart"/>
      <w:r w:rsidRPr="005666B6">
        <w:rPr>
          <w:rFonts w:cstheme="minorHAnsi"/>
          <w:bCs/>
          <w:iCs/>
        </w:rPr>
        <w:t>AMPure</w:t>
      </w:r>
      <w:proofErr w:type="spellEnd"/>
      <w:r w:rsidRPr="005666B6">
        <w:rPr>
          <w:rFonts w:cstheme="minorHAnsi"/>
          <w:bCs/>
          <w:iCs/>
        </w:rPr>
        <w:t xml:space="preserve"> XP Beads </w:t>
      </w:r>
      <w:proofErr w:type="gramStart"/>
      <w:r w:rsidRPr="005666B6">
        <w:rPr>
          <w:rFonts w:cstheme="minorHAnsi"/>
          <w:bCs/>
          <w:iCs/>
        </w:rPr>
        <w:t>were added</w:t>
      </w:r>
      <w:proofErr w:type="gramEnd"/>
      <w:r w:rsidRPr="005666B6">
        <w:rPr>
          <w:rFonts w:cstheme="minorHAnsi"/>
          <w:bCs/>
          <w:iCs/>
        </w:rPr>
        <w:t xml:space="preserve"> to the reaction. The mixture was incubated on a Hula mixer for 10 minutes, </w:t>
      </w:r>
      <w:proofErr w:type="gramStart"/>
      <w:r w:rsidR="00EB44CF" w:rsidRPr="005666B6">
        <w:rPr>
          <w:rFonts w:cstheme="minorHAnsi"/>
          <w:bCs/>
          <w:iCs/>
        </w:rPr>
        <w:t>then</w:t>
      </w:r>
      <w:proofErr w:type="gramEnd"/>
      <w:r w:rsidR="0087531E" w:rsidRPr="005666B6">
        <w:rPr>
          <w:rFonts w:cstheme="minorHAnsi"/>
          <w:bCs/>
          <w:iCs/>
        </w:rPr>
        <w:t xml:space="preserve"> </w:t>
      </w:r>
      <w:r w:rsidRPr="005666B6">
        <w:rPr>
          <w:rFonts w:cstheme="minorHAnsi"/>
          <w:bCs/>
          <w:iCs/>
        </w:rPr>
        <w:t>washed with Short Fragment Buffer (SFB), and the DNA was eluted in 1</w:t>
      </w:r>
      <w:r w:rsidR="0087531E" w:rsidRPr="005666B6">
        <w:rPr>
          <w:rFonts w:cstheme="minorHAnsi"/>
          <w:bCs/>
          <w:iCs/>
        </w:rPr>
        <w:t>3</w:t>
      </w:r>
      <w:r w:rsidRPr="005666B6">
        <w:rPr>
          <w:rFonts w:cstheme="minorHAnsi"/>
          <w:bCs/>
          <w:iCs/>
        </w:rPr>
        <w:t xml:space="preserve"> </w:t>
      </w:r>
      <w:proofErr w:type="spellStart"/>
      <w:r w:rsidRPr="005666B6">
        <w:rPr>
          <w:rFonts w:cstheme="minorHAnsi"/>
          <w:bCs/>
          <w:iCs/>
        </w:rPr>
        <w:t>μl</w:t>
      </w:r>
      <w:proofErr w:type="spellEnd"/>
      <w:r w:rsidRPr="005666B6">
        <w:rPr>
          <w:rFonts w:cstheme="minorHAnsi"/>
          <w:bCs/>
          <w:iCs/>
        </w:rPr>
        <w:t xml:space="preserve"> of Elution Buffer</w:t>
      </w:r>
      <w:r w:rsidR="0087531E" w:rsidRPr="005666B6">
        <w:rPr>
          <w:rFonts w:cstheme="minorHAnsi"/>
          <w:bCs/>
          <w:iCs/>
        </w:rPr>
        <w:t>.</w:t>
      </w:r>
      <w:r w:rsidRPr="005666B6">
        <w:rPr>
          <w:rFonts w:cstheme="minorHAnsi"/>
          <w:bCs/>
          <w:iCs/>
        </w:rPr>
        <w:t xml:space="preserve"> </w:t>
      </w:r>
    </w:p>
    <w:p w14:paraId="1189E062" w14:textId="77777777" w:rsidR="00CC24D6" w:rsidRPr="00C859BC" w:rsidRDefault="00CC24D6" w:rsidP="00DA506F">
      <w:pPr>
        <w:spacing w:after="120" w:line="240" w:lineRule="auto"/>
        <w:jc w:val="both"/>
        <w:rPr>
          <w:rFonts w:cstheme="minorHAnsi"/>
          <w:b/>
          <w:bCs/>
          <w:i/>
          <w:iCs/>
        </w:rPr>
      </w:pPr>
      <w:r w:rsidRPr="00C859BC">
        <w:rPr>
          <w:rFonts w:cstheme="minorHAnsi"/>
          <w:b/>
          <w:bCs/>
          <w:i/>
          <w:iCs/>
        </w:rPr>
        <w:t>Combining the ONT Rapid 16S Barcoding Kit and Native Barcoding Kit for Custom Primer Sequences</w:t>
      </w:r>
    </w:p>
    <w:p w14:paraId="3CDF8F63" w14:textId="77777777" w:rsidR="00CC24D6" w:rsidRPr="00C859BC" w:rsidRDefault="00CC24D6" w:rsidP="00DA506F">
      <w:pPr>
        <w:spacing w:after="120" w:line="240" w:lineRule="auto"/>
        <w:jc w:val="both"/>
        <w:rPr>
          <w:rFonts w:cstheme="minorHAnsi"/>
          <w:bCs/>
          <w:iCs/>
        </w:rPr>
      </w:pPr>
      <w:r w:rsidRPr="00C859BC">
        <w:rPr>
          <w:rFonts w:cstheme="minorHAnsi"/>
          <w:bCs/>
          <w:iCs/>
        </w:rPr>
        <w:t>Because the Oxford Nanopore Technologies Rapid Sequencing 16S Barcoding Kit incorporates barcoded primers, a combined protocol was employed to enable the attachment of sequencing barcodes and adapters to the custom or modified primer sequences.</w:t>
      </w:r>
    </w:p>
    <w:p w14:paraId="2356A720" w14:textId="6689506F" w:rsidR="00787A76" w:rsidRPr="005666B6" w:rsidRDefault="007B3011" w:rsidP="00DA506F">
      <w:pPr>
        <w:spacing w:after="120" w:line="240" w:lineRule="auto"/>
        <w:jc w:val="both"/>
        <w:rPr>
          <w:rFonts w:cstheme="minorHAnsi"/>
          <w:b/>
          <w:bCs/>
          <w:i/>
          <w:iCs/>
        </w:rPr>
      </w:pPr>
      <w:r w:rsidRPr="005666B6">
        <w:rPr>
          <w:rFonts w:cstheme="minorHAnsi"/>
          <w:bCs/>
          <w:iCs/>
        </w:rPr>
        <w:t xml:space="preserve">According to the Rapid </w:t>
      </w:r>
      <w:r w:rsidR="00AB62E1" w:rsidRPr="005666B6">
        <w:rPr>
          <w:rFonts w:cstheme="minorHAnsi"/>
          <w:bCs/>
          <w:iCs/>
        </w:rPr>
        <w:t>S</w:t>
      </w:r>
      <w:r w:rsidRPr="005666B6">
        <w:rPr>
          <w:rFonts w:cstheme="minorHAnsi"/>
          <w:bCs/>
          <w:iCs/>
        </w:rPr>
        <w:t xml:space="preserve">equencing </w:t>
      </w:r>
      <w:r w:rsidR="00AB62E1" w:rsidRPr="005666B6">
        <w:rPr>
          <w:rFonts w:cstheme="minorHAnsi"/>
          <w:bCs/>
          <w:iCs/>
        </w:rPr>
        <w:t>A</w:t>
      </w:r>
      <w:r w:rsidRPr="005666B6">
        <w:rPr>
          <w:rFonts w:cstheme="minorHAnsi"/>
          <w:bCs/>
          <w:iCs/>
        </w:rPr>
        <w:t xml:space="preserve">mplicons protocol (SQK-16S024), for each sample 10 ng genomic DNA </w:t>
      </w:r>
      <w:proofErr w:type="gramStart"/>
      <w:r w:rsidRPr="005666B6">
        <w:rPr>
          <w:rFonts w:cstheme="minorHAnsi"/>
          <w:bCs/>
          <w:iCs/>
        </w:rPr>
        <w:t>was used</w:t>
      </w:r>
      <w:proofErr w:type="gramEnd"/>
      <w:r w:rsidRPr="005666B6">
        <w:rPr>
          <w:rFonts w:cstheme="minorHAnsi"/>
          <w:bCs/>
          <w:iCs/>
        </w:rPr>
        <w:t xml:space="preserve"> in 10µL of nuclease-free water. 5 µL nuclease-free water, 10 µL input DNA (10 ng), and 25 µL of the PCR master mix (</w:t>
      </w:r>
      <w:proofErr w:type="spellStart"/>
      <w:r w:rsidRPr="005666B6">
        <w:rPr>
          <w:rFonts w:cstheme="minorHAnsi"/>
          <w:bCs/>
          <w:iCs/>
        </w:rPr>
        <w:t>LongAmp</w:t>
      </w:r>
      <w:proofErr w:type="spellEnd"/>
      <w:r w:rsidRPr="005666B6">
        <w:rPr>
          <w:rFonts w:cstheme="minorHAnsi"/>
          <w:bCs/>
          <w:iCs/>
        </w:rPr>
        <w:t xml:space="preserve"> Hot Start </w:t>
      </w:r>
      <w:proofErr w:type="spellStart"/>
      <w:r w:rsidRPr="005666B6">
        <w:rPr>
          <w:rFonts w:cstheme="minorHAnsi"/>
          <w:bCs/>
          <w:iCs/>
        </w:rPr>
        <w:t>Taq</w:t>
      </w:r>
      <w:proofErr w:type="spellEnd"/>
      <w:r w:rsidRPr="005666B6">
        <w:rPr>
          <w:rFonts w:cstheme="minorHAnsi"/>
          <w:bCs/>
          <w:iCs/>
        </w:rPr>
        <w:t xml:space="preserve"> 2× Master Mix, New England </w:t>
      </w:r>
      <w:proofErr w:type="spellStart"/>
      <w:r w:rsidRPr="005666B6">
        <w:rPr>
          <w:rFonts w:cstheme="minorHAnsi"/>
          <w:bCs/>
          <w:iCs/>
        </w:rPr>
        <w:t>BioLabs</w:t>
      </w:r>
      <w:proofErr w:type="spellEnd"/>
      <w:r w:rsidRPr="005666B6">
        <w:rPr>
          <w:rFonts w:cstheme="minorHAnsi"/>
          <w:bCs/>
          <w:iCs/>
        </w:rPr>
        <w:t xml:space="preserve">, USA) were mixed in a 0.2 mL thin-walled PCR tubes. </w:t>
      </w:r>
      <w:r w:rsidR="008670A0" w:rsidRPr="005666B6">
        <w:rPr>
          <w:rFonts w:cstheme="minorHAnsi"/>
          <w:bCs/>
          <w:iCs/>
        </w:rPr>
        <w:t>We used three different primer sets which were the ONT primer (forward:</w:t>
      </w:r>
      <w:r w:rsidR="008670A0" w:rsidRPr="005666B6">
        <w:t xml:space="preserve"> </w:t>
      </w:r>
      <w:r w:rsidR="008670A0" w:rsidRPr="005666B6">
        <w:rPr>
          <w:rFonts w:cstheme="minorHAnsi"/>
          <w:bCs/>
          <w:iCs/>
        </w:rPr>
        <w:t>5' - AGAGTTTGATCMTGGCTCAG - 3', reverse:</w:t>
      </w:r>
      <w:r w:rsidR="008670A0" w:rsidRPr="005666B6">
        <w:t xml:space="preserve"> </w:t>
      </w:r>
      <w:r w:rsidR="008670A0" w:rsidRPr="005666B6">
        <w:rPr>
          <w:rFonts w:cstheme="minorHAnsi"/>
          <w:bCs/>
          <w:iCs/>
        </w:rPr>
        <w:t>5' - CGGTTACCTTGTTACGACTT - 3'), modified ONT primer (forward:</w:t>
      </w:r>
      <w:r w:rsidR="008670A0" w:rsidRPr="005666B6">
        <w:t xml:space="preserve"> </w:t>
      </w:r>
      <w:r w:rsidR="008670A0" w:rsidRPr="005666B6">
        <w:rPr>
          <w:rFonts w:cstheme="minorHAnsi"/>
          <w:bCs/>
          <w:iCs/>
        </w:rPr>
        <w:t>5' - AGRGTTYGATYMTGGCTCAG-3′, reverse:</w:t>
      </w:r>
      <w:r w:rsidR="008670A0" w:rsidRPr="005666B6">
        <w:t xml:space="preserve"> </w:t>
      </w:r>
      <w:r w:rsidR="008670A0" w:rsidRPr="005666B6">
        <w:rPr>
          <w:rFonts w:cstheme="minorHAnsi"/>
          <w:bCs/>
          <w:iCs/>
        </w:rPr>
        <w:t xml:space="preserve">5' - CGGYTACCTTGTTACGACTT-3′) and the </w:t>
      </w:r>
      <w:proofErr w:type="spellStart"/>
      <w:r w:rsidR="008670A0" w:rsidRPr="005666B6">
        <w:rPr>
          <w:rFonts w:cstheme="minorHAnsi"/>
          <w:bCs/>
          <w:iCs/>
        </w:rPr>
        <w:t>PacBIO</w:t>
      </w:r>
      <w:proofErr w:type="spellEnd"/>
      <w:r w:rsidR="008670A0" w:rsidRPr="005666B6">
        <w:rPr>
          <w:rFonts w:cstheme="minorHAnsi"/>
          <w:bCs/>
          <w:iCs/>
        </w:rPr>
        <w:t xml:space="preserve"> 16S rRNA </w:t>
      </w:r>
      <w:r w:rsidR="00787A76" w:rsidRPr="005666B6">
        <w:rPr>
          <w:rFonts w:cstheme="minorHAnsi"/>
          <w:bCs/>
          <w:iCs/>
        </w:rPr>
        <w:t xml:space="preserve">degenerate primer (forward: </w:t>
      </w:r>
      <w:proofErr w:type="gramStart"/>
      <w:r w:rsidR="00787A76" w:rsidRPr="005666B6">
        <w:rPr>
          <w:rFonts w:cstheme="minorHAnsi"/>
          <w:bCs/>
          <w:iCs/>
        </w:rPr>
        <w:t>5 ’</w:t>
      </w:r>
      <w:proofErr w:type="gramEnd"/>
      <w:r w:rsidR="00787A76" w:rsidRPr="005666B6">
        <w:rPr>
          <w:rFonts w:cstheme="minorHAnsi"/>
          <w:bCs/>
          <w:iCs/>
        </w:rPr>
        <w:t xml:space="preserve"> - AGRGTTYGATYMTGGCTCAG - 3’, reverse:</w:t>
      </w:r>
      <w:r w:rsidR="00787A76" w:rsidRPr="005666B6">
        <w:t xml:space="preserve"> </w:t>
      </w:r>
      <w:r w:rsidR="00787A76" w:rsidRPr="005666B6">
        <w:rPr>
          <w:rFonts w:cstheme="minorHAnsi"/>
          <w:bCs/>
          <w:iCs/>
        </w:rPr>
        <w:t>5’ - RGYTACCTTGTTACGACTT - 3’).</w:t>
      </w:r>
      <w:r w:rsidR="008670A0" w:rsidRPr="005666B6">
        <w:rPr>
          <w:rFonts w:cstheme="minorHAnsi"/>
          <w:bCs/>
          <w:iCs/>
        </w:rPr>
        <w:t xml:space="preserve">  </w:t>
      </w:r>
      <w:r w:rsidRPr="005666B6">
        <w:rPr>
          <w:rFonts w:cstheme="minorHAnsi"/>
          <w:bCs/>
          <w:iCs/>
        </w:rPr>
        <w:t xml:space="preserve">10 µL of each primer pair was added to each sample replicate (5 µL forward + </w:t>
      </w:r>
      <w:proofErr w:type="gramStart"/>
      <w:r w:rsidRPr="005666B6">
        <w:rPr>
          <w:rFonts w:cstheme="minorHAnsi"/>
          <w:bCs/>
          <w:iCs/>
        </w:rPr>
        <w:t>5 µL</w:t>
      </w:r>
      <w:proofErr w:type="gramEnd"/>
      <w:r w:rsidRPr="005666B6">
        <w:rPr>
          <w:rFonts w:cstheme="minorHAnsi"/>
          <w:bCs/>
          <w:iCs/>
        </w:rPr>
        <w:t xml:space="preserve"> reverse) and mixed thoroughly. In a thermal cycler, the reaction was amplified using the following cycling conditions: initial denaturation 1 min (95°C, 1 cycle), denaturation 20 secs (95°C, 25 cycles), annealing 30 secs (55°C, 25 cycles), extension 2 </w:t>
      </w:r>
      <w:proofErr w:type="spellStart"/>
      <w:r w:rsidRPr="005666B6">
        <w:rPr>
          <w:rFonts w:cstheme="minorHAnsi"/>
          <w:bCs/>
          <w:iCs/>
        </w:rPr>
        <w:t>mins</w:t>
      </w:r>
      <w:proofErr w:type="spellEnd"/>
      <w:r w:rsidRPr="005666B6">
        <w:rPr>
          <w:rFonts w:cstheme="minorHAnsi"/>
          <w:bCs/>
          <w:iCs/>
        </w:rPr>
        <w:t xml:space="preserve"> (65°C, 25 cycles), final extension 5 </w:t>
      </w:r>
      <w:proofErr w:type="spellStart"/>
      <w:r w:rsidRPr="005666B6">
        <w:rPr>
          <w:rFonts w:cstheme="minorHAnsi"/>
          <w:bCs/>
          <w:iCs/>
        </w:rPr>
        <w:t>mins</w:t>
      </w:r>
      <w:proofErr w:type="spellEnd"/>
      <w:r w:rsidRPr="005666B6">
        <w:rPr>
          <w:rFonts w:cstheme="minorHAnsi"/>
          <w:bCs/>
          <w:iCs/>
        </w:rPr>
        <w:t xml:space="preserve"> (65°C, 1 cycle), and hold on 4°C.</w:t>
      </w:r>
      <w:r w:rsidR="00787A76" w:rsidRPr="005666B6">
        <w:rPr>
          <w:rFonts w:cstheme="minorHAnsi"/>
          <w:bCs/>
          <w:iCs/>
        </w:rPr>
        <w:t xml:space="preserve"> </w:t>
      </w:r>
      <w:r w:rsidRPr="005666B6">
        <w:rPr>
          <w:rFonts w:cstheme="minorHAnsi"/>
          <w:bCs/>
          <w:iCs/>
        </w:rPr>
        <w:t xml:space="preserve">On a magnetic rack, the PCR products </w:t>
      </w:r>
      <w:proofErr w:type="gramStart"/>
      <w:r w:rsidRPr="005666B6">
        <w:rPr>
          <w:rFonts w:cstheme="minorHAnsi"/>
          <w:bCs/>
          <w:iCs/>
        </w:rPr>
        <w:t>were cleaned</w:t>
      </w:r>
      <w:proofErr w:type="gramEnd"/>
      <w:r w:rsidRPr="005666B6">
        <w:rPr>
          <w:rFonts w:cstheme="minorHAnsi"/>
          <w:bCs/>
          <w:iCs/>
        </w:rPr>
        <w:t xml:space="preserve"> using </w:t>
      </w:r>
      <w:proofErr w:type="spellStart"/>
      <w:r w:rsidRPr="005666B6">
        <w:rPr>
          <w:rFonts w:cstheme="minorHAnsi"/>
          <w:bCs/>
          <w:iCs/>
        </w:rPr>
        <w:t>AMPure</w:t>
      </w:r>
      <w:proofErr w:type="spellEnd"/>
      <w:r w:rsidRPr="005666B6">
        <w:rPr>
          <w:rFonts w:cstheme="minorHAnsi"/>
          <w:bCs/>
          <w:iCs/>
        </w:rPr>
        <w:t xml:space="preserve"> XP beads, washed with 70% ethanol, and eluted in 10 µL nuclease-free water.</w:t>
      </w:r>
      <w:r w:rsidR="008670A0" w:rsidRPr="005666B6">
        <w:rPr>
          <w:rFonts w:cstheme="minorHAnsi"/>
          <w:bCs/>
          <w:iCs/>
        </w:rPr>
        <w:t xml:space="preserve"> </w:t>
      </w:r>
      <w:r w:rsidR="00017397" w:rsidRPr="005666B6">
        <w:rPr>
          <w:rFonts w:cstheme="minorHAnsi"/>
          <w:bCs/>
          <w:iCs/>
        </w:rPr>
        <w:t>From the following step, we used the Native Barcoding Kit.</w:t>
      </w:r>
    </w:p>
    <w:p w14:paraId="008851D9" w14:textId="52C3D3E4" w:rsidR="00576575" w:rsidRPr="005666B6" w:rsidRDefault="007D074E" w:rsidP="00DA506F">
      <w:pPr>
        <w:spacing w:after="120" w:line="240" w:lineRule="auto"/>
        <w:jc w:val="both"/>
        <w:rPr>
          <w:rFonts w:cstheme="minorHAnsi"/>
          <w:bCs/>
          <w:iCs/>
        </w:rPr>
      </w:pPr>
      <w:r w:rsidRPr="005666B6">
        <w:rPr>
          <w:rFonts w:cstheme="minorHAnsi"/>
          <w:bCs/>
          <w:iCs/>
        </w:rPr>
        <w:t>W</w:t>
      </w:r>
      <w:r w:rsidR="00D3324B" w:rsidRPr="005666B6">
        <w:rPr>
          <w:rFonts w:cstheme="minorHAnsi"/>
          <w:bCs/>
          <w:iCs/>
        </w:rPr>
        <w:t xml:space="preserve">e used 200 </w:t>
      </w:r>
      <w:proofErr w:type="spellStart"/>
      <w:r w:rsidR="00D3324B" w:rsidRPr="005666B6">
        <w:rPr>
          <w:rFonts w:cstheme="minorHAnsi"/>
          <w:bCs/>
          <w:iCs/>
        </w:rPr>
        <w:t>fmol</w:t>
      </w:r>
      <w:proofErr w:type="spellEnd"/>
      <w:r w:rsidR="00D3324B" w:rsidRPr="005666B6">
        <w:rPr>
          <w:rFonts w:cstheme="minorHAnsi"/>
          <w:bCs/>
          <w:iCs/>
        </w:rPr>
        <w:t xml:space="preserve"> amplicon DNA and</w:t>
      </w:r>
      <w:r w:rsidRPr="005666B6">
        <w:rPr>
          <w:rFonts w:cstheme="minorHAnsi"/>
          <w:bCs/>
          <w:iCs/>
        </w:rPr>
        <w:t xml:space="preserve"> made up each sample to 12</w:t>
      </w:r>
      <w:proofErr w:type="gramStart"/>
      <w:r w:rsidRPr="005666B6">
        <w:rPr>
          <w:rFonts w:cstheme="minorHAnsi"/>
          <w:bCs/>
          <w:iCs/>
        </w:rPr>
        <w:t>,5</w:t>
      </w:r>
      <w:proofErr w:type="gramEnd"/>
      <w:r w:rsidR="00576575" w:rsidRPr="005666B6">
        <w:rPr>
          <w:rFonts w:cstheme="minorHAnsi"/>
          <w:bCs/>
          <w:iCs/>
        </w:rPr>
        <w:t xml:space="preserve"> </w:t>
      </w:r>
      <w:proofErr w:type="spellStart"/>
      <w:r w:rsidR="00D3324B" w:rsidRPr="005666B6">
        <w:rPr>
          <w:rFonts w:cstheme="minorHAnsi"/>
          <w:bCs/>
          <w:iCs/>
        </w:rPr>
        <w:t>μl</w:t>
      </w:r>
      <w:proofErr w:type="spellEnd"/>
      <w:r w:rsidR="00D3324B" w:rsidRPr="005666B6">
        <w:rPr>
          <w:rFonts w:cstheme="minorHAnsi"/>
          <w:bCs/>
          <w:iCs/>
        </w:rPr>
        <w:t xml:space="preserve"> with Nuclease-free water than added </w:t>
      </w:r>
      <w:r w:rsidR="00576575" w:rsidRPr="005666B6">
        <w:rPr>
          <w:rFonts w:cstheme="minorHAnsi"/>
          <w:bCs/>
          <w:iCs/>
        </w:rPr>
        <w:t>Ultra II End-prep Reaction Buffer</w:t>
      </w:r>
      <w:r w:rsidR="00D3324B" w:rsidRPr="005666B6">
        <w:rPr>
          <w:rFonts w:cstheme="minorHAnsi"/>
          <w:bCs/>
          <w:iCs/>
        </w:rPr>
        <w:t xml:space="preserve"> and </w:t>
      </w:r>
      <w:r w:rsidR="00576575" w:rsidRPr="005666B6">
        <w:rPr>
          <w:rFonts w:cstheme="minorHAnsi"/>
          <w:bCs/>
          <w:iCs/>
        </w:rPr>
        <w:t xml:space="preserve">Ultra II End-prep Enzyme Mix from New England </w:t>
      </w:r>
      <w:proofErr w:type="spellStart"/>
      <w:r w:rsidR="00576575" w:rsidRPr="005666B6">
        <w:rPr>
          <w:rFonts w:cstheme="minorHAnsi"/>
          <w:bCs/>
          <w:iCs/>
        </w:rPr>
        <w:t>Biolabs</w:t>
      </w:r>
      <w:proofErr w:type="spellEnd"/>
      <w:r w:rsidR="00576575" w:rsidRPr="005666B6">
        <w:rPr>
          <w:rFonts w:cstheme="minorHAnsi"/>
          <w:bCs/>
          <w:iCs/>
        </w:rPr>
        <w:t xml:space="preserve"> (NEB). The mixture </w:t>
      </w:r>
      <w:proofErr w:type="gramStart"/>
      <w:r w:rsidR="00576575" w:rsidRPr="005666B6">
        <w:rPr>
          <w:rFonts w:cstheme="minorHAnsi"/>
          <w:bCs/>
          <w:iCs/>
        </w:rPr>
        <w:t>was well mixed, briefly centrifuged, and then incubated in a thermal cycler at 20°C for 5 minutes followed by 65°C for 5 minutes</w:t>
      </w:r>
      <w:proofErr w:type="gramEnd"/>
      <w:r w:rsidR="00576575" w:rsidRPr="005666B6">
        <w:rPr>
          <w:rFonts w:cstheme="minorHAnsi"/>
          <w:bCs/>
          <w:iCs/>
        </w:rPr>
        <w:t xml:space="preserve">. </w:t>
      </w:r>
      <w:r w:rsidR="00017397" w:rsidRPr="005666B6">
        <w:rPr>
          <w:rFonts w:cstheme="minorHAnsi"/>
          <w:bCs/>
          <w:iCs/>
        </w:rPr>
        <w:t>0.75</w:t>
      </w:r>
      <w:r w:rsidR="00D3324B" w:rsidRPr="005666B6">
        <w:rPr>
          <w:rFonts w:cstheme="minorHAnsi"/>
          <w:bCs/>
          <w:iCs/>
        </w:rPr>
        <w:t xml:space="preserve"> </w:t>
      </w:r>
      <w:proofErr w:type="spellStart"/>
      <w:r w:rsidR="00D3324B" w:rsidRPr="005666B6">
        <w:rPr>
          <w:rFonts w:cstheme="minorHAnsi"/>
          <w:bCs/>
          <w:iCs/>
        </w:rPr>
        <w:t>μl</w:t>
      </w:r>
      <w:proofErr w:type="spellEnd"/>
      <w:r w:rsidR="00D3324B" w:rsidRPr="005666B6">
        <w:rPr>
          <w:rFonts w:cstheme="minorHAnsi"/>
          <w:bCs/>
          <w:iCs/>
        </w:rPr>
        <w:t xml:space="preserve"> of s</w:t>
      </w:r>
      <w:r w:rsidR="00576575" w:rsidRPr="005666B6">
        <w:rPr>
          <w:rFonts w:cstheme="minorHAnsi"/>
          <w:bCs/>
          <w:iCs/>
        </w:rPr>
        <w:t xml:space="preserve">amples </w:t>
      </w:r>
      <w:proofErr w:type="gramStart"/>
      <w:r w:rsidR="00576575" w:rsidRPr="005666B6">
        <w:rPr>
          <w:rFonts w:cstheme="minorHAnsi"/>
          <w:bCs/>
          <w:iCs/>
        </w:rPr>
        <w:t>were transferred</w:t>
      </w:r>
      <w:proofErr w:type="gramEnd"/>
      <w:r w:rsidR="00576575" w:rsidRPr="005666B6">
        <w:rPr>
          <w:rFonts w:cstheme="minorHAnsi"/>
          <w:bCs/>
          <w:iCs/>
        </w:rPr>
        <w:t xml:space="preserve"> to </w:t>
      </w:r>
      <w:r w:rsidR="00D3324B" w:rsidRPr="005666B6">
        <w:rPr>
          <w:rFonts w:cstheme="minorHAnsi"/>
          <w:bCs/>
          <w:iCs/>
        </w:rPr>
        <w:t>a new strip</w:t>
      </w:r>
      <w:r w:rsidR="00576575" w:rsidRPr="005666B6">
        <w:rPr>
          <w:rFonts w:cstheme="minorHAnsi"/>
          <w:bCs/>
          <w:iCs/>
        </w:rPr>
        <w:t xml:space="preserve">. The NEB Blunt/TA Ligase Master Mix </w:t>
      </w:r>
      <w:proofErr w:type="gramStart"/>
      <w:r w:rsidR="00576575" w:rsidRPr="005666B6">
        <w:rPr>
          <w:rFonts w:cstheme="minorHAnsi"/>
          <w:bCs/>
          <w:iCs/>
        </w:rPr>
        <w:t>was prepared as per the manufacturer’s instructions and kept on ice</w:t>
      </w:r>
      <w:proofErr w:type="gramEnd"/>
      <w:r w:rsidR="00576575" w:rsidRPr="005666B6">
        <w:rPr>
          <w:rFonts w:cstheme="minorHAnsi"/>
          <w:bCs/>
          <w:iCs/>
        </w:rPr>
        <w:t>. After thawing and mixing, the reagents were spun do Native Barcodes (NB01-</w:t>
      </w:r>
      <w:r w:rsidR="00017397" w:rsidRPr="005666B6">
        <w:rPr>
          <w:rFonts w:cstheme="minorHAnsi"/>
          <w:bCs/>
          <w:iCs/>
        </w:rPr>
        <w:t>45</w:t>
      </w:r>
      <w:r w:rsidR="00576575" w:rsidRPr="005666B6">
        <w:rPr>
          <w:rFonts w:cstheme="minorHAnsi"/>
          <w:bCs/>
          <w:iCs/>
        </w:rPr>
        <w:t>) were prepared and kept on ice. To each sample, a selected Native Barcode, Blunt/TA Ligase Master Mix</w:t>
      </w:r>
      <w:r w:rsidR="00017397" w:rsidRPr="005666B6">
        <w:rPr>
          <w:rFonts w:cstheme="minorHAnsi"/>
          <w:bCs/>
          <w:iCs/>
        </w:rPr>
        <w:t xml:space="preserve"> and Nuclease-free water</w:t>
      </w:r>
      <w:r w:rsidR="00576575" w:rsidRPr="005666B6">
        <w:rPr>
          <w:rFonts w:cstheme="minorHAnsi"/>
          <w:bCs/>
          <w:iCs/>
        </w:rPr>
        <w:t xml:space="preserve"> </w:t>
      </w:r>
      <w:proofErr w:type="gramStart"/>
      <w:r w:rsidR="00576575" w:rsidRPr="005666B6">
        <w:rPr>
          <w:rFonts w:cstheme="minorHAnsi"/>
          <w:bCs/>
          <w:iCs/>
        </w:rPr>
        <w:t>were added</w:t>
      </w:r>
      <w:proofErr w:type="gramEnd"/>
      <w:r w:rsidR="00576575" w:rsidRPr="005666B6">
        <w:rPr>
          <w:rFonts w:cstheme="minorHAnsi"/>
          <w:bCs/>
          <w:iCs/>
        </w:rPr>
        <w:t xml:space="preserve">. The mixture </w:t>
      </w:r>
      <w:proofErr w:type="gramStart"/>
      <w:r w:rsidR="00576575" w:rsidRPr="005666B6">
        <w:rPr>
          <w:rFonts w:cstheme="minorHAnsi"/>
          <w:bCs/>
          <w:iCs/>
        </w:rPr>
        <w:t>was then incubated</w:t>
      </w:r>
      <w:proofErr w:type="gramEnd"/>
      <w:r w:rsidR="00576575" w:rsidRPr="005666B6">
        <w:rPr>
          <w:rFonts w:cstheme="minorHAnsi"/>
          <w:bCs/>
          <w:iCs/>
        </w:rPr>
        <w:t xml:space="preserve"> for 20 minutes at room temperature. </w:t>
      </w:r>
      <w:r w:rsidR="00017397" w:rsidRPr="005666B6">
        <w:rPr>
          <w:rFonts w:cstheme="minorHAnsi"/>
          <w:bCs/>
          <w:iCs/>
        </w:rPr>
        <w:t xml:space="preserve">After </w:t>
      </w:r>
      <w:proofErr w:type="gramStart"/>
      <w:r w:rsidR="00017397" w:rsidRPr="005666B6">
        <w:rPr>
          <w:rFonts w:cstheme="minorHAnsi"/>
          <w:bCs/>
          <w:iCs/>
        </w:rPr>
        <w:t>that</w:t>
      </w:r>
      <w:proofErr w:type="gramEnd"/>
      <w:r w:rsidR="00017397" w:rsidRPr="005666B6">
        <w:rPr>
          <w:rFonts w:cstheme="minorHAnsi"/>
          <w:bCs/>
          <w:iCs/>
        </w:rPr>
        <w:t xml:space="preserve"> </w:t>
      </w:r>
      <w:r w:rsidR="00576575" w:rsidRPr="005666B6">
        <w:rPr>
          <w:rFonts w:cstheme="minorHAnsi"/>
          <w:bCs/>
          <w:iCs/>
        </w:rPr>
        <w:t>EDTA was added to stop the reaction and the barcoded samples were pooled.</w:t>
      </w:r>
    </w:p>
    <w:p w14:paraId="08B8937B" w14:textId="6FE201BB" w:rsidR="00576575" w:rsidRPr="005666B6" w:rsidRDefault="00576575" w:rsidP="00DA506F">
      <w:pPr>
        <w:spacing w:after="120" w:line="240" w:lineRule="auto"/>
        <w:jc w:val="both"/>
        <w:rPr>
          <w:rFonts w:cstheme="minorHAnsi"/>
          <w:bCs/>
          <w:iCs/>
        </w:rPr>
      </w:pPr>
      <w:r w:rsidRPr="005666B6">
        <w:rPr>
          <w:rFonts w:cstheme="minorHAnsi"/>
          <w:bCs/>
          <w:iCs/>
        </w:rPr>
        <w:t xml:space="preserve">The pooled sample </w:t>
      </w:r>
      <w:proofErr w:type="gramStart"/>
      <w:r w:rsidRPr="005666B6">
        <w:rPr>
          <w:rFonts w:cstheme="minorHAnsi"/>
          <w:bCs/>
          <w:iCs/>
        </w:rPr>
        <w:t xml:space="preserve">was mixed with 0.4X volume of </w:t>
      </w:r>
      <w:proofErr w:type="spellStart"/>
      <w:r w:rsidRPr="005666B6">
        <w:rPr>
          <w:rFonts w:cstheme="minorHAnsi"/>
          <w:bCs/>
          <w:iCs/>
        </w:rPr>
        <w:t>AMPure</w:t>
      </w:r>
      <w:proofErr w:type="spellEnd"/>
      <w:r w:rsidRPr="005666B6">
        <w:rPr>
          <w:rFonts w:cstheme="minorHAnsi"/>
          <w:bCs/>
          <w:iCs/>
        </w:rPr>
        <w:t xml:space="preserve"> XP Beads and incubated on a Hula mixer for 10 minutes</w:t>
      </w:r>
      <w:proofErr w:type="gramEnd"/>
      <w:r w:rsidRPr="005666B6">
        <w:rPr>
          <w:rFonts w:cstheme="minorHAnsi"/>
          <w:bCs/>
          <w:iCs/>
        </w:rPr>
        <w:t xml:space="preserve">. After washing with 80% ethanol, DNA </w:t>
      </w:r>
      <w:proofErr w:type="gramStart"/>
      <w:r w:rsidRPr="005666B6">
        <w:rPr>
          <w:rFonts w:cstheme="minorHAnsi"/>
          <w:bCs/>
          <w:iCs/>
        </w:rPr>
        <w:t>was eluted</w:t>
      </w:r>
      <w:proofErr w:type="gramEnd"/>
      <w:r w:rsidRPr="005666B6">
        <w:rPr>
          <w:rFonts w:cstheme="minorHAnsi"/>
          <w:bCs/>
          <w:iCs/>
        </w:rPr>
        <w:t xml:space="preserve"> in 3</w:t>
      </w:r>
      <w:r w:rsidR="00017397" w:rsidRPr="005666B6">
        <w:rPr>
          <w:rFonts w:cstheme="minorHAnsi"/>
          <w:bCs/>
          <w:iCs/>
        </w:rPr>
        <w:t>1</w:t>
      </w:r>
      <w:r w:rsidRPr="005666B6">
        <w:rPr>
          <w:rFonts w:cstheme="minorHAnsi"/>
          <w:bCs/>
          <w:iCs/>
        </w:rPr>
        <w:t xml:space="preserve"> </w:t>
      </w:r>
      <w:proofErr w:type="spellStart"/>
      <w:r w:rsidRPr="005666B6">
        <w:rPr>
          <w:rFonts w:cstheme="minorHAnsi"/>
          <w:bCs/>
          <w:iCs/>
        </w:rPr>
        <w:t>μl</w:t>
      </w:r>
      <w:proofErr w:type="spellEnd"/>
      <w:r w:rsidRPr="005666B6">
        <w:rPr>
          <w:rFonts w:cstheme="minorHAnsi"/>
          <w:bCs/>
          <w:iCs/>
        </w:rPr>
        <w:t xml:space="preserve"> of nuclease-free water, with intermittent flicking at 37°C to facilitate elution.</w:t>
      </w:r>
    </w:p>
    <w:p w14:paraId="575ED565" w14:textId="77777777" w:rsidR="0076190F" w:rsidRPr="005666B6" w:rsidRDefault="00576575" w:rsidP="00DA506F">
      <w:pPr>
        <w:spacing w:after="120" w:line="240" w:lineRule="auto"/>
        <w:jc w:val="both"/>
        <w:rPr>
          <w:rFonts w:cstheme="minorHAnsi"/>
          <w:bCs/>
          <w:iCs/>
        </w:rPr>
      </w:pPr>
      <w:r w:rsidRPr="005666B6">
        <w:rPr>
          <w:rFonts w:cstheme="minorHAnsi"/>
          <w:bCs/>
          <w:iCs/>
        </w:rPr>
        <w:t xml:space="preserve">For adapter ligation, the </w:t>
      </w:r>
      <w:proofErr w:type="spellStart"/>
      <w:r w:rsidRPr="005666B6">
        <w:rPr>
          <w:rFonts w:cstheme="minorHAnsi"/>
          <w:bCs/>
          <w:iCs/>
        </w:rPr>
        <w:t>NEBNext</w:t>
      </w:r>
      <w:proofErr w:type="spellEnd"/>
      <w:r w:rsidRPr="005666B6">
        <w:rPr>
          <w:rFonts w:cstheme="minorHAnsi"/>
          <w:bCs/>
          <w:iCs/>
        </w:rPr>
        <w:t xml:space="preserve"> Quick Ligation Reaction Module was prepared according to the manufacturer's instructions. The pooled barcoded sample was combined with Native Adapter, Quick T4 DNA Ligase, and </w:t>
      </w:r>
      <w:proofErr w:type="spellStart"/>
      <w:r w:rsidRPr="005666B6">
        <w:rPr>
          <w:rFonts w:cstheme="minorHAnsi"/>
          <w:bCs/>
          <w:iCs/>
        </w:rPr>
        <w:t>NEBNext</w:t>
      </w:r>
      <w:proofErr w:type="spellEnd"/>
      <w:r w:rsidRPr="005666B6">
        <w:rPr>
          <w:rFonts w:cstheme="minorHAnsi"/>
          <w:bCs/>
          <w:iCs/>
        </w:rPr>
        <w:t xml:space="preserve"> Quick Ligation Reaction Buffer (</w:t>
      </w:r>
      <w:proofErr w:type="gramStart"/>
      <w:r w:rsidRPr="005666B6">
        <w:rPr>
          <w:rFonts w:cstheme="minorHAnsi"/>
          <w:bCs/>
          <w:iCs/>
        </w:rPr>
        <w:t>5X</w:t>
      </w:r>
      <w:proofErr w:type="gramEnd"/>
      <w:r w:rsidRPr="005666B6">
        <w:rPr>
          <w:rFonts w:cstheme="minorHAnsi"/>
          <w:bCs/>
          <w:iCs/>
        </w:rPr>
        <w:t xml:space="preserve">). Following ligation, 20 </w:t>
      </w:r>
      <w:proofErr w:type="spellStart"/>
      <w:r w:rsidRPr="005666B6">
        <w:rPr>
          <w:rFonts w:cstheme="minorHAnsi"/>
          <w:bCs/>
          <w:iCs/>
        </w:rPr>
        <w:t>μl</w:t>
      </w:r>
      <w:proofErr w:type="spellEnd"/>
      <w:r w:rsidRPr="005666B6">
        <w:rPr>
          <w:rFonts w:cstheme="minorHAnsi"/>
          <w:bCs/>
          <w:iCs/>
        </w:rPr>
        <w:t xml:space="preserve"> of </w:t>
      </w:r>
      <w:proofErr w:type="spellStart"/>
      <w:r w:rsidRPr="005666B6">
        <w:rPr>
          <w:rFonts w:cstheme="minorHAnsi"/>
          <w:bCs/>
          <w:iCs/>
        </w:rPr>
        <w:t>AMPure</w:t>
      </w:r>
      <w:proofErr w:type="spellEnd"/>
      <w:r w:rsidRPr="005666B6">
        <w:rPr>
          <w:rFonts w:cstheme="minorHAnsi"/>
          <w:bCs/>
          <w:iCs/>
        </w:rPr>
        <w:t xml:space="preserve"> XP Beads </w:t>
      </w:r>
      <w:proofErr w:type="gramStart"/>
      <w:r w:rsidRPr="005666B6">
        <w:rPr>
          <w:rFonts w:cstheme="minorHAnsi"/>
          <w:bCs/>
          <w:iCs/>
        </w:rPr>
        <w:t>were added</w:t>
      </w:r>
      <w:proofErr w:type="gramEnd"/>
      <w:r w:rsidRPr="005666B6">
        <w:rPr>
          <w:rFonts w:cstheme="minorHAnsi"/>
          <w:bCs/>
          <w:iCs/>
        </w:rPr>
        <w:t xml:space="preserve"> to the reaction. The mixture </w:t>
      </w:r>
      <w:proofErr w:type="gramStart"/>
      <w:r w:rsidRPr="005666B6">
        <w:rPr>
          <w:rFonts w:cstheme="minorHAnsi"/>
          <w:bCs/>
          <w:iCs/>
        </w:rPr>
        <w:t>was incubated</w:t>
      </w:r>
      <w:proofErr w:type="gramEnd"/>
      <w:r w:rsidRPr="005666B6">
        <w:rPr>
          <w:rFonts w:cstheme="minorHAnsi"/>
          <w:bCs/>
          <w:iCs/>
        </w:rPr>
        <w:t xml:space="preserve"> on a Hula mixer for 10 minutes, washed with Short Fragment Buffer (SFB), and the DNA was eluted in 15 </w:t>
      </w:r>
      <w:proofErr w:type="spellStart"/>
      <w:r w:rsidRPr="005666B6">
        <w:rPr>
          <w:rFonts w:cstheme="minorHAnsi"/>
          <w:bCs/>
          <w:iCs/>
        </w:rPr>
        <w:t>μl</w:t>
      </w:r>
      <w:proofErr w:type="spellEnd"/>
      <w:r w:rsidRPr="005666B6">
        <w:rPr>
          <w:rFonts w:cstheme="minorHAnsi"/>
          <w:bCs/>
          <w:iCs/>
        </w:rPr>
        <w:t xml:space="preserve"> of Elution Buffer after a 10-minute incubation at 37°C. The final DNA library was prepared by adjusting the concentration to the desired level with Elution Buffer for sequencing.</w:t>
      </w:r>
      <w:r w:rsidR="0076190F" w:rsidRPr="005666B6">
        <w:rPr>
          <w:rFonts w:cstheme="minorHAnsi"/>
          <w:bCs/>
          <w:iCs/>
        </w:rPr>
        <w:t xml:space="preserve"> </w:t>
      </w:r>
    </w:p>
    <w:p w14:paraId="5C54446C" w14:textId="77777777" w:rsidR="00576575" w:rsidRPr="005666B6" w:rsidRDefault="00576575" w:rsidP="00DA506F">
      <w:pPr>
        <w:pStyle w:val="NormlWeb"/>
        <w:spacing w:before="0" w:beforeAutospacing="0" w:after="120" w:afterAutospacing="0"/>
        <w:rPr>
          <w:rFonts w:asciiTheme="minorHAnsi" w:hAnsiTheme="minorHAnsi" w:cstheme="minorHAnsi"/>
          <w:bCs/>
          <w:i/>
          <w:iCs/>
          <w:lang w:val="en-US"/>
        </w:rPr>
      </w:pPr>
      <w:r w:rsidRPr="005666B6">
        <w:rPr>
          <w:rFonts w:asciiTheme="minorHAnsi" w:hAnsiTheme="minorHAnsi" w:cstheme="minorHAnsi"/>
          <w:b/>
          <w:bCs/>
          <w:i/>
          <w:iCs/>
          <w:lang w:val="en-US"/>
        </w:rPr>
        <w:t xml:space="preserve">Oxford Nanopore Technologies Rapid Sequencing 16S Barcoding Kit </w:t>
      </w:r>
      <w:r w:rsidRPr="005666B6">
        <w:rPr>
          <w:rFonts w:asciiTheme="minorHAnsi" w:hAnsiTheme="minorHAnsi" w:cstheme="minorHAnsi"/>
          <w:bCs/>
          <w:iCs/>
          <w:lang w:val="en-US"/>
        </w:rPr>
        <w:t xml:space="preserve">Ten ng of high molecular weight genomic DNA, in a 10 µl volume, was utilized for library preparation from both the canine and MCS </w:t>
      </w:r>
      <w:r w:rsidRPr="005666B6">
        <w:rPr>
          <w:rFonts w:asciiTheme="minorHAnsi" w:hAnsiTheme="minorHAnsi" w:cstheme="minorHAnsi"/>
          <w:bCs/>
          <w:iCs/>
          <w:lang w:val="en-US"/>
        </w:rPr>
        <w:lastRenderedPageBreak/>
        <w:t xml:space="preserve">samples. However, DNA isolated using the QIAGEN kit did not meet this high molecular weight criterion. The input DNA was combined with 14 µl of nuclease-free water (Invitrogen), 1 µl of 16S Barcode (1 µM; Table 3, Table 4), and 25 µl of </w:t>
      </w:r>
      <w:proofErr w:type="spellStart"/>
      <w:r w:rsidRPr="005666B6">
        <w:rPr>
          <w:rFonts w:asciiTheme="minorHAnsi" w:hAnsiTheme="minorHAnsi" w:cstheme="minorHAnsi"/>
          <w:bCs/>
          <w:iCs/>
          <w:lang w:val="en-US"/>
        </w:rPr>
        <w:t>LongAmp</w:t>
      </w:r>
      <w:proofErr w:type="spellEnd"/>
      <w:r w:rsidRPr="005666B6">
        <w:rPr>
          <w:rFonts w:asciiTheme="minorHAnsi" w:hAnsiTheme="minorHAnsi" w:cstheme="minorHAnsi"/>
          <w:bCs/>
          <w:iCs/>
          <w:lang w:val="en-US"/>
        </w:rPr>
        <w:t xml:space="preserve"> </w:t>
      </w:r>
      <w:proofErr w:type="spellStart"/>
      <w:r w:rsidRPr="005666B6">
        <w:rPr>
          <w:rFonts w:asciiTheme="minorHAnsi" w:hAnsiTheme="minorHAnsi" w:cstheme="minorHAnsi"/>
          <w:bCs/>
          <w:iCs/>
          <w:lang w:val="en-US"/>
        </w:rPr>
        <w:t>Taq</w:t>
      </w:r>
      <w:proofErr w:type="spellEnd"/>
      <w:r w:rsidRPr="005666B6">
        <w:rPr>
          <w:rFonts w:asciiTheme="minorHAnsi" w:hAnsiTheme="minorHAnsi" w:cstheme="minorHAnsi"/>
          <w:bCs/>
          <w:iCs/>
          <w:lang w:val="en-US"/>
        </w:rPr>
        <w:t xml:space="preserve"> 2X master mix (New England </w:t>
      </w:r>
      <w:proofErr w:type="spellStart"/>
      <w:r w:rsidRPr="005666B6">
        <w:rPr>
          <w:rFonts w:asciiTheme="minorHAnsi" w:hAnsiTheme="minorHAnsi" w:cstheme="minorHAnsi"/>
          <w:bCs/>
          <w:iCs/>
          <w:lang w:val="en-US"/>
        </w:rPr>
        <w:t>Biolabs</w:t>
      </w:r>
      <w:proofErr w:type="spellEnd"/>
      <w:r w:rsidRPr="005666B6">
        <w:rPr>
          <w:rFonts w:asciiTheme="minorHAnsi" w:hAnsiTheme="minorHAnsi" w:cstheme="minorHAnsi"/>
          <w:bCs/>
          <w:iCs/>
          <w:lang w:val="en-US"/>
        </w:rPr>
        <w:t xml:space="preserve">). The PCR amplification of the samples </w:t>
      </w:r>
      <w:proofErr w:type="gramStart"/>
      <w:r w:rsidRPr="005666B6">
        <w:rPr>
          <w:rFonts w:asciiTheme="minorHAnsi" w:hAnsiTheme="minorHAnsi" w:cstheme="minorHAnsi"/>
          <w:bCs/>
          <w:iCs/>
          <w:lang w:val="en-US"/>
        </w:rPr>
        <w:t>was performed</w:t>
      </w:r>
      <w:proofErr w:type="gramEnd"/>
      <w:r w:rsidRPr="005666B6">
        <w:rPr>
          <w:rFonts w:asciiTheme="minorHAnsi" w:hAnsiTheme="minorHAnsi" w:cstheme="minorHAnsi"/>
          <w:bCs/>
          <w:iCs/>
          <w:lang w:val="en-US"/>
        </w:rPr>
        <w:t xml:space="preserve"> starting with an initial denaturation at 95°C for 1 minute. This </w:t>
      </w:r>
      <w:proofErr w:type="gramStart"/>
      <w:r w:rsidRPr="005666B6">
        <w:rPr>
          <w:rFonts w:asciiTheme="minorHAnsi" w:hAnsiTheme="minorHAnsi" w:cstheme="minorHAnsi"/>
          <w:bCs/>
          <w:iCs/>
          <w:lang w:val="en-US"/>
        </w:rPr>
        <w:t>was followed</w:t>
      </w:r>
      <w:proofErr w:type="gramEnd"/>
      <w:r w:rsidRPr="005666B6">
        <w:rPr>
          <w:rFonts w:asciiTheme="minorHAnsi" w:hAnsiTheme="minorHAnsi" w:cstheme="minorHAnsi"/>
          <w:bCs/>
          <w:iCs/>
          <w:lang w:val="en-US"/>
        </w:rPr>
        <w:t xml:space="preserve"> by 25 cycles of denaturation at 95°C for 20 seconds, annealing at 55°C for 30 seconds, and extension at 65°C for 2 minutes. A final extension </w:t>
      </w:r>
      <w:proofErr w:type="gramStart"/>
      <w:r w:rsidRPr="005666B6">
        <w:rPr>
          <w:rFonts w:asciiTheme="minorHAnsi" w:hAnsiTheme="minorHAnsi" w:cstheme="minorHAnsi"/>
          <w:bCs/>
          <w:iCs/>
          <w:lang w:val="en-US"/>
        </w:rPr>
        <w:t>was carried out</w:t>
      </w:r>
      <w:proofErr w:type="gramEnd"/>
      <w:r w:rsidRPr="005666B6">
        <w:rPr>
          <w:rFonts w:asciiTheme="minorHAnsi" w:hAnsiTheme="minorHAnsi" w:cstheme="minorHAnsi"/>
          <w:bCs/>
          <w:iCs/>
          <w:lang w:val="en-US"/>
        </w:rPr>
        <w:t xml:space="preserve"> at 65°C for 5 minutes to complete the reaction. Post-amplification, the DNA samples </w:t>
      </w:r>
      <w:proofErr w:type="gramStart"/>
      <w:r w:rsidRPr="005666B6">
        <w:rPr>
          <w:rFonts w:asciiTheme="minorHAnsi" w:hAnsiTheme="minorHAnsi" w:cstheme="minorHAnsi"/>
          <w:bCs/>
          <w:iCs/>
          <w:lang w:val="en-US"/>
        </w:rPr>
        <w:t xml:space="preserve">were transferred to clean 1.5 ml Eppendorf DNA </w:t>
      </w:r>
      <w:proofErr w:type="spellStart"/>
      <w:r w:rsidRPr="005666B6">
        <w:rPr>
          <w:rFonts w:asciiTheme="minorHAnsi" w:hAnsiTheme="minorHAnsi" w:cstheme="minorHAnsi"/>
          <w:bCs/>
          <w:iCs/>
          <w:lang w:val="en-US"/>
        </w:rPr>
        <w:t>LoBind</w:t>
      </w:r>
      <w:proofErr w:type="spellEnd"/>
      <w:r w:rsidRPr="005666B6">
        <w:rPr>
          <w:rFonts w:asciiTheme="minorHAnsi" w:hAnsiTheme="minorHAnsi" w:cstheme="minorHAnsi"/>
          <w:bCs/>
          <w:iCs/>
          <w:lang w:val="en-US"/>
        </w:rPr>
        <w:t xml:space="preserve"> tubes and mixed with 30 µl of </w:t>
      </w:r>
      <w:proofErr w:type="spellStart"/>
      <w:r w:rsidRPr="005666B6">
        <w:rPr>
          <w:rFonts w:asciiTheme="minorHAnsi" w:hAnsiTheme="minorHAnsi" w:cstheme="minorHAnsi"/>
          <w:bCs/>
          <w:iCs/>
          <w:lang w:val="en-US"/>
        </w:rPr>
        <w:t>resuspended</w:t>
      </w:r>
      <w:proofErr w:type="spellEnd"/>
      <w:r w:rsidRPr="005666B6">
        <w:rPr>
          <w:rFonts w:asciiTheme="minorHAnsi" w:hAnsiTheme="minorHAnsi" w:cstheme="minorHAnsi"/>
          <w:bCs/>
          <w:iCs/>
          <w:lang w:val="en-US"/>
        </w:rPr>
        <w:t xml:space="preserve"> </w:t>
      </w:r>
      <w:proofErr w:type="spellStart"/>
      <w:r w:rsidRPr="005666B6">
        <w:rPr>
          <w:rFonts w:asciiTheme="minorHAnsi" w:hAnsiTheme="minorHAnsi" w:cstheme="minorHAnsi"/>
          <w:bCs/>
          <w:iCs/>
          <w:lang w:val="en-US"/>
        </w:rPr>
        <w:t>AMPure</w:t>
      </w:r>
      <w:proofErr w:type="spellEnd"/>
      <w:r w:rsidRPr="005666B6">
        <w:rPr>
          <w:rFonts w:asciiTheme="minorHAnsi" w:hAnsiTheme="minorHAnsi" w:cstheme="minorHAnsi"/>
          <w:bCs/>
          <w:iCs/>
          <w:lang w:val="en-US"/>
        </w:rPr>
        <w:t xml:space="preserve"> XP beads</w:t>
      </w:r>
      <w:proofErr w:type="gramEnd"/>
      <w:r w:rsidRPr="005666B6">
        <w:rPr>
          <w:rFonts w:asciiTheme="minorHAnsi" w:hAnsiTheme="minorHAnsi" w:cstheme="minorHAnsi"/>
          <w:bCs/>
          <w:iCs/>
          <w:lang w:val="en-US"/>
        </w:rPr>
        <w:t xml:space="preserve">. The samples were then agitated on a Hula mixer for 5 minutes at room temperature. Afterward, the tubes </w:t>
      </w:r>
      <w:proofErr w:type="gramStart"/>
      <w:r w:rsidRPr="005666B6">
        <w:rPr>
          <w:rFonts w:asciiTheme="minorHAnsi" w:hAnsiTheme="minorHAnsi" w:cstheme="minorHAnsi"/>
          <w:bCs/>
          <w:iCs/>
          <w:lang w:val="en-US"/>
        </w:rPr>
        <w:t>were placed</w:t>
      </w:r>
      <w:proofErr w:type="gramEnd"/>
      <w:r w:rsidRPr="005666B6">
        <w:rPr>
          <w:rFonts w:asciiTheme="minorHAnsi" w:hAnsiTheme="minorHAnsi" w:cstheme="minorHAnsi"/>
          <w:bCs/>
          <w:iCs/>
          <w:lang w:val="en-US"/>
        </w:rPr>
        <w:t xml:space="preserve"> on a magnetic rack, and the supernatant was discarded. The beads </w:t>
      </w:r>
      <w:proofErr w:type="gramStart"/>
      <w:r w:rsidRPr="005666B6">
        <w:rPr>
          <w:rFonts w:asciiTheme="minorHAnsi" w:hAnsiTheme="minorHAnsi" w:cstheme="minorHAnsi"/>
          <w:bCs/>
          <w:iCs/>
          <w:lang w:val="en-US"/>
        </w:rPr>
        <w:t>were washed</w:t>
      </w:r>
      <w:proofErr w:type="gramEnd"/>
      <w:r w:rsidRPr="005666B6">
        <w:rPr>
          <w:rFonts w:asciiTheme="minorHAnsi" w:hAnsiTheme="minorHAnsi" w:cstheme="minorHAnsi"/>
          <w:bCs/>
          <w:iCs/>
          <w:lang w:val="en-US"/>
        </w:rPr>
        <w:t xml:space="preserve"> with 200 µl of freshly prepared 70% ethanol, the ethanol was removed, and the washing step was repeated. Following </w:t>
      </w:r>
      <w:proofErr w:type="gramStart"/>
      <w:r w:rsidRPr="005666B6">
        <w:rPr>
          <w:rFonts w:asciiTheme="minorHAnsi" w:hAnsiTheme="minorHAnsi" w:cstheme="minorHAnsi"/>
          <w:bCs/>
          <w:iCs/>
          <w:lang w:val="en-US"/>
        </w:rPr>
        <w:t>air drying</w:t>
      </w:r>
      <w:proofErr w:type="gramEnd"/>
      <w:r w:rsidRPr="005666B6">
        <w:rPr>
          <w:rFonts w:asciiTheme="minorHAnsi" w:hAnsiTheme="minorHAnsi" w:cstheme="minorHAnsi"/>
          <w:bCs/>
          <w:iCs/>
          <w:lang w:val="en-US"/>
        </w:rPr>
        <w:t xml:space="preserve"> of the beads, the tubes were removed from the magnet, and the beads were </w:t>
      </w:r>
      <w:proofErr w:type="spellStart"/>
      <w:r w:rsidRPr="005666B6">
        <w:rPr>
          <w:rFonts w:asciiTheme="minorHAnsi" w:hAnsiTheme="minorHAnsi" w:cstheme="minorHAnsi"/>
          <w:bCs/>
          <w:iCs/>
          <w:lang w:val="en-US"/>
        </w:rPr>
        <w:t>resuspended</w:t>
      </w:r>
      <w:proofErr w:type="spellEnd"/>
      <w:r w:rsidRPr="005666B6">
        <w:rPr>
          <w:rFonts w:asciiTheme="minorHAnsi" w:hAnsiTheme="minorHAnsi" w:cstheme="minorHAnsi"/>
          <w:bCs/>
          <w:iCs/>
          <w:lang w:val="en-US"/>
        </w:rPr>
        <w:t xml:space="preserve"> in 10 µl of 10 </w:t>
      </w:r>
      <w:proofErr w:type="spellStart"/>
      <w:r w:rsidRPr="005666B6">
        <w:rPr>
          <w:rFonts w:asciiTheme="minorHAnsi" w:hAnsiTheme="minorHAnsi" w:cstheme="minorHAnsi"/>
          <w:bCs/>
          <w:iCs/>
          <w:lang w:val="en-US"/>
        </w:rPr>
        <w:t>mM</w:t>
      </w:r>
      <w:proofErr w:type="spellEnd"/>
      <w:r w:rsidRPr="005666B6">
        <w:rPr>
          <w:rFonts w:asciiTheme="minorHAnsi" w:hAnsiTheme="minorHAnsi" w:cstheme="minorHAnsi"/>
          <w:bCs/>
          <w:iCs/>
          <w:lang w:val="en-US"/>
        </w:rPr>
        <w:t xml:space="preserve"> </w:t>
      </w:r>
      <w:proofErr w:type="spellStart"/>
      <w:r w:rsidRPr="005666B6">
        <w:rPr>
          <w:rFonts w:asciiTheme="minorHAnsi" w:hAnsiTheme="minorHAnsi" w:cstheme="minorHAnsi"/>
          <w:bCs/>
          <w:iCs/>
          <w:lang w:val="en-US"/>
        </w:rPr>
        <w:t>Tris-HCl</w:t>
      </w:r>
      <w:proofErr w:type="spellEnd"/>
      <w:r w:rsidRPr="005666B6">
        <w:rPr>
          <w:rFonts w:asciiTheme="minorHAnsi" w:hAnsiTheme="minorHAnsi" w:cstheme="minorHAnsi"/>
          <w:bCs/>
          <w:iCs/>
          <w:lang w:val="en-US"/>
        </w:rPr>
        <w:t xml:space="preserve"> pH 8.0 with 50 </w:t>
      </w:r>
      <w:proofErr w:type="spellStart"/>
      <w:r w:rsidRPr="005666B6">
        <w:rPr>
          <w:rFonts w:asciiTheme="minorHAnsi" w:hAnsiTheme="minorHAnsi" w:cstheme="minorHAnsi"/>
          <w:bCs/>
          <w:iCs/>
          <w:lang w:val="en-US"/>
        </w:rPr>
        <w:t>mM</w:t>
      </w:r>
      <w:proofErr w:type="spellEnd"/>
      <w:r w:rsidRPr="005666B6">
        <w:rPr>
          <w:rFonts w:asciiTheme="minorHAnsi" w:hAnsiTheme="minorHAnsi" w:cstheme="minorHAnsi"/>
          <w:bCs/>
          <w:iCs/>
          <w:lang w:val="en-US"/>
        </w:rPr>
        <w:t xml:space="preserve"> </w:t>
      </w:r>
      <w:proofErr w:type="spellStart"/>
      <w:r w:rsidRPr="005666B6">
        <w:rPr>
          <w:rFonts w:asciiTheme="minorHAnsi" w:hAnsiTheme="minorHAnsi" w:cstheme="minorHAnsi"/>
          <w:bCs/>
          <w:iCs/>
          <w:lang w:val="en-US"/>
        </w:rPr>
        <w:t>NaCl</w:t>
      </w:r>
      <w:proofErr w:type="spellEnd"/>
      <w:r w:rsidRPr="005666B6">
        <w:rPr>
          <w:rFonts w:asciiTheme="minorHAnsi" w:hAnsiTheme="minorHAnsi" w:cstheme="minorHAnsi"/>
          <w:bCs/>
          <w:iCs/>
          <w:lang w:val="en-US"/>
        </w:rPr>
        <w:t xml:space="preserve">. After a 2-minute incubation at room temperature, the tubes </w:t>
      </w:r>
      <w:proofErr w:type="gramStart"/>
      <w:r w:rsidRPr="005666B6">
        <w:rPr>
          <w:rFonts w:asciiTheme="minorHAnsi" w:hAnsiTheme="minorHAnsi" w:cstheme="minorHAnsi"/>
          <w:bCs/>
          <w:iCs/>
          <w:lang w:val="en-US"/>
        </w:rPr>
        <w:t>were placed</w:t>
      </w:r>
      <w:proofErr w:type="gramEnd"/>
      <w:r w:rsidRPr="005666B6">
        <w:rPr>
          <w:rFonts w:asciiTheme="minorHAnsi" w:hAnsiTheme="minorHAnsi" w:cstheme="minorHAnsi"/>
          <w:bCs/>
          <w:iCs/>
          <w:lang w:val="en-US"/>
        </w:rPr>
        <w:t xml:space="preserve"> back on the magnet. Ten µl of the clean supernatant, containing the ONT libraries, </w:t>
      </w:r>
      <w:proofErr w:type="gramStart"/>
      <w:r w:rsidRPr="005666B6">
        <w:rPr>
          <w:rFonts w:asciiTheme="minorHAnsi" w:hAnsiTheme="minorHAnsi" w:cstheme="minorHAnsi"/>
          <w:bCs/>
          <w:iCs/>
          <w:lang w:val="en-US"/>
        </w:rPr>
        <w:t>was transferred</w:t>
      </w:r>
      <w:proofErr w:type="gramEnd"/>
      <w:r w:rsidRPr="005666B6">
        <w:rPr>
          <w:rFonts w:asciiTheme="minorHAnsi" w:hAnsiTheme="minorHAnsi" w:cstheme="minorHAnsi"/>
          <w:bCs/>
          <w:iCs/>
          <w:lang w:val="en-US"/>
        </w:rPr>
        <w:t xml:space="preserve"> to a new Eppendorf DNA </w:t>
      </w:r>
      <w:proofErr w:type="spellStart"/>
      <w:r w:rsidRPr="005666B6">
        <w:rPr>
          <w:rFonts w:asciiTheme="minorHAnsi" w:hAnsiTheme="minorHAnsi" w:cstheme="minorHAnsi"/>
          <w:bCs/>
          <w:iCs/>
          <w:lang w:val="en-US"/>
        </w:rPr>
        <w:t>LoBind</w:t>
      </w:r>
      <w:proofErr w:type="spellEnd"/>
      <w:r w:rsidRPr="005666B6">
        <w:rPr>
          <w:rFonts w:asciiTheme="minorHAnsi" w:hAnsiTheme="minorHAnsi" w:cstheme="minorHAnsi"/>
          <w:bCs/>
          <w:iCs/>
          <w:lang w:val="en-US"/>
        </w:rPr>
        <w:t xml:space="preserve"> tube. The barcoded libraries </w:t>
      </w:r>
      <w:proofErr w:type="gramStart"/>
      <w:r w:rsidRPr="005666B6">
        <w:rPr>
          <w:rFonts w:asciiTheme="minorHAnsi" w:hAnsiTheme="minorHAnsi" w:cstheme="minorHAnsi"/>
          <w:bCs/>
          <w:iCs/>
          <w:lang w:val="en-US"/>
        </w:rPr>
        <w:t>were then pooled</w:t>
      </w:r>
      <w:proofErr w:type="gramEnd"/>
      <w:r w:rsidRPr="005666B6">
        <w:rPr>
          <w:rFonts w:asciiTheme="minorHAnsi" w:hAnsiTheme="minorHAnsi" w:cstheme="minorHAnsi"/>
          <w:bCs/>
          <w:iCs/>
          <w:lang w:val="en-US"/>
        </w:rPr>
        <w:t xml:space="preserve"> in an equal molar ratio, and 1 µl of RAP was added. The mixture </w:t>
      </w:r>
      <w:proofErr w:type="gramStart"/>
      <w:r w:rsidRPr="005666B6">
        <w:rPr>
          <w:rFonts w:asciiTheme="minorHAnsi" w:hAnsiTheme="minorHAnsi" w:cstheme="minorHAnsi"/>
          <w:bCs/>
          <w:iCs/>
          <w:lang w:val="en-US"/>
        </w:rPr>
        <w:t>was incubated</w:t>
      </w:r>
      <w:proofErr w:type="gramEnd"/>
      <w:r w:rsidRPr="005666B6">
        <w:rPr>
          <w:rFonts w:asciiTheme="minorHAnsi" w:hAnsiTheme="minorHAnsi" w:cstheme="minorHAnsi"/>
          <w:bCs/>
          <w:iCs/>
          <w:lang w:val="en-US"/>
        </w:rPr>
        <w:t xml:space="preserve"> for 5 minutes at room temperature. Subsequently, one hundred </w:t>
      </w:r>
      <w:proofErr w:type="spellStart"/>
      <w:r w:rsidRPr="005666B6">
        <w:rPr>
          <w:rFonts w:asciiTheme="minorHAnsi" w:hAnsiTheme="minorHAnsi" w:cstheme="minorHAnsi"/>
          <w:bCs/>
          <w:iCs/>
          <w:lang w:val="en-US"/>
        </w:rPr>
        <w:t>femtomoles</w:t>
      </w:r>
      <w:proofErr w:type="spellEnd"/>
      <w:r w:rsidRPr="005666B6">
        <w:rPr>
          <w:rFonts w:asciiTheme="minorHAnsi" w:hAnsiTheme="minorHAnsi" w:cstheme="minorHAnsi"/>
          <w:bCs/>
          <w:iCs/>
          <w:lang w:val="en-US"/>
        </w:rPr>
        <w:t xml:space="preserve"> of the libraries were loaded onto a </w:t>
      </w:r>
      <w:proofErr w:type="spellStart"/>
      <w:r w:rsidRPr="005666B6">
        <w:rPr>
          <w:rFonts w:asciiTheme="minorHAnsi" w:hAnsiTheme="minorHAnsi" w:cstheme="minorHAnsi"/>
          <w:bCs/>
          <w:iCs/>
          <w:lang w:val="en-US"/>
        </w:rPr>
        <w:t>MinION</w:t>
      </w:r>
      <w:proofErr w:type="spellEnd"/>
      <w:r w:rsidRPr="005666B6">
        <w:rPr>
          <w:rFonts w:asciiTheme="minorHAnsi" w:hAnsiTheme="minorHAnsi" w:cstheme="minorHAnsi"/>
          <w:bCs/>
          <w:iCs/>
          <w:lang w:val="en-US"/>
        </w:rPr>
        <w:t xml:space="preserve"> flow cell for sequencing.</w:t>
      </w:r>
    </w:p>
    <w:p w14:paraId="27D1DA09" w14:textId="77777777" w:rsidR="00576575" w:rsidRPr="005666B6" w:rsidRDefault="00576575" w:rsidP="00DA506F">
      <w:pPr>
        <w:pStyle w:val="NormlWeb"/>
        <w:spacing w:before="0" w:beforeAutospacing="0" w:after="120" w:afterAutospacing="0"/>
        <w:rPr>
          <w:rFonts w:asciiTheme="minorHAnsi" w:hAnsiTheme="minorHAnsi" w:cstheme="minorHAnsi"/>
          <w:bCs/>
          <w:iCs/>
          <w:lang w:val="en-US"/>
        </w:rPr>
      </w:pPr>
      <w:r w:rsidRPr="005666B6">
        <w:rPr>
          <w:rFonts w:asciiTheme="minorHAnsi" w:hAnsiTheme="minorHAnsi" w:cstheme="minorHAnsi"/>
          <w:b/>
          <w:bCs/>
          <w:i/>
          <w:iCs/>
          <w:lang w:val="en-US"/>
        </w:rPr>
        <w:t xml:space="preserve">Pacific Biosciences Full-Length 16S Library Preparation Using </w:t>
      </w:r>
      <w:proofErr w:type="spellStart"/>
      <w:r w:rsidRPr="005666B6">
        <w:rPr>
          <w:rFonts w:asciiTheme="minorHAnsi" w:hAnsiTheme="minorHAnsi" w:cstheme="minorHAnsi"/>
          <w:b/>
          <w:bCs/>
          <w:i/>
          <w:iCs/>
          <w:lang w:val="en-US"/>
        </w:rPr>
        <w:t>SMRTbell</w:t>
      </w:r>
      <w:proofErr w:type="spellEnd"/>
      <w:r w:rsidRPr="005666B6">
        <w:rPr>
          <w:rFonts w:asciiTheme="minorHAnsi" w:hAnsiTheme="minorHAnsi" w:cstheme="minorHAnsi"/>
          <w:b/>
          <w:bCs/>
          <w:i/>
          <w:iCs/>
          <w:lang w:val="en-US"/>
        </w:rPr>
        <w:t xml:space="preserve"> Express Template Prep Kit 2.0 </w:t>
      </w:r>
      <w:r w:rsidRPr="005666B6">
        <w:rPr>
          <w:rFonts w:asciiTheme="minorHAnsi" w:hAnsiTheme="minorHAnsi" w:cstheme="minorHAnsi"/>
          <w:bCs/>
          <w:iCs/>
          <w:lang w:val="en-US"/>
        </w:rPr>
        <w:t xml:space="preserve">For each sample, a mixture was prepared consisting of 1.5 µL of PCR-grade water and 12.5 µL of 2X KAPA </w:t>
      </w:r>
      <w:proofErr w:type="spellStart"/>
      <w:r w:rsidRPr="005666B6">
        <w:rPr>
          <w:rFonts w:asciiTheme="minorHAnsi" w:hAnsiTheme="minorHAnsi" w:cstheme="minorHAnsi"/>
          <w:bCs/>
          <w:iCs/>
          <w:lang w:val="en-US"/>
        </w:rPr>
        <w:t>HiFi</w:t>
      </w:r>
      <w:proofErr w:type="spellEnd"/>
      <w:r w:rsidRPr="005666B6">
        <w:rPr>
          <w:rFonts w:asciiTheme="minorHAnsi" w:hAnsiTheme="minorHAnsi" w:cstheme="minorHAnsi"/>
          <w:bCs/>
          <w:iCs/>
          <w:lang w:val="en-US"/>
        </w:rPr>
        <w:t xml:space="preserve"> </w:t>
      </w:r>
      <w:proofErr w:type="spellStart"/>
      <w:r w:rsidRPr="005666B6">
        <w:rPr>
          <w:rFonts w:asciiTheme="minorHAnsi" w:hAnsiTheme="minorHAnsi" w:cstheme="minorHAnsi"/>
          <w:bCs/>
          <w:iCs/>
          <w:lang w:val="en-US"/>
        </w:rPr>
        <w:t>HotStart</w:t>
      </w:r>
      <w:proofErr w:type="spellEnd"/>
      <w:r w:rsidRPr="005666B6">
        <w:rPr>
          <w:rFonts w:asciiTheme="minorHAnsi" w:hAnsiTheme="minorHAnsi" w:cstheme="minorHAnsi"/>
          <w:bCs/>
          <w:iCs/>
          <w:lang w:val="en-US"/>
        </w:rPr>
        <w:t xml:space="preserve"> </w:t>
      </w:r>
      <w:proofErr w:type="spellStart"/>
      <w:r w:rsidRPr="005666B6">
        <w:rPr>
          <w:rFonts w:asciiTheme="minorHAnsi" w:hAnsiTheme="minorHAnsi" w:cstheme="minorHAnsi"/>
          <w:bCs/>
          <w:iCs/>
          <w:lang w:val="en-US"/>
        </w:rPr>
        <w:t>ReadyMix</w:t>
      </w:r>
      <w:proofErr w:type="spellEnd"/>
      <w:r w:rsidRPr="005666B6">
        <w:rPr>
          <w:rFonts w:asciiTheme="minorHAnsi" w:hAnsiTheme="minorHAnsi" w:cstheme="minorHAnsi"/>
          <w:bCs/>
          <w:iCs/>
          <w:lang w:val="en-US"/>
        </w:rPr>
        <w:t xml:space="preserve">. To this mixture, 3 µL of a barcoded forward primer solution (2.5 µM, primer identification numbers </w:t>
      </w:r>
      <w:proofErr w:type="gramStart"/>
      <w:r w:rsidRPr="005666B6">
        <w:rPr>
          <w:rFonts w:asciiTheme="minorHAnsi" w:hAnsiTheme="minorHAnsi" w:cstheme="minorHAnsi"/>
          <w:bCs/>
          <w:iCs/>
          <w:lang w:val="en-US"/>
        </w:rPr>
        <w:t>are detailed</w:t>
      </w:r>
      <w:proofErr w:type="gramEnd"/>
      <w:r w:rsidRPr="005666B6">
        <w:rPr>
          <w:rFonts w:asciiTheme="minorHAnsi" w:hAnsiTheme="minorHAnsi" w:cstheme="minorHAnsi"/>
          <w:bCs/>
          <w:iCs/>
          <w:lang w:val="en-US"/>
        </w:rPr>
        <w:t xml:space="preserve"> in Table 5) was added, followed by 3 µL of the corresponding reverse primer (also listed in Table 5) and 5 µL of the DNA sample. The DNA </w:t>
      </w:r>
      <w:proofErr w:type="gramStart"/>
      <w:r w:rsidRPr="005666B6">
        <w:rPr>
          <w:rFonts w:asciiTheme="minorHAnsi" w:hAnsiTheme="minorHAnsi" w:cstheme="minorHAnsi"/>
          <w:bCs/>
          <w:iCs/>
          <w:lang w:val="en-US"/>
        </w:rPr>
        <w:t>was then amplified</w:t>
      </w:r>
      <w:proofErr w:type="gramEnd"/>
      <w:r w:rsidRPr="005666B6">
        <w:rPr>
          <w:rFonts w:asciiTheme="minorHAnsi" w:hAnsiTheme="minorHAnsi" w:cstheme="minorHAnsi"/>
          <w:bCs/>
          <w:iCs/>
          <w:lang w:val="en-US"/>
        </w:rPr>
        <w:t xml:space="preserve"> according to the following protocol: initial denaturation at 95°C for 3 minutes, followed by 25 cycles of denaturation at 95°C for 30 seconds, annealing at 57°C for 30 seconds, and extension at 72°C for 60 seconds.</w:t>
      </w:r>
    </w:p>
    <w:p w14:paraId="38A6518E" w14:textId="77777777" w:rsidR="00576575" w:rsidRPr="005666B6" w:rsidRDefault="00576575" w:rsidP="00DA506F">
      <w:pPr>
        <w:pStyle w:val="NormlWeb"/>
        <w:spacing w:before="0" w:beforeAutospacing="0" w:after="120" w:afterAutospacing="0"/>
        <w:rPr>
          <w:rFonts w:asciiTheme="minorHAnsi" w:hAnsiTheme="minorHAnsi" w:cstheme="minorHAnsi"/>
          <w:bCs/>
          <w:iCs/>
          <w:lang w:val="en-US"/>
        </w:rPr>
      </w:pPr>
      <w:r w:rsidRPr="005666B6">
        <w:rPr>
          <w:rFonts w:asciiTheme="minorHAnsi" w:hAnsiTheme="minorHAnsi" w:cstheme="minorHAnsi"/>
          <w:b/>
          <w:bCs/>
          <w:i/>
          <w:iCs/>
          <w:lang w:val="en-US"/>
        </w:rPr>
        <w:t>PerkinElmer NEXTFLEX® 16S V1-V3 Amplicon-</w:t>
      </w:r>
      <w:proofErr w:type="spellStart"/>
      <w:r w:rsidRPr="005666B6">
        <w:rPr>
          <w:rFonts w:asciiTheme="minorHAnsi" w:hAnsiTheme="minorHAnsi" w:cstheme="minorHAnsi"/>
          <w:b/>
          <w:bCs/>
          <w:i/>
          <w:iCs/>
          <w:lang w:val="en-US"/>
        </w:rPr>
        <w:t>Seq</w:t>
      </w:r>
      <w:proofErr w:type="spellEnd"/>
      <w:r w:rsidRPr="005666B6">
        <w:rPr>
          <w:rFonts w:asciiTheme="minorHAnsi" w:hAnsiTheme="minorHAnsi" w:cstheme="minorHAnsi"/>
          <w:b/>
          <w:bCs/>
          <w:i/>
          <w:iCs/>
          <w:lang w:val="en-US"/>
        </w:rPr>
        <w:t xml:space="preserve"> Kit for Illumina </w:t>
      </w:r>
      <w:r w:rsidRPr="005666B6">
        <w:rPr>
          <w:rFonts w:asciiTheme="minorHAnsi" w:hAnsiTheme="minorHAnsi" w:cstheme="minorHAnsi"/>
          <w:bCs/>
          <w:iCs/>
          <w:lang w:val="en-US"/>
        </w:rPr>
        <w:t xml:space="preserve">Genomic DNA, with concentrations ranging from 1.6 ng to 36 ng as noted in Table 6, </w:t>
      </w:r>
      <w:proofErr w:type="gramStart"/>
      <w:r w:rsidRPr="005666B6">
        <w:rPr>
          <w:rFonts w:asciiTheme="minorHAnsi" w:hAnsiTheme="minorHAnsi" w:cstheme="minorHAnsi"/>
          <w:bCs/>
          <w:iCs/>
          <w:lang w:val="en-US"/>
        </w:rPr>
        <w:t>was diluted</w:t>
      </w:r>
      <w:proofErr w:type="gramEnd"/>
      <w:r w:rsidRPr="005666B6">
        <w:rPr>
          <w:rFonts w:asciiTheme="minorHAnsi" w:hAnsiTheme="minorHAnsi" w:cstheme="minorHAnsi"/>
          <w:bCs/>
          <w:iCs/>
          <w:lang w:val="en-US"/>
        </w:rPr>
        <w:t xml:space="preserve"> to a total volume of no more than 36 µL using nuclease-free water. Then, 12 µL of </w:t>
      </w:r>
      <w:proofErr w:type="spellStart"/>
      <w:r w:rsidRPr="005666B6">
        <w:rPr>
          <w:rFonts w:asciiTheme="minorHAnsi" w:hAnsiTheme="minorHAnsi" w:cstheme="minorHAnsi"/>
          <w:bCs/>
          <w:iCs/>
          <w:lang w:val="en-US"/>
        </w:rPr>
        <w:t>NEXTflex</w:t>
      </w:r>
      <w:proofErr w:type="spellEnd"/>
      <w:r w:rsidRPr="005666B6">
        <w:rPr>
          <w:rFonts w:asciiTheme="minorHAnsi" w:hAnsiTheme="minorHAnsi" w:cstheme="minorHAnsi"/>
          <w:bCs/>
          <w:iCs/>
          <w:lang w:val="en-US"/>
        </w:rPr>
        <w:t xml:space="preserve">™ PCR Master Mix and 2 µL of the 16S V1-V3 PCR I Primer Mix </w:t>
      </w:r>
      <w:proofErr w:type="gramStart"/>
      <w:r w:rsidRPr="005666B6">
        <w:rPr>
          <w:rFonts w:asciiTheme="minorHAnsi" w:hAnsiTheme="minorHAnsi" w:cstheme="minorHAnsi"/>
          <w:bCs/>
          <w:iCs/>
          <w:lang w:val="en-US"/>
        </w:rPr>
        <w:t>were added</w:t>
      </w:r>
      <w:proofErr w:type="gramEnd"/>
      <w:r w:rsidRPr="005666B6">
        <w:rPr>
          <w:rFonts w:asciiTheme="minorHAnsi" w:hAnsiTheme="minorHAnsi" w:cstheme="minorHAnsi"/>
          <w:bCs/>
          <w:iCs/>
          <w:lang w:val="en-US"/>
        </w:rPr>
        <w:t xml:space="preserve"> to the solution. The final reaction volume </w:t>
      </w:r>
      <w:proofErr w:type="gramStart"/>
      <w:r w:rsidRPr="005666B6">
        <w:rPr>
          <w:rFonts w:asciiTheme="minorHAnsi" w:hAnsiTheme="minorHAnsi" w:cstheme="minorHAnsi"/>
          <w:bCs/>
          <w:iCs/>
          <w:lang w:val="en-US"/>
        </w:rPr>
        <w:t>was adjusted</w:t>
      </w:r>
      <w:proofErr w:type="gramEnd"/>
      <w:r w:rsidRPr="005666B6">
        <w:rPr>
          <w:rFonts w:asciiTheme="minorHAnsi" w:hAnsiTheme="minorHAnsi" w:cstheme="minorHAnsi"/>
          <w:bCs/>
          <w:iCs/>
          <w:lang w:val="en-US"/>
        </w:rPr>
        <w:t xml:space="preserve"> to 50 µL. The first step of the PCR amplification </w:t>
      </w:r>
      <w:proofErr w:type="gramStart"/>
      <w:r w:rsidRPr="005666B6">
        <w:rPr>
          <w:rFonts w:asciiTheme="minorHAnsi" w:hAnsiTheme="minorHAnsi" w:cstheme="minorHAnsi"/>
          <w:bCs/>
          <w:iCs/>
          <w:lang w:val="en-US"/>
        </w:rPr>
        <w:t>was performed</w:t>
      </w:r>
      <w:proofErr w:type="gramEnd"/>
      <w:r w:rsidRPr="005666B6">
        <w:rPr>
          <w:rFonts w:asciiTheme="minorHAnsi" w:hAnsiTheme="minorHAnsi" w:cstheme="minorHAnsi"/>
          <w:bCs/>
          <w:iCs/>
          <w:lang w:val="en-US"/>
        </w:rPr>
        <w:t xml:space="preserve"> as follows: an initial denaturation at 98°C for 4 minutes, followed by 8 cycles of 30 seconds denaturation at 98°C, 30 seconds annealing at 60°C, and 30 seconds extension at 72°C. The process concluded with a final extension at 72°C for 4 minutes. PCR cleanup involved adding 50 µL of </w:t>
      </w:r>
      <w:proofErr w:type="spellStart"/>
      <w:r w:rsidRPr="005666B6">
        <w:rPr>
          <w:rFonts w:asciiTheme="minorHAnsi" w:hAnsiTheme="minorHAnsi" w:cstheme="minorHAnsi"/>
          <w:bCs/>
          <w:iCs/>
          <w:lang w:val="en-US"/>
        </w:rPr>
        <w:t>AMPure</w:t>
      </w:r>
      <w:proofErr w:type="spellEnd"/>
      <w:r w:rsidRPr="005666B6">
        <w:rPr>
          <w:rFonts w:asciiTheme="minorHAnsi" w:hAnsiTheme="minorHAnsi" w:cstheme="minorHAnsi"/>
          <w:bCs/>
          <w:iCs/>
          <w:lang w:val="en-US"/>
        </w:rPr>
        <w:t xml:space="preserve"> XP Beads (Beckman Coulter) to each sample. After thorough mixing, the samples </w:t>
      </w:r>
      <w:proofErr w:type="gramStart"/>
      <w:r w:rsidRPr="005666B6">
        <w:rPr>
          <w:rFonts w:asciiTheme="minorHAnsi" w:hAnsiTheme="minorHAnsi" w:cstheme="minorHAnsi"/>
          <w:bCs/>
          <w:iCs/>
          <w:lang w:val="en-US"/>
        </w:rPr>
        <w:t>were left</w:t>
      </w:r>
      <w:proofErr w:type="gramEnd"/>
      <w:r w:rsidRPr="005666B6">
        <w:rPr>
          <w:rFonts w:asciiTheme="minorHAnsi" w:hAnsiTheme="minorHAnsi" w:cstheme="minorHAnsi"/>
          <w:bCs/>
          <w:iCs/>
          <w:lang w:val="en-US"/>
        </w:rPr>
        <w:t xml:space="preserve"> to incubate at room temperature for 5 minutes. They </w:t>
      </w:r>
      <w:proofErr w:type="gramStart"/>
      <w:r w:rsidRPr="005666B6">
        <w:rPr>
          <w:rFonts w:asciiTheme="minorHAnsi" w:hAnsiTheme="minorHAnsi" w:cstheme="minorHAnsi"/>
          <w:bCs/>
          <w:iCs/>
          <w:lang w:val="en-US"/>
        </w:rPr>
        <w:t>were then placed</w:t>
      </w:r>
      <w:proofErr w:type="gramEnd"/>
      <w:r w:rsidRPr="005666B6">
        <w:rPr>
          <w:rFonts w:asciiTheme="minorHAnsi" w:hAnsiTheme="minorHAnsi" w:cstheme="minorHAnsi"/>
          <w:bCs/>
          <w:iCs/>
          <w:lang w:val="en-US"/>
        </w:rPr>
        <w:t xml:space="preserve"> on a magnetic stand until the supernatant became clear. The supernatant </w:t>
      </w:r>
      <w:proofErr w:type="gramStart"/>
      <w:r w:rsidRPr="005666B6">
        <w:rPr>
          <w:rFonts w:asciiTheme="minorHAnsi" w:hAnsiTheme="minorHAnsi" w:cstheme="minorHAnsi"/>
          <w:bCs/>
          <w:iCs/>
          <w:lang w:val="en-US"/>
        </w:rPr>
        <w:t>was discarded</w:t>
      </w:r>
      <w:proofErr w:type="gramEnd"/>
      <w:r w:rsidRPr="005666B6">
        <w:rPr>
          <w:rFonts w:asciiTheme="minorHAnsi" w:hAnsiTheme="minorHAnsi" w:cstheme="minorHAnsi"/>
          <w:bCs/>
          <w:iCs/>
          <w:lang w:val="en-US"/>
        </w:rPr>
        <w:t xml:space="preserve">, and the beads were washed twice with 200 µL of freshly prepared 80% ethanol. The samples </w:t>
      </w:r>
      <w:proofErr w:type="gramStart"/>
      <w:r w:rsidRPr="005666B6">
        <w:rPr>
          <w:rFonts w:asciiTheme="minorHAnsi" w:hAnsiTheme="minorHAnsi" w:cstheme="minorHAnsi"/>
          <w:bCs/>
          <w:iCs/>
          <w:lang w:val="en-US"/>
        </w:rPr>
        <w:t xml:space="preserve">were air-dried for 3 minutes and then </w:t>
      </w:r>
      <w:proofErr w:type="spellStart"/>
      <w:r w:rsidRPr="005666B6">
        <w:rPr>
          <w:rFonts w:asciiTheme="minorHAnsi" w:hAnsiTheme="minorHAnsi" w:cstheme="minorHAnsi"/>
          <w:bCs/>
          <w:iCs/>
          <w:lang w:val="en-US"/>
        </w:rPr>
        <w:t>resuspended</w:t>
      </w:r>
      <w:proofErr w:type="spellEnd"/>
      <w:r w:rsidRPr="005666B6">
        <w:rPr>
          <w:rFonts w:asciiTheme="minorHAnsi" w:hAnsiTheme="minorHAnsi" w:cstheme="minorHAnsi"/>
          <w:bCs/>
          <w:iCs/>
          <w:lang w:val="en-US"/>
        </w:rPr>
        <w:t xml:space="preserve"> in 38 µL of Resuspension Buffer</w:t>
      </w:r>
      <w:proofErr w:type="gramEnd"/>
      <w:r w:rsidRPr="005666B6">
        <w:rPr>
          <w:rFonts w:asciiTheme="minorHAnsi" w:hAnsiTheme="minorHAnsi" w:cstheme="minorHAnsi"/>
          <w:bCs/>
          <w:iCs/>
          <w:lang w:val="en-US"/>
        </w:rPr>
        <w:t xml:space="preserve">. After incubating for an additional 2 minutes at room temperature, 36 µL of the clear supernatant </w:t>
      </w:r>
      <w:proofErr w:type="gramStart"/>
      <w:r w:rsidRPr="005666B6">
        <w:rPr>
          <w:rFonts w:asciiTheme="minorHAnsi" w:hAnsiTheme="minorHAnsi" w:cstheme="minorHAnsi"/>
          <w:bCs/>
          <w:iCs/>
          <w:lang w:val="en-US"/>
        </w:rPr>
        <w:t>was transferred</w:t>
      </w:r>
      <w:proofErr w:type="gramEnd"/>
      <w:r w:rsidRPr="005666B6">
        <w:rPr>
          <w:rFonts w:asciiTheme="minorHAnsi" w:hAnsiTheme="minorHAnsi" w:cstheme="minorHAnsi"/>
          <w:bCs/>
          <w:iCs/>
          <w:lang w:val="en-US"/>
        </w:rPr>
        <w:t xml:space="preserve"> to fresh tubes. Additional PCR amplification </w:t>
      </w:r>
      <w:proofErr w:type="gramStart"/>
      <w:r w:rsidRPr="005666B6">
        <w:rPr>
          <w:rFonts w:asciiTheme="minorHAnsi" w:hAnsiTheme="minorHAnsi" w:cstheme="minorHAnsi"/>
          <w:bCs/>
          <w:iCs/>
          <w:lang w:val="en-US"/>
        </w:rPr>
        <w:t>was conducted</w:t>
      </w:r>
      <w:proofErr w:type="gramEnd"/>
      <w:r w:rsidRPr="005666B6">
        <w:rPr>
          <w:rFonts w:asciiTheme="minorHAnsi" w:hAnsiTheme="minorHAnsi" w:cstheme="minorHAnsi"/>
          <w:bCs/>
          <w:iCs/>
          <w:lang w:val="en-US"/>
        </w:rPr>
        <w:t xml:space="preserve"> by adding 12 µL of </w:t>
      </w:r>
      <w:proofErr w:type="spellStart"/>
      <w:r w:rsidRPr="005666B6">
        <w:rPr>
          <w:rFonts w:asciiTheme="minorHAnsi" w:hAnsiTheme="minorHAnsi" w:cstheme="minorHAnsi"/>
          <w:bCs/>
          <w:iCs/>
          <w:lang w:val="en-US"/>
        </w:rPr>
        <w:t>NEXTflex</w:t>
      </w:r>
      <w:proofErr w:type="spellEnd"/>
      <w:r w:rsidRPr="005666B6">
        <w:rPr>
          <w:rFonts w:asciiTheme="minorHAnsi" w:hAnsiTheme="minorHAnsi" w:cstheme="minorHAnsi"/>
          <w:bCs/>
          <w:iCs/>
          <w:lang w:val="en-US"/>
        </w:rPr>
        <w:t xml:space="preserve">™ PCR Master Mix and 2 µL of </w:t>
      </w:r>
      <w:proofErr w:type="spellStart"/>
      <w:r w:rsidRPr="005666B6">
        <w:rPr>
          <w:rFonts w:asciiTheme="minorHAnsi" w:hAnsiTheme="minorHAnsi" w:cstheme="minorHAnsi"/>
          <w:bCs/>
          <w:iCs/>
          <w:lang w:val="en-US"/>
        </w:rPr>
        <w:t>NEXTflex</w:t>
      </w:r>
      <w:proofErr w:type="spellEnd"/>
      <w:r w:rsidRPr="005666B6">
        <w:rPr>
          <w:rFonts w:asciiTheme="minorHAnsi" w:hAnsiTheme="minorHAnsi" w:cstheme="minorHAnsi"/>
          <w:bCs/>
          <w:iCs/>
          <w:lang w:val="en-US"/>
        </w:rPr>
        <w:t xml:space="preserve">™ PCR II Barcoded Primer Mix, under the following conditions: an initial denaturation at 98°C for 4 minutes, followed by a variable number of cycles depending on the initial DNA quantity. Each cycle consisted of 30 seconds at 98°C for denaturation, 30 seconds at 60°C for annealing, and 30 seconds at 72°C for extension. The reaction </w:t>
      </w:r>
      <w:proofErr w:type="gramStart"/>
      <w:r w:rsidRPr="005666B6">
        <w:rPr>
          <w:rFonts w:asciiTheme="minorHAnsi" w:hAnsiTheme="minorHAnsi" w:cstheme="minorHAnsi"/>
          <w:bCs/>
          <w:iCs/>
          <w:lang w:val="en-US"/>
        </w:rPr>
        <w:t>was completed</w:t>
      </w:r>
      <w:proofErr w:type="gramEnd"/>
      <w:r w:rsidRPr="005666B6">
        <w:rPr>
          <w:rFonts w:asciiTheme="minorHAnsi" w:hAnsiTheme="minorHAnsi" w:cstheme="minorHAnsi"/>
          <w:bCs/>
          <w:iCs/>
          <w:lang w:val="en-US"/>
        </w:rPr>
        <w:t xml:space="preserve"> with a final extension step at 72°C for 4 minutes. The PCR cleanup </w:t>
      </w:r>
      <w:proofErr w:type="gramStart"/>
      <w:r w:rsidRPr="005666B6">
        <w:rPr>
          <w:rFonts w:asciiTheme="minorHAnsi" w:hAnsiTheme="minorHAnsi" w:cstheme="minorHAnsi"/>
          <w:bCs/>
          <w:iCs/>
          <w:lang w:val="en-US"/>
        </w:rPr>
        <w:t>was completed</w:t>
      </w:r>
      <w:proofErr w:type="gramEnd"/>
      <w:r w:rsidRPr="005666B6">
        <w:rPr>
          <w:rFonts w:asciiTheme="minorHAnsi" w:hAnsiTheme="minorHAnsi" w:cstheme="minorHAnsi"/>
          <w:bCs/>
          <w:iCs/>
          <w:lang w:val="en-US"/>
        </w:rPr>
        <w:t xml:space="preserve"> as per the guidelines provided for post-first PCR purification.</w:t>
      </w:r>
    </w:p>
    <w:p w14:paraId="46F11DF3" w14:textId="3FCC1C7C" w:rsidR="00EB44CF"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bCs/>
          <w:i/>
          <w:iCs/>
          <w:lang w:val="en-US"/>
        </w:rPr>
        <w:t xml:space="preserve">Zymo Research </w:t>
      </w:r>
      <w:r w:rsidRPr="005666B6">
        <w:rPr>
          <w:rFonts w:asciiTheme="minorHAnsi" w:hAnsiTheme="minorHAnsi" w:cstheme="minorHAnsi"/>
          <w:b/>
          <w:i/>
          <w:lang w:val="en-US"/>
        </w:rPr>
        <w:t xml:space="preserve">Quick-16S™ NGS Library Prep Kit </w:t>
      </w:r>
      <w:r w:rsidRPr="005666B6">
        <w:rPr>
          <w:rFonts w:asciiTheme="minorHAnsi" w:hAnsiTheme="minorHAnsi" w:cstheme="minorHAnsi"/>
          <w:lang w:val="en-US"/>
        </w:rPr>
        <w:t xml:space="preserve">Ten µl of Quick-16S™ qPCR Premix were combined with 4 µl of Quick-16S™ Primer Set V1-V2 or V3-V4 and 4 µl of </w:t>
      </w:r>
      <w:proofErr w:type="spellStart"/>
      <w:r w:rsidRPr="005666B6">
        <w:rPr>
          <w:rFonts w:asciiTheme="minorHAnsi" w:hAnsiTheme="minorHAnsi" w:cstheme="minorHAnsi"/>
          <w:lang w:val="en-US"/>
        </w:rPr>
        <w:t>ZymoBIOMICS</w:t>
      </w:r>
      <w:proofErr w:type="spellEnd"/>
      <w:r w:rsidRPr="005666B6">
        <w:rPr>
          <w:rFonts w:asciiTheme="minorHAnsi" w:hAnsiTheme="minorHAnsi" w:cstheme="minorHAnsi"/>
          <w:lang w:val="en-US"/>
        </w:rPr>
        <w:t xml:space="preserve">® DNase/RNase Free Water. Additionally, </w:t>
      </w:r>
      <w:proofErr w:type="gramStart"/>
      <w:r w:rsidRPr="005666B6">
        <w:rPr>
          <w:rFonts w:asciiTheme="minorHAnsi" w:hAnsiTheme="minorHAnsi" w:cstheme="minorHAnsi"/>
          <w:lang w:val="en-US"/>
        </w:rPr>
        <w:t>2</w:t>
      </w:r>
      <w:proofErr w:type="gramEnd"/>
      <w:r w:rsidRPr="005666B6">
        <w:rPr>
          <w:rFonts w:asciiTheme="minorHAnsi" w:hAnsiTheme="minorHAnsi" w:cstheme="minorHAnsi"/>
          <w:lang w:val="en-US"/>
        </w:rPr>
        <w:t xml:space="preserve"> µl of DNA samples (2.5 ng/µl) were incorporated. </w:t>
      </w:r>
      <w:proofErr w:type="gramStart"/>
      <w:r w:rsidRPr="005666B6">
        <w:rPr>
          <w:rFonts w:asciiTheme="minorHAnsi" w:hAnsiTheme="minorHAnsi" w:cstheme="minorHAnsi"/>
          <w:lang w:val="en-US"/>
        </w:rPr>
        <w:t xml:space="preserve">PCR was executed in a Verity Thermal Cycler (Applied </w:t>
      </w:r>
      <w:proofErr w:type="spellStart"/>
      <w:r w:rsidRPr="005666B6">
        <w:rPr>
          <w:rFonts w:asciiTheme="minorHAnsi" w:hAnsiTheme="minorHAnsi" w:cstheme="minorHAnsi"/>
          <w:lang w:val="en-US"/>
        </w:rPr>
        <w:t>Biosystems</w:t>
      </w:r>
      <w:proofErr w:type="spellEnd"/>
      <w:r w:rsidRPr="005666B6">
        <w:rPr>
          <w:rFonts w:asciiTheme="minorHAnsi" w:hAnsiTheme="minorHAnsi" w:cstheme="minorHAnsi"/>
          <w:lang w:val="en-US"/>
        </w:rPr>
        <w:t xml:space="preserve">) following the guidelines provided in the Zymo Research Manual as follows: initial denaturation at 95°C for 10 minutes, followed by 20 cycles for canine samples and 12 </w:t>
      </w:r>
      <w:r w:rsidRPr="005666B6">
        <w:rPr>
          <w:rFonts w:asciiTheme="minorHAnsi" w:hAnsiTheme="minorHAnsi" w:cstheme="minorHAnsi"/>
          <w:lang w:val="en-US"/>
        </w:rPr>
        <w:lastRenderedPageBreak/>
        <w:t>cycles for MCS samples with denaturation at 95°C for 30 seconds, annealing at 55°C for 30 seconds, and extension at 72°C for 3 minutes.</w:t>
      </w:r>
      <w:proofErr w:type="gramEnd"/>
      <w:r w:rsidRPr="005666B6">
        <w:rPr>
          <w:rFonts w:asciiTheme="minorHAnsi" w:hAnsiTheme="minorHAnsi" w:cstheme="minorHAnsi"/>
          <w:lang w:val="en-US"/>
        </w:rPr>
        <w:t xml:space="preserve"> After amplification, 1 µl of Reaction Clean-up Solution </w:t>
      </w:r>
      <w:proofErr w:type="gramStart"/>
      <w:r w:rsidRPr="005666B6">
        <w:rPr>
          <w:rFonts w:asciiTheme="minorHAnsi" w:hAnsiTheme="minorHAnsi" w:cstheme="minorHAnsi"/>
          <w:lang w:val="en-US"/>
        </w:rPr>
        <w:t>was added</w:t>
      </w:r>
      <w:proofErr w:type="gramEnd"/>
      <w:r w:rsidRPr="005666B6">
        <w:rPr>
          <w:rFonts w:asciiTheme="minorHAnsi" w:hAnsiTheme="minorHAnsi" w:cstheme="minorHAnsi"/>
          <w:lang w:val="en-US"/>
        </w:rPr>
        <w:t xml:space="preserve"> to each sample, which was then incubated at 37°C for 15 minutes. The reactions </w:t>
      </w:r>
      <w:proofErr w:type="gramStart"/>
      <w:r w:rsidRPr="005666B6">
        <w:rPr>
          <w:rFonts w:asciiTheme="minorHAnsi" w:hAnsiTheme="minorHAnsi" w:cstheme="minorHAnsi"/>
          <w:lang w:val="en-US"/>
        </w:rPr>
        <w:t>were halted</w:t>
      </w:r>
      <w:proofErr w:type="gramEnd"/>
      <w:r w:rsidRPr="005666B6">
        <w:rPr>
          <w:rFonts w:asciiTheme="minorHAnsi" w:hAnsiTheme="minorHAnsi" w:cstheme="minorHAnsi"/>
          <w:lang w:val="en-US"/>
        </w:rPr>
        <w:t xml:space="preserve"> by heating to 95°C for 10 minutes, after which the samples were cooled to 4°C. Subsequently, 10 µl of Quick-16S™ qPCR Premix and 4 µl of </w:t>
      </w:r>
      <w:proofErr w:type="spellStart"/>
      <w:r w:rsidRPr="005666B6">
        <w:rPr>
          <w:rFonts w:asciiTheme="minorHAnsi" w:hAnsiTheme="minorHAnsi" w:cstheme="minorHAnsi"/>
          <w:lang w:val="en-US"/>
        </w:rPr>
        <w:t>ZymoBIOMICS</w:t>
      </w:r>
      <w:proofErr w:type="spellEnd"/>
      <w:r w:rsidRPr="005666B6">
        <w:rPr>
          <w:rFonts w:asciiTheme="minorHAnsi" w:hAnsiTheme="minorHAnsi" w:cstheme="minorHAnsi"/>
          <w:lang w:val="en-US"/>
        </w:rPr>
        <w:t xml:space="preserve">® DNase/RNase Free Water </w:t>
      </w:r>
      <w:proofErr w:type="gramStart"/>
      <w:r w:rsidRPr="005666B6">
        <w:rPr>
          <w:rFonts w:asciiTheme="minorHAnsi" w:hAnsiTheme="minorHAnsi" w:cstheme="minorHAnsi"/>
          <w:lang w:val="en-US"/>
        </w:rPr>
        <w:t>were mixed</w:t>
      </w:r>
      <w:proofErr w:type="gramEnd"/>
      <w:r w:rsidRPr="005666B6">
        <w:rPr>
          <w:rFonts w:asciiTheme="minorHAnsi" w:hAnsiTheme="minorHAnsi" w:cstheme="minorHAnsi"/>
          <w:lang w:val="en-US"/>
        </w:rPr>
        <w:t xml:space="preserve">. Index primers (2 µl each from ZA5 and ZA7, with detailed pairs and sequences found in Table 7 and 8) along with </w:t>
      </w:r>
      <w:proofErr w:type="gramStart"/>
      <w:r w:rsidRPr="005666B6">
        <w:rPr>
          <w:rFonts w:asciiTheme="minorHAnsi" w:hAnsiTheme="minorHAnsi" w:cstheme="minorHAnsi"/>
          <w:lang w:val="en-US"/>
        </w:rPr>
        <w:t>2</w:t>
      </w:r>
      <w:proofErr w:type="gramEnd"/>
      <w:r w:rsidRPr="005666B6">
        <w:rPr>
          <w:rFonts w:asciiTheme="minorHAnsi" w:hAnsiTheme="minorHAnsi" w:cstheme="minorHAnsi"/>
          <w:lang w:val="en-US"/>
        </w:rPr>
        <w:t xml:space="preserve"> µl of the amplified DNA were added to the mixture. Barcoded PCR reactions were conducted according to the manual’s recommendations: an initial denaturation at 95°C for 10 minutes, followed by 5 cycles consisting of 30 seconds at 95°C for denaturation, 30 seconds at 55°C for annealing, and a 3-minute extension at 72°C. For the purification of the PCR products, Select-a-Size </w:t>
      </w:r>
      <w:proofErr w:type="spellStart"/>
      <w:r w:rsidRPr="005666B6">
        <w:rPr>
          <w:rFonts w:asciiTheme="minorHAnsi" w:hAnsiTheme="minorHAnsi" w:cstheme="minorHAnsi"/>
          <w:lang w:val="en-US"/>
        </w:rPr>
        <w:t>MagBeads</w:t>
      </w:r>
      <w:proofErr w:type="spellEnd"/>
      <w:r w:rsidRPr="005666B6">
        <w:rPr>
          <w:rFonts w:asciiTheme="minorHAnsi" w:hAnsiTheme="minorHAnsi" w:cstheme="minorHAnsi"/>
          <w:lang w:val="en-US"/>
        </w:rPr>
        <w:t xml:space="preserve"> </w:t>
      </w:r>
      <w:proofErr w:type="gramStart"/>
      <w:r w:rsidRPr="005666B6">
        <w:rPr>
          <w:rFonts w:asciiTheme="minorHAnsi" w:hAnsiTheme="minorHAnsi" w:cstheme="minorHAnsi"/>
          <w:lang w:val="en-US"/>
        </w:rPr>
        <w:t>were utilized</w:t>
      </w:r>
      <w:proofErr w:type="gramEnd"/>
      <w:r w:rsidRPr="005666B6">
        <w:rPr>
          <w:rFonts w:asciiTheme="minorHAnsi" w:hAnsiTheme="minorHAnsi" w:cstheme="minorHAnsi"/>
          <w:lang w:val="en-US"/>
        </w:rPr>
        <w:t xml:space="preserve">. Initially, the </w:t>
      </w:r>
      <w:proofErr w:type="spellStart"/>
      <w:r w:rsidRPr="005666B6">
        <w:rPr>
          <w:rFonts w:asciiTheme="minorHAnsi" w:hAnsiTheme="minorHAnsi" w:cstheme="minorHAnsi"/>
          <w:lang w:val="en-US"/>
        </w:rPr>
        <w:t>MagBeads</w:t>
      </w:r>
      <w:proofErr w:type="spellEnd"/>
      <w:r w:rsidRPr="005666B6">
        <w:rPr>
          <w:rFonts w:asciiTheme="minorHAnsi" w:hAnsiTheme="minorHAnsi" w:cstheme="minorHAnsi"/>
          <w:lang w:val="en-US"/>
        </w:rPr>
        <w:t xml:space="preserve"> were agitated to </w:t>
      </w:r>
      <w:proofErr w:type="spellStart"/>
      <w:r w:rsidRPr="005666B6">
        <w:rPr>
          <w:rFonts w:asciiTheme="minorHAnsi" w:hAnsiTheme="minorHAnsi" w:cstheme="minorHAnsi"/>
          <w:lang w:val="en-US"/>
        </w:rPr>
        <w:t>resuspend</w:t>
      </w:r>
      <w:proofErr w:type="spellEnd"/>
      <w:r w:rsidRPr="005666B6">
        <w:rPr>
          <w:rFonts w:asciiTheme="minorHAnsi" w:hAnsiTheme="minorHAnsi" w:cstheme="minorHAnsi"/>
          <w:lang w:val="en-US"/>
        </w:rPr>
        <w:t xml:space="preserve">, and 16 µl </w:t>
      </w:r>
      <w:proofErr w:type="gramStart"/>
      <w:r w:rsidRPr="005666B6">
        <w:rPr>
          <w:rFonts w:asciiTheme="minorHAnsi" w:hAnsiTheme="minorHAnsi" w:cstheme="minorHAnsi"/>
          <w:lang w:val="en-US"/>
        </w:rPr>
        <w:t>were mixed</w:t>
      </w:r>
      <w:proofErr w:type="gramEnd"/>
      <w:r w:rsidRPr="005666B6">
        <w:rPr>
          <w:rFonts w:asciiTheme="minorHAnsi" w:hAnsiTheme="minorHAnsi" w:cstheme="minorHAnsi"/>
          <w:lang w:val="en-US"/>
        </w:rPr>
        <w:t xml:space="preserve"> with each sample. This mixture </w:t>
      </w:r>
      <w:proofErr w:type="gramStart"/>
      <w:r w:rsidRPr="005666B6">
        <w:rPr>
          <w:rFonts w:asciiTheme="minorHAnsi" w:hAnsiTheme="minorHAnsi" w:cstheme="minorHAnsi"/>
          <w:lang w:val="en-US"/>
        </w:rPr>
        <w:t>was then allowed</w:t>
      </w:r>
      <w:proofErr w:type="gramEnd"/>
      <w:r w:rsidRPr="005666B6">
        <w:rPr>
          <w:rFonts w:asciiTheme="minorHAnsi" w:hAnsiTheme="minorHAnsi" w:cstheme="minorHAnsi"/>
          <w:lang w:val="en-US"/>
        </w:rPr>
        <w:t xml:space="preserve"> to sit at room temperature for 5 minutes before being placed on a magnetic rack for 3 to 10 minutes. The supernatant </w:t>
      </w:r>
      <w:proofErr w:type="gramStart"/>
      <w:r w:rsidRPr="005666B6">
        <w:rPr>
          <w:rFonts w:asciiTheme="minorHAnsi" w:hAnsiTheme="minorHAnsi" w:cstheme="minorHAnsi"/>
          <w:lang w:val="en-US"/>
        </w:rPr>
        <w:t>was discarded</w:t>
      </w:r>
      <w:proofErr w:type="gramEnd"/>
      <w:r w:rsidRPr="005666B6">
        <w:rPr>
          <w:rFonts w:asciiTheme="minorHAnsi" w:hAnsiTheme="minorHAnsi" w:cstheme="minorHAnsi"/>
          <w:lang w:val="en-US"/>
        </w:rPr>
        <w:t xml:space="preserve">, and the beads were washed twice with 200 µl of DNA Wash Buffer. The samples </w:t>
      </w:r>
      <w:proofErr w:type="gramStart"/>
      <w:r w:rsidRPr="005666B6">
        <w:rPr>
          <w:rFonts w:asciiTheme="minorHAnsi" w:hAnsiTheme="minorHAnsi" w:cstheme="minorHAnsi"/>
          <w:lang w:val="en-US"/>
        </w:rPr>
        <w:t>were briefly removed from the magnetic field and allowed to sit for 3 minutes at room temperature to ensure complete buffer removal</w:t>
      </w:r>
      <w:proofErr w:type="gramEnd"/>
      <w:r w:rsidRPr="005666B6">
        <w:rPr>
          <w:rFonts w:asciiTheme="minorHAnsi" w:hAnsiTheme="minorHAnsi" w:cstheme="minorHAnsi"/>
          <w:lang w:val="en-US"/>
        </w:rPr>
        <w:t xml:space="preserve">. Libraries </w:t>
      </w:r>
      <w:proofErr w:type="gramStart"/>
      <w:r w:rsidRPr="005666B6">
        <w:rPr>
          <w:rFonts w:asciiTheme="minorHAnsi" w:hAnsiTheme="minorHAnsi" w:cstheme="minorHAnsi"/>
          <w:lang w:val="en-US"/>
        </w:rPr>
        <w:t>were then eluted in 25 µl of DNA Elution Buffer and stored at -20°C for subsequent analysis</w:t>
      </w:r>
      <w:proofErr w:type="gramEnd"/>
      <w:r w:rsidRPr="005666B6">
        <w:rPr>
          <w:rFonts w:asciiTheme="minorHAnsi" w:hAnsiTheme="minorHAnsi" w:cstheme="minorHAnsi"/>
          <w:lang w:val="en-US"/>
        </w:rPr>
        <w:t>.</w:t>
      </w:r>
    </w:p>
    <w:p w14:paraId="146D9139" w14:textId="77777777" w:rsidR="00CE5C81" w:rsidRPr="005666B6" w:rsidRDefault="00CE5C81" w:rsidP="00DA506F">
      <w:pPr>
        <w:pStyle w:val="NormlWeb"/>
        <w:spacing w:before="0" w:beforeAutospacing="0" w:after="120" w:afterAutospacing="0"/>
        <w:rPr>
          <w:rFonts w:asciiTheme="minorHAnsi" w:hAnsiTheme="minorHAnsi" w:cstheme="minorHAnsi"/>
          <w:lang w:val="en-US"/>
        </w:rPr>
      </w:pPr>
    </w:p>
    <w:p w14:paraId="222447F7" w14:textId="4FD0AB25" w:rsidR="00EB44CF" w:rsidRPr="005666B6" w:rsidRDefault="0092129E"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t>Quality and Quantity Check</w:t>
      </w:r>
      <w:r w:rsidRPr="005666B6">
        <w:rPr>
          <w:rFonts w:asciiTheme="minorHAnsi" w:hAnsiTheme="minorHAnsi" w:cstheme="minorHAnsi"/>
          <w:lang w:val="en-US"/>
        </w:rPr>
        <w:t>:</w:t>
      </w:r>
    </w:p>
    <w:p w14:paraId="13429957" w14:textId="48215CA7" w:rsidR="0092129E" w:rsidRPr="005666B6" w:rsidRDefault="0092129E" w:rsidP="00DA506F">
      <w:pPr>
        <w:spacing w:after="120" w:line="240" w:lineRule="auto"/>
        <w:jc w:val="both"/>
        <w:rPr>
          <w:rFonts w:eastAsia="Times New Roman" w:cstheme="minorHAnsi"/>
          <w:lang w:eastAsia="en-GB"/>
        </w:rPr>
      </w:pPr>
      <w:r w:rsidRPr="005666B6">
        <w:rPr>
          <w:rFonts w:cstheme="minorHAnsi"/>
        </w:rPr>
        <w:t xml:space="preserve">After the DNA isolation and library preparation methods (Oxford Nanopore, Illumina </w:t>
      </w:r>
      <w:proofErr w:type="spellStart"/>
      <w:r w:rsidRPr="005666B6">
        <w:rPr>
          <w:rFonts w:cstheme="minorHAnsi"/>
        </w:rPr>
        <w:t>MiSeq</w:t>
      </w:r>
      <w:proofErr w:type="spellEnd"/>
      <w:r w:rsidRPr="005666B6">
        <w:rPr>
          <w:rFonts w:cstheme="minorHAnsi"/>
        </w:rPr>
        <w:t xml:space="preserve">), </w:t>
      </w:r>
      <w:r w:rsidRPr="005666B6">
        <w:rPr>
          <w:rFonts w:eastAsia="Times New Roman" w:cstheme="minorHAnsi"/>
          <w:lang w:eastAsia="en-GB"/>
        </w:rPr>
        <w:t>the genomic DNA samples were quantified and assessed for quality</w:t>
      </w:r>
      <w:r w:rsidRPr="005666B6">
        <w:rPr>
          <w:rFonts w:cstheme="minorHAnsi"/>
        </w:rPr>
        <w:t xml:space="preserve">. DNA concentrations </w:t>
      </w:r>
      <w:proofErr w:type="gramStart"/>
      <w:r w:rsidRPr="005666B6">
        <w:rPr>
          <w:rFonts w:cstheme="minorHAnsi"/>
        </w:rPr>
        <w:t>were measured</w:t>
      </w:r>
      <w:proofErr w:type="gramEnd"/>
      <w:r w:rsidRPr="005666B6">
        <w:rPr>
          <w:rFonts w:cstheme="minorHAnsi"/>
        </w:rPr>
        <w:t xml:space="preserve"> using the Invitrogen™ Qubit™ 4 </w:t>
      </w:r>
      <w:proofErr w:type="spellStart"/>
      <w:r w:rsidRPr="005666B6">
        <w:rPr>
          <w:rFonts w:cstheme="minorHAnsi"/>
        </w:rPr>
        <w:t>Fluorometer</w:t>
      </w:r>
      <w:proofErr w:type="spellEnd"/>
      <w:r w:rsidRPr="005666B6">
        <w:rPr>
          <w:rFonts w:cstheme="minorHAnsi"/>
        </w:rPr>
        <w:t xml:space="preserve"> with the Qubit™ 1X dsDNA High Sensitivity (HS) kit. For quality assessment, the Agilent Technologies 4150 </w:t>
      </w:r>
      <w:proofErr w:type="spellStart"/>
      <w:r w:rsidRPr="005666B6">
        <w:rPr>
          <w:rFonts w:cstheme="minorHAnsi"/>
        </w:rPr>
        <w:t>TapeStation</w:t>
      </w:r>
      <w:proofErr w:type="spellEnd"/>
      <w:r w:rsidRPr="005666B6">
        <w:rPr>
          <w:rFonts w:cstheme="minorHAnsi"/>
        </w:rPr>
        <w:t xml:space="preserve"> System </w:t>
      </w:r>
      <w:proofErr w:type="gramStart"/>
      <w:r w:rsidRPr="005666B6">
        <w:rPr>
          <w:rFonts w:cstheme="minorHAnsi"/>
        </w:rPr>
        <w:t>was used</w:t>
      </w:r>
      <w:proofErr w:type="gramEnd"/>
      <w:r w:rsidRPr="005666B6">
        <w:rPr>
          <w:rFonts w:cstheme="minorHAnsi"/>
        </w:rPr>
        <w:t xml:space="preserve">. The Genomic DNA </w:t>
      </w:r>
      <w:proofErr w:type="spellStart"/>
      <w:r w:rsidRPr="005666B6">
        <w:rPr>
          <w:rFonts w:cstheme="minorHAnsi"/>
        </w:rPr>
        <w:t>ScreenTape</w:t>
      </w:r>
      <w:proofErr w:type="spellEnd"/>
      <w:r w:rsidRPr="005666B6">
        <w:rPr>
          <w:rFonts w:cstheme="minorHAnsi"/>
        </w:rPr>
        <w:t xml:space="preserve"> </w:t>
      </w:r>
      <w:proofErr w:type="gramStart"/>
      <w:r w:rsidRPr="005666B6">
        <w:rPr>
          <w:rFonts w:cstheme="minorHAnsi"/>
        </w:rPr>
        <w:t>was applied</w:t>
      </w:r>
      <w:proofErr w:type="gramEnd"/>
      <w:r w:rsidRPr="005666B6">
        <w:rPr>
          <w:rFonts w:cstheme="minorHAnsi"/>
        </w:rPr>
        <w:t xml:space="preserve"> for genomic DNA and Oxford Nanopore WGS evaluation, the D5000 </w:t>
      </w:r>
      <w:proofErr w:type="spellStart"/>
      <w:r w:rsidRPr="005666B6">
        <w:rPr>
          <w:rFonts w:cstheme="minorHAnsi"/>
        </w:rPr>
        <w:t>ScreenTape</w:t>
      </w:r>
      <w:proofErr w:type="spellEnd"/>
      <w:r w:rsidRPr="005666B6">
        <w:rPr>
          <w:rFonts w:cstheme="minorHAnsi"/>
        </w:rPr>
        <w:t xml:space="preserve"> for ONT V1-V9, and the D1000 </w:t>
      </w:r>
      <w:proofErr w:type="spellStart"/>
      <w:r w:rsidRPr="005666B6">
        <w:rPr>
          <w:rFonts w:cstheme="minorHAnsi"/>
        </w:rPr>
        <w:t>ScreenTape</w:t>
      </w:r>
      <w:proofErr w:type="spellEnd"/>
      <w:r w:rsidRPr="005666B6">
        <w:rPr>
          <w:rFonts w:cstheme="minorHAnsi"/>
        </w:rPr>
        <w:t xml:space="preserve"> for V region amplicon libraries.</w:t>
      </w:r>
    </w:p>
    <w:p w14:paraId="3739A665" w14:textId="77777777" w:rsidR="00576575" w:rsidRPr="005666B6" w:rsidRDefault="00576575" w:rsidP="00DA506F">
      <w:pPr>
        <w:pStyle w:val="Cmsor3"/>
        <w:spacing w:before="0" w:after="120" w:line="240" w:lineRule="auto"/>
      </w:pPr>
    </w:p>
    <w:p w14:paraId="635576ED" w14:textId="77777777" w:rsidR="00705592" w:rsidRPr="005666B6" w:rsidRDefault="00705592" w:rsidP="00DA506F">
      <w:pPr>
        <w:pStyle w:val="Cmsor3"/>
        <w:spacing w:before="0" w:after="120" w:line="240" w:lineRule="auto"/>
        <w:jc w:val="both"/>
      </w:pPr>
      <w:r w:rsidRPr="005666B6">
        <w:t>Bioinformatics</w:t>
      </w:r>
    </w:p>
    <w:p w14:paraId="60C043F4" w14:textId="03724D52" w:rsidR="00705592" w:rsidRPr="00870EE5" w:rsidRDefault="00BC39CB" w:rsidP="00870EE5">
      <w:pPr>
        <w:pStyle w:val="Cmsor4"/>
      </w:pPr>
      <w:r w:rsidRPr="00870EE5">
        <w:rPr>
          <w:rStyle w:val="Cmsor3Char"/>
          <w:color w:val="2E74B5" w:themeColor="accent1" w:themeShade="BF"/>
          <w:sz w:val="22"/>
          <w:szCs w:val="22"/>
        </w:rPr>
        <w:t>Single-Canine, Multi-Platform Dataset</w:t>
      </w:r>
    </w:p>
    <w:p w14:paraId="4AFBCA05" w14:textId="77777777" w:rsidR="00705592" w:rsidRPr="005666B6" w:rsidRDefault="00705592" w:rsidP="00DA506F">
      <w:pPr>
        <w:pStyle w:val="Cmsor5"/>
        <w:spacing w:before="0" w:after="120" w:line="240" w:lineRule="auto"/>
      </w:pPr>
      <w:r w:rsidRPr="005666B6">
        <w:t xml:space="preserve">Pre-processing of </w:t>
      </w:r>
      <w:proofErr w:type="spellStart"/>
      <w:r w:rsidRPr="005666B6">
        <w:t>NovaSeq</w:t>
      </w:r>
      <w:proofErr w:type="spellEnd"/>
      <w:r w:rsidRPr="005666B6">
        <w:t xml:space="preserve"> Data</w:t>
      </w:r>
    </w:p>
    <w:p w14:paraId="38820E9D" w14:textId="0173585F" w:rsidR="00705592" w:rsidRPr="0089152C" w:rsidRDefault="00705592" w:rsidP="00DA506F">
      <w:pPr>
        <w:spacing w:after="120" w:line="240" w:lineRule="auto"/>
        <w:jc w:val="both"/>
        <w:rPr>
          <w:rFonts w:cstheme="minorHAnsi"/>
        </w:rPr>
      </w:pPr>
      <w:r w:rsidRPr="005666B6">
        <w:rPr>
          <w:rFonts w:cstheme="minorHAnsi"/>
        </w:rPr>
        <w:t xml:space="preserve">The raw reads </w:t>
      </w:r>
      <w:r w:rsidR="001961C3">
        <w:rPr>
          <w:rFonts w:cstheme="minorHAnsi"/>
        </w:rPr>
        <w:t xml:space="preserve">were pre-processed using </w:t>
      </w:r>
      <w:proofErr w:type="spellStart"/>
      <w:r w:rsidR="001961C3">
        <w:rPr>
          <w:rFonts w:cstheme="minorHAnsi"/>
        </w:rPr>
        <w:t>fastp</w:t>
      </w:r>
      <w:proofErr w:type="spellEnd"/>
      <w:r w:rsidR="001961C3">
        <w:rPr>
          <w:rFonts w:cstheme="minorHAnsi"/>
        </w:rPr>
        <w:t xml:space="preserve"> </w:t>
      </w:r>
      <w:r w:rsidR="001961C3">
        <w:rPr>
          <w:rFonts w:cstheme="minorHAnsi"/>
        </w:rPr>
        <w:fldChar w:fldCharType="begin" w:fldLock="1"/>
      </w:r>
      <w:r w:rsidR="001961C3">
        <w:rPr>
          <w:rFonts w:cstheme="minorHAnsi"/>
        </w:rPr>
        <w:instrText>ADDIN CSL_CITATION {"citationItems":[{"id":"ITEM-1","itemData":{"DOI":"10.1093/bioinformatics/bty560","ISSN":"1367-4803","author":[{"dropping-particle":"","family":"Chen","given":"Shifu","non-dropping-particle":"","parse-names":false,"suffix":""},{"dropping-particle":"","family":"Zhou","given":"Yanqing","non-dropping-particle":"","parse-names":false,"suffix":""},{"dropping-particle":"","family":"Chen","given":"Yaru","non-dropping-particle":"","parse-names":false,"suffix":""},{"dropping-particle":"","family":"Gu","given":"Jia","non-dropping-particle":"","parse-names":false,"suffix":""}],"container-title":"Bioinformatics","id":"ITEM-1","issue":"17","issued":{"date-parts":[["2018","9","1"]]},"page":"i884-i890","title":"fastp: an ultra-fast all-in-one FASTQ preprocessor","type":"article-journal","volume":"34"},"uris":["http://www.mendeley.com/documents/?uuid=d75e9eba-ae37-45a5-9124-291a9dd2618d"]}],"mendeley":{"formattedCitation":"[16]","plainTextFormattedCitation":"[16]","previouslyFormattedCitation":"[16]"},"properties":{"noteIndex":0},"schema":"https://github.com/citation-style-language/schema/raw/master/csl-citation.json"}</w:instrText>
      </w:r>
      <w:r w:rsidR="001961C3">
        <w:rPr>
          <w:rFonts w:cstheme="minorHAnsi"/>
        </w:rPr>
        <w:fldChar w:fldCharType="separate"/>
      </w:r>
      <w:r w:rsidR="001961C3" w:rsidRPr="001961C3">
        <w:rPr>
          <w:rFonts w:cstheme="minorHAnsi"/>
          <w:noProof/>
        </w:rPr>
        <w:t>[16]</w:t>
      </w:r>
      <w:r w:rsidR="001961C3">
        <w:rPr>
          <w:rFonts w:cstheme="minorHAnsi"/>
        </w:rPr>
        <w:fldChar w:fldCharType="end"/>
      </w:r>
      <w:r w:rsidRPr="005666B6">
        <w:rPr>
          <w:rFonts w:cstheme="minorHAnsi"/>
        </w:rPr>
        <w:t xml:space="preserve">, using the following parameters: </w:t>
      </w:r>
      <w:r w:rsidRPr="005666B6">
        <w:rPr>
          <w:rFonts w:cstheme="minorHAnsi"/>
          <w:i/>
        </w:rPr>
        <w:t>--trim_front1 12 --trim_front2 12 trim_tail1 3 trim_tail2 3 -q 25 -p -P 100 --</w:t>
      </w:r>
      <w:proofErr w:type="spellStart"/>
      <w:r w:rsidRPr="005666B6">
        <w:rPr>
          <w:rFonts w:cstheme="minorHAnsi"/>
          <w:i/>
        </w:rPr>
        <w:t>dedup</w:t>
      </w:r>
      <w:proofErr w:type="spellEnd"/>
      <w:r w:rsidRPr="005666B6">
        <w:rPr>
          <w:rFonts w:cstheme="minorHAnsi"/>
          <w:i/>
        </w:rPr>
        <w:t xml:space="preserve"> --merge --correction --</w:t>
      </w:r>
      <w:proofErr w:type="spellStart"/>
      <w:r w:rsidRPr="005666B6">
        <w:rPr>
          <w:rFonts w:cstheme="minorHAnsi"/>
          <w:i/>
        </w:rPr>
        <w:t>trim_poly_g</w:t>
      </w:r>
      <w:proofErr w:type="spellEnd"/>
      <w:r w:rsidRPr="005666B6">
        <w:rPr>
          <w:rFonts w:cstheme="minorHAnsi"/>
          <w:i/>
        </w:rPr>
        <w:t>.</w:t>
      </w:r>
      <w:r w:rsidRPr="005666B6">
        <w:rPr>
          <w:rFonts w:cstheme="minorHAnsi"/>
        </w:rPr>
        <w:t xml:space="preserve"> This involved trimming adapters, merging overlapping reads, filtering by quality, </w:t>
      </w:r>
      <w:proofErr w:type="spellStart"/>
      <w:r w:rsidRPr="005666B6">
        <w:rPr>
          <w:rFonts w:cstheme="minorHAnsi"/>
        </w:rPr>
        <w:t>deduplicating</w:t>
      </w:r>
      <w:proofErr w:type="spellEnd"/>
      <w:r w:rsidRPr="005666B6">
        <w:rPr>
          <w:rFonts w:cstheme="minorHAnsi"/>
        </w:rPr>
        <w:t xml:space="preserve">, correcting errors, and trimming </w:t>
      </w:r>
      <w:proofErr w:type="spellStart"/>
      <w:r w:rsidRPr="005666B6">
        <w:rPr>
          <w:rFonts w:cstheme="minorHAnsi"/>
        </w:rPr>
        <w:t>polyG</w:t>
      </w:r>
      <w:proofErr w:type="spellEnd"/>
      <w:r w:rsidRPr="005666B6">
        <w:rPr>
          <w:rFonts w:cstheme="minorHAnsi"/>
        </w:rPr>
        <w:t xml:space="preserve"> sequences.</w:t>
      </w:r>
      <w:r w:rsidRPr="005666B6">
        <w:rPr>
          <w:rFonts w:cstheme="minorHAnsi"/>
          <w:i/>
        </w:rPr>
        <w:t xml:space="preserve"> </w:t>
      </w:r>
      <w:r w:rsidRPr="005666B6">
        <w:rPr>
          <w:rFonts w:cstheme="minorHAnsi"/>
        </w:rPr>
        <w:t>The</w:t>
      </w:r>
      <w:r w:rsidR="0089152C">
        <w:rPr>
          <w:rFonts w:cstheme="minorHAnsi"/>
        </w:rPr>
        <w:t xml:space="preserve"> raw</w:t>
      </w:r>
      <w:r w:rsidRPr="005666B6">
        <w:rPr>
          <w:rFonts w:cstheme="minorHAnsi"/>
        </w:rPr>
        <w:t xml:space="preserve"> .</w:t>
      </w:r>
      <w:proofErr w:type="spellStart"/>
      <w:r w:rsidRPr="005666B6">
        <w:rPr>
          <w:rFonts w:cstheme="minorHAnsi"/>
        </w:rPr>
        <w:t>fastq</w:t>
      </w:r>
      <w:proofErr w:type="spellEnd"/>
      <w:r w:rsidRPr="005666B6">
        <w:rPr>
          <w:rFonts w:cstheme="minorHAnsi"/>
        </w:rPr>
        <w:t xml:space="preserve"> file</w:t>
      </w:r>
      <w:r w:rsidR="0089152C">
        <w:rPr>
          <w:rFonts w:cstheme="minorHAnsi"/>
        </w:rPr>
        <w:t>s</w:t>
      </w:r>
      <w:r w:rsidRPr="005666B6">
        <w:rPr>
          <w:rFonts w:cstheme="minorHAnsi"/>
        </w:rPr>
        <w:t xml:space="preserve"> </w:t>
      </w:r>
      <w:r w:rsidR="007B34E8">
        <w:rPr>
          <w:rFonts w:cstheme="minorHAnsi"/>
        </w:rPr>
        <w:t xml:space="preserve">– </w:t>
      </w:r>
      <w:r w:rsidR="0089152C">
        <w:rPr>
          <w:rFonts w:cstheme="minorHAnsi"/>
        </w:rPr>
        <w:t>R1 and R2</w:t>
      </w:r>
      <w:r w:rsidR="007B34E8">
        <w:rPr>
          <w:rFonts w:cstheme="minorHAnsi"/>
        </w:rPr>
        <w:t xml:space="preserve"> –</w:t>
      </w:r>
      <w:r w:rsidR="0089152C">
        <w:rPr>
          <w:rFonts w:cstheme="minorHAnsi"/>
        </w:rPr>
        <w:t xml:space="preserve"> </w:t>
      </w:r>
      <w:r w:rsidRPr="005666B6">
        <w:rPr>
          <w:rFonts w:cstheme="minorHAnsi"/>
        </w:rPr>
        <w:t xml:space="preserve">were submitted to the European Nucleotide Archive (ENA) </w:t>
      </w:r>
      <w:r w:rsidR="0089152C">
        <w:rPr>
          <w:rFonts w:cstheme="minorHAnsi"/>
        </w:rPr>
        <w:t>under the following Project</w:t>
      </w:r>
      <w:r w:rsidR="001961C3" w:rsidRPr="0089152C">
        <w:rPr>
          <w:rFonts w:cstheme="minorHAnsi"/>
        </w:rPr>
        <w:t xml:space="preserve"> ID</w:t>
      </w:r>
      <w:r w:rsidR="00D404F3">
        <w:rPr>
          <w:rFonts w:cstheme="minorHAnsi"/>
        </w:rPr>
        <w:t>:</w:t>
      </w:r>
      <w:r w:rsidR="001961C3">
        <w:rPr>
          <w:rFonts w:cstheme="minorHAnsi"/>
          <w:b/>
        </w:rPr>
        <w:t xml:space="preserve"> </w:t>
      </w:r>
      <w:r w:rsidR="001961C3" w:rsidRPr="001961C3">
        <w:rPr>
          <w:rFonts w:cstheme="minorHAnsi"/>
          <w:b/>
        </w:rPr>
        <w:t>PRJEB75753</w:t>
      </w:r>
      <w:r w:rsidR="0089152C">
        <w:rPr>
          <w:rFonts w:cstheme="minorHAnsi"/>
          <w:b/>
        </w:rPr>
        <w:t xml:space="preserve">, </w:t>
      </w:r>
      <w:r w:rsidR="00D404F3" w:rsidRPr="00D404F3">
        <w:rPr>
          <w:rFonts w:cstheme="minorHAnsi"/>
        </w:rPr>
        <w:t>and</w:t>
      </w:r>
      <w:r w:rsidR="00D404F3">
        <w:rPr>
          <w:rFonts w:cstheme="minorHAnsi"/>
          <w:b/>
        </w:rPr>
        <w:t xml:space="preserve"> </w:t>
      </w:r>
      <w:r w:rsidR="00D404F3" w:rsidRPr="0089152C">
        <w:rPr>
          <w:rFonts w:cstheme="minorHAnsi"/>
        </w:rPr>
        <w:t>accessions</w:t>
      </w:r>
      <w:r w:rsidR="00D404F3">
        <w:rPr>
          <w:rFonts w:cstheme="minorHAnsi"/>
        </w:rPr>
        <w:t>:</w:t>
      </w:r>
      <w:r w:rsidR="0089152C">
        <w:rPr>
          <w:rFonts w:cstheme="minorHAnsi"/>
          <w:b/>
        </w:rPr>
        <w:t xml:space="preserve"> </w:t>
      </w:r>
      <w:r w:rsidR="0089152C" w:rsidRPr="001961C3">
        <w:rPr>
          <w:rFonts w:cstheme="minorHAnsi"/>
          <w:b/>
        </w:rPr>
        <w:t>ERR13110291</w:t>
      </w:r>
      <w:r w:rsidR="0089152C">
        <w:rPr>
          <w:rFonts w:cstheme="minorHAnsi"/>
          <w:b/>
        </w:rPr>
        <w:t xml:space="preserve"> </w:t>
      </w:r>
      <w:r w:rsidR="0089152C" w:rsidRPr="0089152C">
        <w:rPr>
          <w:rFonts w:cstheme="minorHAnsi"/>
        </w:rPr>
        <w:t>and</w:t>
      </w:r>
      <w:r w:rsidR="0089152C">
        <w:rPr>
          <w:rFonts w:cstheme="minorHAnsi"/>
          <w:b/>
        </w:rPr>
        <w:t xml:space="preserve"> ERR13110292</w:t>
      </w:r>
      <w:r w:rsidR="0089152C">
        <w:rPr>
          <w:rFonts w:cstheme="minorHAnsi"/>
        </w:rPr>
        <w:t>, respectively.</w:t>
      </w:r>
    </w:p>
    <w:p w14:paraId="70776CFB" w14:textId="77777777" w:rsidR="00705592" w:rsidRPr="005666B6" w:rsidRDefault="00705592" w:rsidP="00DA506F">
      <w:pPr>
        <w:pStyle w:val="Cmsor5"/>
        <w:spacing w:before="0" w:after="120" w:line="240" w:lineRule="auto"/>
      </w:pPr>
      <w:r w:rsidRPr="005666B6">
        <w:t xml:space="preserve">Pre-processing of </w:t>
      </w:r>
      <w:proofErr w:type="spellStart"/>
      <w:r w:rsidRPr="005666B6">
        <w:t>MinION</w:t>
      </w:r>
      <w:proofErr w:type="spellEnd"/>
      <w:r w:rsidRPr="005666B6">
        <w:t xml:space="preserve"> Data</w:t>
      </w:r>
    </w:p>
    <w:p w14:paraId="309CD21E" w14:textId="3EB28E42" w:rsidR="00705592" w:rsidRPr="005666B6" w:rsidRDefault="00705592" w:rsidP="00DA506F">
      <w:pPr>
        <w:spacing w:after="120" w:line="240" w:lineRule="auto"/>
        <w:jc w:val="both"/>
        <w:rPr>
          <w:rFonts w:cstheme="minorHAnsi"/>
        </w:rPr>
      </w:pPr>
      <w:r w:rsidRPr="005666B6">
        <w:rPr>
          <w:rFonts w:cstheme="minorHAnsi"/>
        </w:rPr>
        <w:t xml:space="preserve">Raw sequencing data from the Oxford Nanopore Technologies (ONT) </w:t>
      </w:r>
      <w:proofErr w:type="spellStart"/>
      <w:r w:rsidRPr="005666B6">
        <w:rPr>
          <w:rFonts w:cstheme="minorHAnsi"/>
        </w:rPr>
        <w:t>MinION</w:t>
      </w:r>
      <w:proofErr w:type="spellEnd"/>
      <w:r w:rsidRPr="005666B6">
        <w:rPr>
          <w:rFonts w:cstheme="minorHAnsi"/>
        </w:rPr>
        <w:t xml:space="preserve"> platform were basecalled using </w:t>
      </w:r>
      <w:r w:rsidR="001961C3">
        <w:rPr>
          <w:rFonts w:cstheme="minorHAnsi"/>
        </w:rPr>
        <w:t>d</w:t>
      </w:r>
      <w:r w:rsidRPr="005666B6">
        <w:rPr>
          <w:rFonts w:cstheme="minorHAnsi"/>
        </w:rPr>
        <w:t xml:space="preserve">orado </w:t>
      </w:r>
      <w:r w:rsidR="001961C3">
        <w:rPr>
          <w:rFonts w:cstheme="minorHAnsi"/>
        </w:rPr>
        <w:fldChar w:fldCharType="begin" w:fldLock="1"/>
      </w:r>
      <w:r w:rsidR="001961C3">
        <w:rPr>
          <w:rFonts w:cstheme="minorHAnsi"/>
        </w:rPr>
        <w:instrText>ADDIN CSL_CITATION {"citationItems":[{"id":"ITEM-1","itemData":{"author":[{"dropping-particle":"","family":"ONT","given":"","non-dropping-particle":"","parse-names":false,"suffix":""}],"id":"ITEM-1","issued":{"date-parts":[["2024"]]},"number":"0.9","publisher":"Oxford Nanopore Technologies","publisher-place":"Oxford, UK","title":"dorado","type":"article"},"uris":["http://www.mendeley.com/documents/?uuid=74ed633b-f263-4bd7-8005-37e6c21f720c"]}],"mendeley":{"formattedCitation":"[17]","plainTextFormattedCitation":"[17]","previouslyFormattedCitation":"[17]"},"properties":{"noteIndex":0},"schema":"https://github.com/citation-style-language/schema/raw/master/csl-citation.json"}</w:instrText>
      </w:r>
      <w:r w:rsidR="001961C3">
        <w:rPr>
          <w:rFonts w:cstheme="minorHAnsi"/>
        </w:rPr>
        <w:fldChar w:fldCharType="separate"/>
      </w:r>
      <w:r w:rsidR="001961C3" w:rsidRPr="001961C3">
        <w:rPr>
          <w:rFonts w:cstheme="minorHAnsi"/>
          <w:noProof/>
        </w:rPr>
        <w:t>[17]</w:t>
      </w:r>
      <w:r w:rsidR="001961C3">
        <w:rPr>
          <w:rFonts w:cstheme="minorHAnsi"/>
        </w:rPr>
        <w:fldChar w:fldCharType="end"/>
      </w:r>
      <w:r w:rsidRPr="005666B6">
        <w:rPr>
          <w:rFonts w:cstheme="minorHAnsi"/>
        </w:rPr>
        <w:t xml:space="preserve"> with the 'super accurate' model, utilizing an R9 flow cell. The resulting .</w:t>
      </w:r>
      <w:proofErr w:type="spellStart"/>
      <w:r w:rsidRPr="005666B6">
        <w:rPr>
          <w:rFonts w:cstheme="minorHAnsi"/>
        </w:rPr>
        <w:t>fastq</w:t>
      </w:r>
      <w:proofErr w:type="spellEnd"/>
      <w:r w:rsidRPr="005666B6">
        <w:rPr>
          <w:rFonts w:cstheme="minorHAnsi"/>
        </w:rPr>
        <w:t xml:space="preserve"> file </w:t>
      </w:r>
      <w:proofErr w:type="gramStart"/>
      <w:r w:rsidRPr="005666B6">
        <w:rPr>
          <w:rFonts w:cstheme="minorHAnsi"/>
        </w:rPr>
        <w:t>were submitted</w:t>
      </w:r>
      <w:proofErr w:type="gramEnd"/>
      <w:r w:rsidRPr="005666B6">
        <w:rPr>
          <w:rFonts w:cstheme="minorHAnsi"/>
        </w:rPr>
        <w:t xml:space="preserve"> to ENA and be accessed using the following link: </w:t>
      </w:r>
      <w:r w:rsidR="001961C3">
        <w:rPr>
          <w:rFonts w:cstheme="minorHAnsi"/>
        </w:rPr>
        <w:t xml:space="preserve">Accession: </w:t>
      </w:r>
      <w:r w:rsidR="001961C3" w:rsidRPr="001961C3">
        <w:rPr>
          <w:rFonts w:cstheme="minorHAnsi"/>
          <w:b/>
        </w:rPr>
        <w:t>ERR14242610</w:t>
      </w:r>
      <w:r w:rsidR="001961C3">
        <w:rPr>
          <w:rFonts w:cstheme="minorHAnsi"/>
          <w:b/>
        </w:rPr>
        <w:t xml:space="preserve">, </w:t>
      </w:r>
      <w:r w:rsidR="00E531E5">
        <w:rPr>
          <w:rFonts w:cstheme="minorHAnsi"/>
          <w:b/>
        </w:rPr>
        <w:t>Project</w:t>
      </w:r>
      <w:r w:rsidR="001961C3">
        <w:rPr>
          <w:rFonts w:cstheme="minorHAnsi"/>
          <w:b/>
        </w:rPr>
        <w:t xml:space="preserve"> ID: </w:t>
      </w:r>
      <w:r w:rsidR="001961C3" w:rsidRPr="001961C3">
        <w:rPr>
          <w:rFonts w:cstheme="minorHAnsi"/>
          <w:b/>
        </w:rPr>
        <w:t>PRJEB75753</w:t>
      </w:r>
      <w:r w:rsidR="001961C3">
        <w:rPr>
          <w:rFonts w:cstheme="minorHAnsi"/>
          <w:b/>
        </w:rPr>
        <w:t xml:space="preserve"> </w:t>
      </w:r>
    </w:p>
    <w:p w14:paraId="0B35A956" w14:textId="77777777" w:rsidR="00705592" w:rsidRPr="005666B6" w:rsidRDefault="00705592" w:rsidP="00DA506F">
      <w:pPr>
        <w:pStyle w:val="Cmsor5"/>
        <w:spacing w:before="0" w:after="120" w:line="240" w:lineRule="auto"/>
      </w:pPr>
      <w:r w:rsidRPr="005666B6">
        <w:t>Taxonomic Classification</w:t>
      </w:r>
    </w:p>
    <w:p w14:paraId="11D16A58" w14:textId="69917667" w:rsidR="00816E77" w:rsidRDefault="0099294D" w:rsidP="00DA506F">
      <w:pPr>
        <w:spacing w:after="120" w:line="240" w:lineRule="auto"/>
        <w:jc w:val="both"/>
        <w:rPr>
          <w:rFonts w:cstheme="minorHAnsi"/>
        </w:rPr>
      </w:pPr>
      <w:r w:rsidRPr="0099294D">
        <w:rPr>
          <w:rFonts w:cstheme="minorHAnsi"/>
        </w:rPr>
        <w:t>For both our new sequencing dataset (ONT/</w:t>
      </w:r>
      <w:proofErr w:type="spellStart"/>
      <w:r w:rsidRPr="0099294D">
        <w:rPr>
          <w:rFonts w:cstheme="minorHAnsi"/>
        </w:rPr>
        <w:t>NovaSeq</w:t>
      </w:r>
      <w:proofErr w:type="spellEnd"/>
      <w:r w:rsidRPr="0099294D">
        <w:rPr>
          <w:rFonts w:cstheme="minorHAnsi"/>
        </w:rPr>
        <w:t xml:space="preserve">) and the previously published </w:t>
      </w:r>
      <w:proofErr w:type="spellStart"/>
      <w:r w:rsidRPr="0099294D">
        <w:rPr>
          <w:rFonts w:cstheme="minorHAnsi"/>
        </w:rPr>
        <w:t>MiSeq</w:t>
      </w:r>
      <w:proofErr w:type="spellEnd"/>
      <w:r w:rsidRPr="0099294D">
        <w:rPr>
          <w:rFonts w:cstheme="minorHAnsi"/>
        </w:rPr>
        <w:t xml:space="preserve"> reads (available under </w:t>
      </w:r>
      <w:r w:rsidR="00816E77" w:rsidRPr="001961C3">
        <w:rPr>
          <w:rFonts w:cstheme="minorHAnsi"/>
          <w:b/>
        </w:rPr>
        <w:t>PRJEB59610</w:t>
      </w:r>
      <w:r w:rsidRPr="0099294D">
        <w:rPr>
          <w:rFonts w:cstheme="minorHAnsi"/>
        </w:rPr>
        <w:t xml:space="preserve">), taxonomic classification was first performed using </w:t>
      </w:r>
      <w:proofErr w:type="spellStart"/>
      <w:r w:rsidRPr="00816E77">
        <w:rPr>
          <w:rFonts w:cstheme="minorHAnsi"/>
          <w:bCs/>
        </w:rPr>
        <w:t>sourmash</w:t>
      </w:r>
      <w:proofErr w:type="spellEnd"/>
      <w:r w:rsidR="00816E77" w:rsidRPr="00816E77">
        <w:rPr>
          <w:rFonts w:cstheme="minorHAnsi"/>
          <w:bCs/>
        </w:rPr>
        <w:t xml:space="preserve"> v4</w:t>
      </w:r>
      <w:r w:rsidRPr="0099294D">
        <w:rPr>
          <w:rFonts w:cstheme="minorHAnsi"/>
        </w:rPr>
        <w:t xml:space="preserve"> </w:t>
      </w:r>
      <w:r w:rsidR="00816E77">
        <w:rPr>
          <w:rFonts w:cstheme="minorHAnsi"/>
        </w:rPr>
        <w:fldChar w:fldCharType="begin" w:fldLock="1"/>
      </w:r>
      <w:r w:rsidR="00793FF6">
        <w:rPr>
          <w:rFonts w:cstheme="minorHAnsi"/>
        </w:rPr>
        <w:instrText>ADDIN CSL_CITATION {"citationItems":[{"id":"ITEM-1","itemData":{"DOI":"10.21105/joss.06830","ISSN":"2475-9066","author":[{"dropping-particle":"","family":"Irber","given":"Luiz","non-dropping-particle":"","parse-names":false,"suffix":""},{"dropping-particle":"","family":"Pierce-Ward","given":"N. Tessa","non-dropping-particle":"","parse-names":false,"suffix":""},{"dropping-particle":"","family":"Abuelanin","given":"Mohamed","non-dropping-particle":"","parse-names":false,"suffix":""},{"dropping-particle":"","family":"Alexander","given":"Harriet","non-dropping-particle":"","parse-names":false,"suffix":""},{"dropping-particle":"","family":"Anant","given":"Abhishek","non-dropping-particle":"","parse-names":false,"suffix":""},{"dropping-particle":"","family":"Barve","given":"Keya","non-dropping-particle":"","parse-names":false,"suffix":""},{"dropping-particle":"","family":"Baumler","given":"Colton","non-dropping-particle":"","parse-names":false,"suffix":""},{"dropping-particle":"","family":"Botvinnik","given":"Olga","non-dropping-particle":"","parse-names":false,"suffix":""},{"dropping-particle":"","family":"Brooks","given":"Phillip","non-dropping-particle":"","parse-names":false,"suffix":""},{"dropping-particle":"","family":"Dsouza","given":"Daniel","non-dropping-particle":"","parse-names":false,"suffix":""},{"dropping-particle":"","family":"Gautier","given":"Laurent","non-dropping-particle":"","parse-names":false,"suffix":""},{"dropping-particle":"","family":"Hera","given":"Mahmudur Rahman","non-dropping-particle":"","parse-names":false,"suffix":""},{"dropping-particle":"","family":"Houts","given":"Hannah Eve","non-dropping-particle":"","parse-names":false,"suffix":""},{"dropping-particle":"","family":"Johnson","given":"Lisa K.","non-dropping-particle":"","parse-names":false,"suffix":""},{"dropping-particle":"","family":"Klötzl","given":"Fabian","non-dropping-particle":"","parse-names":false,"suffix":""},{"dropping-particle":"","family":"Koslicki","given":"David","non-dropping-particle":"","parse-names":false,"suffix":""},{"dropping-particle":"","family":"Lim","given":"Marisa","non-dropping-particle":"","parse-names":false,"suffix":""},{"dropping-particle":"","family":"Lim","given":"Ricky","non-dropping-particle":"","parse-names":false,"suffix":""},{"dropping-particle":"","family":"Nelson","given":"Bradley","non-dropping-particle":"","parse-names":false,"suffix":""},{"dropping-particle":"","family":"Ogasawara","given":"Ivan","non-dropping-particle":"","parse-names":false,"suffix":""},{"dropping-particle":"","family":"Reiter","given":"Taylor","non-dropping-particle":"","parse-names":false,"suffix":""},{"dropping-particle":"","family":"Scott","given":"Camille","non-dropping-particle":"","parse-names":false,"suffix":""},{"dropping-particle":"","family":"Sjödin","given":"Andreas","non-dropping-particle":"","parse-names":false,"suffix":""},{"dropping-particle":"","family":"Standage","given":"Daniel","non-dropping-particle":"","parse-names":false,"suffix":""},{"dropping-particle":"","family":"Swamidass","given":"S. Joshua","non-dropping-particle":"","parse-names":false,"suffix":""},{"dropping-particle":"","family":"Tiffany","given":"Connor","non-dropping-particle":"","parse-names":false,"suffix":""},{"dropping-particle":"","family":"Vemuri","given":"Pranathi","non-dropping-particle":"","parse-names":false,"suffix":""},{"dropping-particle":"","family":"Young","given":"Erik","non-dropping-particle":"","parse-names":false,"suffix":""},{"dropping-particle":"","family":"Brown","given":"C. Titus","non-dropping-particle":"","parse-names":false,"suffix":""}],"container-title":"Journal of Open Source Software","id":"ITEM-1","issue":"98","issued":{"date-parts":[["2024","6","28"]]},"page":"6830","title":"sourmash v4: A multitool to quickly search, compare, and analyze genomic and metagenomic data sets","type":"article-journal","volume":"9"},"uris":["http://www.mendeley.com/documents/?uuid=28b7467c-12c9-4741-8a1e-7a65fe273dfc"]}],"mendeley":{"formattedCitation":"[18]","plainTextFormattedCitation":"[18]","previouslyFormattedCitation":"[18]"},"properties":{"noteIndex":0},"schema":"https://github.com/citation-style-language/schema/raw/master/csl-citation.json"}</w:instrText>
      </w:r>
      <w:r w:rsidR="00816E77">
        <w:rPr>
          <w:rFonts w:cstheme="minorHAnsi"/>
        </w:rPr>
        <w:fldChar w:fldCharType="separate"/>
      </w:r>
      <w:r w:rsidR="00793FF6" w:rsidRPr="00793FF6">
        <w:rPr>
          <w:rFonts w:cstheme="minorHAnsi"/>
          <w:noProof/>
        </w:rPr>
        <w:t>[18]</w:t>
      </w:r>
      <w:r w:rsidR="00816E77">
        <w:rPr>
          <w:rFonts w:cstheme="minorHAnsi"/>
        </w:rPr>
        <w:fldChar w:fldCharType="end"/>
      </w:r>
      <w:r w:rsidR="00816E77">
        <w:rPr>
          <w:rFonts w:cstheme="minorHAnsi"/>
        </w:rPr>
        <w:t xml:space="preserve">, utilizing its </w:t>
      </w:r>
      <w:r w:rsidR="00816E77" w:rsidRPr="00816E77">
        <w:rPr>
          <w:rFonts w:cstheme="minorHAnsi"/>
          <w:bCs/>
        </w:rPr>
        <w:t>combined database</w:t>
      </w:r>
      <w:r w:rsidR="00816E77" w:rsidRPr="0099294D">
        <w:rPr>
          <w:rFonts w:cstheme="minorHAnsi"/>
        </w:rPr>
        <w:t xml:space="preserve"> spanning bacteria, ar</w:t>
      </w:r>
      <w:r w:rsidR="00816E77">
        <w:rPr>
          <w:rFonts w:cstheme="minorHAnsi"/>
        </w:rPr>
        <w:t xml:space="preserve">chaea, eukaryotes, and viruses. </w:t>
      </w:r>
      <w:proofErr w:type="spellStart"/>
      <w:r w:rsidR="00816E77" w:rsidRPr="00816E77">
        <w:rPr>
          <w:rFonts w:cstheme="minorHAnsi"/>
        </w:rPr>
        <w:t>Sourmash</w:t>
      </w:r>
      <w:proofErr w:type="spellEnd"/>
      <w:r w:rsidR="00816E77" w:rsidRPr="00816E77">
        <w:rPr>
          <w:rFonts w:cstheme="minorHAnsi"/>
        </w:rPr>
        <w:t xml:space="preserve"> utilizes </w:t>
      </w:r>
      <w:proofErr w:type="spellStart"/>
      <w:r w:rsidR="00816E77" w:rsidRPr="00816E77">
        <w:rPr>
          <w:rFonts w:cstheme="minorHAnsi"/>
        </w:rPr>
        <w:t>FracMinHash</w:t>
      </w:r>
      <w:proofErr w:type="spellEnd"/>
      <w:r w:rsidR="00816E77" w:rsidRPr="00816E77">
        <w:rPr>
          <w:rFonts w:cstheme="minorHAnsi"/>
        </w:rPr>
        <w:t xml:space="preserve"> sketching to efficiently represent and compare large genomic and metagenomic datasets by compressing sequences into smaller, representative sketches, enabling rapid similarity searches and </w:t>
      </w:r>
      <w:r w:rsidR="00816E77" w:rsidRPr="00816E77">
        <w:rPr>
          <w:rFonts w:cstheme="minorHAnsi"/>
        </w:rPr>
        <w:lastRenderedPageBreak/>
        <w:t xml:space="preserve">analyses. It was shown in </w:t>
      </w:r>
      <w:r w:rsidR="00816E77" w:rsidRPr="00816E77">
        <w:rPr>
          <w:rFonts w:cstheme="minorHAnsi"/>
        </w:rPr>
        <w:fldChar w:fldCharType="begin" w:fldLock="1"/>
      </w:r>
      <w:r w:rsidR="00793FF6">
        <w:rPr>
          <w:rFonts w:cstheme="minorHAnsi"/>
        </w:rPr>
        <w:instrText>ADDIN CSL_CITATION {"citationItems":[{"id":"ITEM-1","itemData":{"DOI":"10.1186/s12859-022-05103-0","ISSN":"1471-2105","author":[{"dropping-particle":"","family":"Portik","given":"Daniel M.","non-dropping-particle":"","parse-names":false,"suffix":""},{"dropping-particle":"","family":"Brown","given":"C. Titus","non-dropping-particle":"","parse-names":false,"suffix":""},{"dropping-particle":"","family":"Pierce-Ward","given":"N. Tessa","non-dropping-particle":"","parse-names":false,"suffix":""}],"container-title":"BMC Bioinformatics","id":"ITEM-1","issue":"1","issued":{"date-parts":[["2022","12","13"]]},"page":"541","title":"Evaluation of taxonomic classification and profiling methods for long-read shotgun metagenomic sequencing datasets","type":"article-journal","volume":"23"},"uris":["http://www.mendeley.com/documents/?uuid=68b044e3-f3f9-45c5-b0c0-f824040a507a"]}],"mendeley":{"formattedCitation":"[19]","plainTextFormattedCitation":"[19]","previouslyFormattedCitation":"[19]"},"properties":{"noteIndex":0},"schema":"https://github.com/citation-style-language/schema/raw/master/csl-citation.json"}</w:instrText>
      </w:r>
      <w:r w:rsidR="00816E77" w:rsidRPr="00816E77">
        <w:rPr>
          <w:rFonts w:cstheme="minorHAnsi"/>
        </w:rPr>
        <w:fldChar w:fldCharType="separate"/>
      </w:r>
      <w:r w:rsidR="00793FF6" w:rsidRPr="00793FF6">
        <w:rPr>
          <w:rFonts w:cstheme="minorHAnsi"/>
          <w:noProof/>
        </w:rPr>
        <w:t>[19]</w:t>
      </w:r>
      <w:r w:rsidR="00816E77" w:rsidRPr="00816E77">
        <w:rPr>
          <w:rFonts w:cstheme="minorHAnsi"/>
        </w:rPr>
        <w:fldChar w:fldCharType="end"/>
      </w:r>
      <w:r w:rsidR="00816E77" w:rsidRPr="00816E77">
        <w:rPr>
          <w:rFonts w:cstheme="minorHAnsi"/>
        </w:rPr>
        <w:t xml:space="preserve"> that it provides good accuracy and precision for both long and short read metagenomic sequencing datasets. </w:t>
      </w:r>
    </w:p>
    <w:p w14:paraId="1B9854BC" w14:textId="67D37B59" w:rsidR="0099294D" w:rsidRDefault="0099294D" w:rsidP="00DA506F">
      <w:pPr>
        <w:spacing w:after="120" w:line="240" w:lineRule="auto"/>
        <w:jc w:val="both"/>
        <w:rPr>
          <w:rFonts w:cstheme="minorHAnsi"/>
        </w:rPr>
      </w:pPr>
      <w:r w:rsidRPr="00816E77">
        <w:rPr>
          <w:rFonts w:cstheme="minorHAnsi"/>
        </w:rPr>
        <w:t xml:space="preserve">Subsequently, to </w:t>
      </w:r>
      <w:r w:rsidRPr="00816E77">
        <w:rPr>
          <w:rFonts w:cstheme="minorHAnsi"/>
          <w:bCs/>
        </w:rPr>
        <w:t>focus on viral composition</w:t>
      </w:r>
      <w:r w:rsidRPr="00816E77">
        <w:rPr>
          <w:rFonts w:cstheme="minorHAnsi"/>
        </w:rPr>
        <w:t xml:space="preserve">, we utilized </w:t>
      </w:r>
      <w:r w:rsidRPr="00816E77">
        <w:rPr>
          <w:rFonts w:cstheme="minorHAnsi"/>
          <w:bCs/>
        </w:rPr>
        <w:t>Kraken 2</w:t>
      </w:r>
      <w:r w:rsidRPr="00816E77">
        <w:rPr>
          <w:rFonts w:cstheme="minorHAnsi"/>
        </w:rPr>
        <w:t xml:space="preserve"> </w:t>
      </w:r>
      <w:r w:rsidR="00816E77" w:rsidRPr="00816E77">
        <w:rPr>
          <w:rFonts w:cstheme="minorHAnsi"/>
        </w:rPr>
        <w:fldChar w:fldCharType="begin" w:fldLock="1"/>
      </w:r>
      <w:r w:rsidR="00793FF6">
        <w:rPr>
          <w:rFonts w:cstheme="minorHAnsi"/>
        </w:rPr>
        <w:instrText>ADDIN CSL_CITATION {"citationItems":[{"id":"ITEM-1","itemData":{"DOI":"10.1186/s13059-019-1891-0","ISSN":"1474760X","PMID":"31779668","abstract":"Although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Biology","id":"ITEM-1","issue":"1","issued":{"date-parts":[["2019","11","28"]]},"publisher":"BioMed Central Ltd.","title":"Improved metagenomic analysis with Kraken 2","type":"article-journal","volume":"20"},"uris":["http://www.mendeley.com/documents/?uuid=1cd07398-6a23-44c5-994e-a2992fa16dba"]}],"mendeley":{"formattedCitation":"[20]","plainTextFormattedCitation":"[20]","previouslyFormattedCitation":"[20]"},"properties":{"noteIndex":0},"schema":"https://github.com/citation-style-language/schema/raw/master/csl-citation.json"}</w:instrText>
      </w:r>
      <w:r w:rsidR="00816E77" w:rsidRPr="00816E77">
        <w:rPr>
          <w:rFonts w:cstheme="minorHAnsi"/>
        </w:rPr>
        <w:fldChar w:fldCharType="separate"/>
      </w:r>
      <w:r w:rsidR="00793FF6" w:rsidRPr="00793FF6">
        <w:rPr>
          <w:rFonts w:cstheme="minorHAnsi"/>
          <w:noProof/>
        </w:rPr>
        <w:t>[20]</w:t>
      </w:r>
      <w:r w:rsidR="00816E77" w:rsidRPr="00816E77">
        <w:rPr>
          <w:rFonts w:cstheme="minorHAnsi"/>
        </w:rPr>
        <w:fldChar w:fldCharType="end"/>
      </w:r>
      <w:r w:rsidR="00816E77" w:rsidRPr="00816E77">
        <w:rPr>
          <w:rFonts w:cstheme="minorHAnsi"/>
        </w:rPr>
        <w:t xml:space="preserve"> </w:t>
      </w:r>
      <w:r w:rsidRPr="00816E77">
        <w:rPr>
          <w:rFonts w:cstheme="minorHAnsi"/>
        </w:rPr>
        <w:t xml:space="preserve">with a </w:t>
      </w:r>
      <w:r w:rsidRPr="00816E77">
        <w:rPr>
          <w:rFonts w:cstheme="minorHAnsi"/>
          <w:bCs/>
        </w:rPr>
        <w:t>dedicated viral database</w:t>
      </w:r>
      <w:r w:rsidRPr="00816E77">
        <w:rPr>
          <w:rFonts w:cstheme="minorHAnsi"/>
        </w:rPr>
        <w:t>.</w:t>
      </w:r>
      <w:r w:rsidR="00816E77">
        <w:rPr>
          <w:rFonts w:cstheme="minorHAnsi"/>
        </w:rPr>
        <w:t xml:space="preserve"> </w:t>
      </w:r>
      <w:r w:rsidRPr="0099294D">
        <w:rPr>
          <w:rFonts w:cstheme="minorHAnsi"/>
        </w:rPr>
        <w:t xml:space="preserve">Kraken 2 assigns taxonomic labels by examining </w:t>
      </w:r>
      <w:r w:rsidRPr="00816E77">
        <w:rPr>
          <w:rFonts w:cstheme="minorHAnsi"/>
          <w:bCs/>
        </w:rPr>
        <w:t>k-</w:t>
      </w:r>
      <w:proofErr w:type="spellStart"/>
      <w:r w:rsidRPr="00816E77">
        <w:rPr>
          <w:rFonts w:cstheme="minorHAnsi"/>
          <w:bCs/>
        </w:rPr>
        <w:t>mers</w:t>
      </w:r>
      <w:proofErr w:type="spellEnd"/>
      <w:r w:rsidRPr="0099294D">
        <w:rPr>
          <w:rFonts w:cstheme="minorHAnsi"/>
        </w:rPr>
        <w:t xml:space="preserve"> within each query sequence; its probabilistic hash-table structure offers faster classification speeds and lower memory usage compared to earlier methods. After classification, </w:t>
      </w:r>
      <w:r w:rsidRPr="0099294D">
        <w:rPr>
          <w:rFonts w:cstheme="minorHAnsi"/>
          <w:b/>
          <w:bCs/>
        </w:rPr>
        <w:t>kreport2krona.py</w:t>
      </w:r>
      <w:r w:rsidRPr="0099294D">
        <w:rPr>
          <w:rFonts w:cstheme="minorHAnsi"/>
        </w:rPr>
        <w:t xml:space="preserve"> from </w:t>
      </w:r>
      <w:proofErr w:type="spellStart"/>
      <w:r w:rsidRPr="0099294D">
        <w:rPr>
          <w:rFonts w:cstheme="minorHAnsi"/>
          <w:b/>
          <w:bCs/>
        </w:rPr>
        <w:t>KrakenTools</w:t>
      </w:r>
      <w:proofErr w:type="spellEnd"/>
      <w:r w:rsidRPr="0099294D">
        <w:rPr>
          <w:rFonts w:cstheme="minorHAnsi"/>
        </w:rPr>
        <w:t xml:space="preserve"> </w:t>
      </w:r>
      <w:r w:rsidR="00816E77">
        <w:rPr>
          <w:rFonts w:cstheme="minorHAnsi"/>
        </w:rPr>
        <w:fldChar w:fldCharType="begin" w:fldLock="1"/>
      </w:r>
      <w:r w:rsidR="00793FF6">
        <w:rPr>
          <w:rFonts w:cstheme="minorHAnsi"/>
        </w:rPr>
        <w:instrText>ADDIN CSL_CITATION {"citationItems":[{"id":"ITEM-1","itemData":{"DOI":"10.1038/s41596-022-00738-y","ISSN":"1754-2189","author":[{"dropping-particle":"","family":"Lu","given":"Jennifer","non-dropping-particle":"","parse-names":false,"suffix":""},{"dropping-particle":"","family":"Rincon","given":"Natalia","non-dropping-particle":"","parse-names":false,"suffix":""},{"dropping-particle":"","family":"Wood","given":"Derrick E.","non-dropping-particle":"","parse-names":false,"suffix":""},{"dropping-particle":"","family":"Breitwieser","given":"Florian P.","non-dropping-particle":"","parse-names":false,"suffix":""},{"dropping-particle":"","family":"Pockrandt","given":"Christopher","non-dropping-particle":"","parse-names":false,"suffix":""},{"dropping-particle":"","family":"Langmead","given":"Ben","non-dropping-particle":"","parse-names":false,"suffix":""},{"dropping-particle":"","family":"Salzberg","given":"Steven L.","non-dropping-particle":"","parse-names":false,"suffix":""},{"dropping-particle":"","family":"Steinegger","given":"Martin","non-dropping-particle":"","parse-names":false,"suffix":""}],"container-title":"Nature Protocols","id":"ITEM-1","issue":"12","issued":{"date-parts":[["2022","12","28"]]},"page":"2815-2839","title":"Metagenome analysis using the Kraken software suite","type":"article-journal","volume":"17"},"uris":["http://www.mendeley.com/documents/?uuid=71dc15c8-771a-40b8-9413-11410f685455"]}],"mendeley":{"formattedCitation":"[21]","plainTextFormattedCitation":"[21]","previouslyFormattedCitation":"[21]"},"properties":{"noteIndex":0},"schema":"https://github.com/citation-style-language/schema/raw/master/csl-citation.json"}</w:instrText>
      </w:r>
      <w:r w:rsidR="00816E77">
        <w:rPr>
          <w:rFonts w:cstheme="minorHAnsi"/>
        </w:rPr>
        <w:fldChar w:fldCharType="separate"/>
      </w:r>
      <w:r w:rsidR="00816E77" w:rsidRPr="00816E77">
        <w:rPr>
          <w:rFonts w:cstheme="minorHAnsi"/>
          <w:noProof/>
        </w:rPr>
        <w:t>[21]</w:t>
      </w:r>
      <w:r w:rsidR="00816E77">
        <w:rPr>
          <w:rFonts w:cstheme="minorHAnsi"/>
        </w:rPr>
        <w:fldChar w:fldCharType="end"/>
      </w:r>
      <w:r w:rsidRPr="0099294D">
        <w:rPr>
          <w:rFonts w:cstheme="minorHAnsi"/>
        </w:rPr>
        <w:t xml:space="preserve"> was employed to convert Kraken 2 outputs into abundance files for visualization and downstream analyses.</w:t>
      </w:r>
      <w:r>
        <w:rPr>
          <w:rFonts w:cstheme="minorHAnsi"/>
        </w:rPr>
        <w:tab/>
      </w:r>
    </w:p>
    <w:tbl>
      <w:tblPr>
        <w:tblW w:w="9025" w:type="dxa"/>
        <w:tblCellMar>
          <w:left w:w="70" w:type="dxa"/>
          <w:right w:w="70" w:type="dxa"/>
        </w:tblCellMar>
        <w:tblLook w:val="04A0" w:firstRow="1" w:lastRow="0" w:firstColumn="1" w:lastColumn="0" w:noHBand="0" w:noVBand="1"/>
      </w:tblPr>
      <w:tblGrid>
        <w:gridCol w:w="989"/>
        <w:gridCol w:w="1133"/>
        <w:gridCol w:w="1959"/>
        <w:gridCol w:w="978"/>
        <w:gridCol w:w="1022"/>
        <w:gridCol w:w="1852"/>
        <w:gridCol w:w="1092"/>
      </w:tblGrid>
      <w:tr w:rsidR="00492CCE" w:rsidRPr="00101771" w14:paraId="3069F3E7" w14:textId="77777777" w:rsidTr="00492CCE">
        <w:trPr>
          <w:trHeight w:val="288"/>
        </w:trPr>
        <w:tc>
          <w:tcPr>
            <w:tcW w:w="9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80F56" w14:textId="77777777" w:rsidR="00492CCE" w:rsidRPr="00101771" w:rsidRDefault="00492CCE" w:rsidP="00252FD0">
            <w:pPr>
              <w:spacing w:after="120"/>
              <w:jc w:val="center"/>
              <w:rPr>
                <w:rFonts w:cstheme="minorHAnsi"/>
                <w:b/>
                <w:bCs/>
                <w:color w:val="000000"/>
                <w:lang w:eastAsia="hu-HU"/>
              </w:rPr>
            </w:pPr>
            <w:r w:rsidRPr="00101771">
              <w:rPr>
                <w:rFonts w:cstheme="minorHAnsi"/>
                <w:b/>
                <w:bCs/>
                <w:color w:val="000000"/>
                <w:lang w:eastAsia="hu-HU"/>
              </w:rPr>
              <w:t>Source</w:t>
            </w:r>
          </w:p>
        </w:tc>
        <w:tc>
          <w:tcPr>
            <w:tcW w:w="1133" w:type="dxa"/>
            <w:tcBorders>
              <w:top w:val="single" w:sz="4" w:space="0" w:color="auto"/>
              <w:left w:val="nil"/>
              <w:bottom w:val="single" w:sz="4" w:space="0" w:color="auto"/>
              <w:right w:val="single" w:sz="4" w:space="0" w:color="auto"/>
            </w:tcBorders>
            <w:vAlign w:val="center"/>
          </w:tcPr>
          <w:p w14:paraId="1F412538" w14:textId="77777777" w:rsidR="00492CCE" w:rsidRPr="00101771" w:rsidRDefault="00492CCE" w:rsidP="00252FD0">
            <w:pPr>
              <w:spacing w:after="120"/>
              <w:jc w:val="center"/>
              <w:rPr>
                <w:rFonts w:cstheme="minorHAnsi"/>
                <w:b/>
                <w:bCs/>
                <w:color w:val="000000"/>
                <w:lang w:eastAsia="hu-HU"/>
              </w:rPr>
            </w:pPr>
            <w:r>
              <w:rPr>
                <w:rFonts w:cstheme="minorHAnsi"/>
                <w:b/>
                <w:bCs/>
                <w:color w:val="000000"/>
                <w:lang w:eastAsia="hu-HU"/>
              </w:rPr>
              <w:t>Sample</w:t>
            </w:r>
          </w:p>
        </w:tc>
        <w:tc>
          <w:tcPr>
            <w:tcW w:w="1959" w:type="dxa"/>
            <w:tcBorders>
              <w:top w:val="single" w:sz="4" w:space="0" w:color="auto"/>
              <w:left w:val="single" w:sz="4" w:space="0" w:color="auto"/>
              <w:bottom w:val="single" w:sz="4" w:space="0" w:color="auto"/>
              <w:right w:val="single" w:sz="4" w:space="0" w:color="auto"/>
            </w:tcBorders>
            <w:vAlign w:val="center"/>
          </w:tcPr>
          <w:p w14:paraId="213D9A0E" w14:textId="77777777" w:rsidR="00492CCE" w:rsidRPr="00101771" w:rsidRDefault="00492CCE" w:rsidP="00252FD0">
            <w:pPr>
              <w:spacing w:after="120"/>
              <w:jc w:val="center"/>
              <w:rPr>
                <w:rFonts w:cstheme="minorHAnsi"/>
                <w:b/>
                <w:bCs/>
                <w:color w:val="000000"/>
                <w:lang w:eastAsia="hu-HU"/>
              </w:rPr>
            </w:pPr>
            <w:r>
              <w:rPr>
                <w:rFonts w:cstheme="minorHAnsi"/>
                <w:b/>
                <w:bCs/>
                <w:color w:val="000000"/>
                <w:lang w:eastAsia="hu-HU"/>
              </w:rPr>
              <w:t>ENA Project</w:t>
            </w:r>
          </w:p>
        </w:tc>
        <w:tc>
          <w:tcPr>
            <w:tcW w:w="9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BD437" w14:textId="77777777" w:rsidR="00492CCE" w:rsidRPr="00101771" w:rsidRDefault="00492CCE" w:rsidP="00252FD0">
            <w:pPr>
              <w:spacing w:after="120"/>
              <w:jc w:val="center"/>
              <w:rPr>
                <w:rFonts w:cstheme="minorHAnsi"/>
                <w:b/>
                <w:bCs/>
                <w:color w:val="000000"/>
                <w:lang w:eastAsia="hu-HU"/>
              </w:rPr>
            </w:pPr>
            <w:r w:rsidRPr="00101771">
              <w:rPr>
                <w:rFonts w:cstheme="minorHAnsi"/>
                <w:b/>
                <w:bCs/>
                <w:color w:val="000000"/>
                <w:lang w:eastAsia="hu-HU"/>
              </w:rPr>
              <w:t>Platform</w:t>
            </w:r>
          </w:p>
        </w:tc>
        <w:tc>
          <w:tcPr>
            <w:tcW w:w="1022" w:type="dxa"/>
            <w:tcBorders>
              <w:top w:val="single" w:sz="4" w:space="0" w:color="auto"/>
              <w:left w:val="nil"/>
              <w:bottom w:val="single" w:sz="4" w:space="0" w:color="auto"/>
              <w:right w:val="single" w:sz="4" w:space="0" w:color="auto"/>
            </w:tcBorders>
            <w:vAlign w:val="center"/>
          </w:tcPr>
          <w:p w14:paraId="1F19269D" w14:textId="77777777" w:rsidR="00492CCE" w:rsidRPr="00101771" w:rsidRDefault="00492CCE" w:rsidP="00252FD0">
            <w:pPr>
              <w:spacing w:after="120"/>
              <w:jc w:val="center"/>
              <w:rPr>
                <w:rFonts w:cstheme="minorHAnsi"/>
                <w:b/>
                <w:bCs/>
                <w:color w:val="000000"/>
                <w:lang w:eastAsia="hu-HU"/>
              </w:rPr>
            </w:pPr>
            <w:r>
              <w:rPr>
                <w:rFonts w:cstheme="minorHAnsi"/>
                <w:b/>
                <w:bCs/>
                <w:color w:val="000000"/>
                <w:lang w:eastAsia="hu-HU"/>
              </w:rPr>
              <w:t>Lib. Prep. Type</w:t>
            </w:r>
          </w:p>
        </w:tc>
        <w:tc>
          <w:tcPr>
            <w:tcW w:w="1852" w:type="dxa"/>
            <w:tcBorders>
              <w:top w:val="single" w:sz="4" w:space="0" w:color="auto"/>
              <w:left w:val="single" w:sz="4" w:space="0" w:color="auto"/>
              <w:bottom w:val="single" w:sz="4" w:space="0" w:color="auto"/>
              <w:right w:val="single" w:sz="4" w:space="0" w:color="auto"/>
            </w:tcBorders>
            <w:vAlign w:val="center"/>
          </w:tcPr>
          <w:p w14:paraId="22EB0657" w14:textId="77777777" w:rsidR="00492CCE" w:rsidRPr="00492CCE" w:rsidRDefault="00492CCE" w:rsidP="00252FD0">
            <w:pPr>
              <w:spacing w:after="120"/>
              <w:jc w:val="center"/>
              <w:rPr>
                <w:rFonts w:cstheme="minorHAnsi"/>
                <w:b/>
                <w:bCs/>
                <w:color w:val="000000"/>
                <w:lang w:eastAsia="hu-HU"/>
              </w:rPr>
            </w:pPr>
            <w:r w:rsidRPr="00492CCE">
              <w:rPr>
                <w:rFonts w:cstheme="minorHAnsi"/>
                <w:b/>
                <w:bCs/>
                <w:color w:val="000000"/>
                <w:lang w:eastAsia="hu-HU"/>
              </w:rPr>
              <w:t xml:space="preserve">DNA </w:t>
            </w:r>
            <w:proofErr w:type="spellStart"/>
            <w:r w:rsidRPr="00492CCE">
              <w:rPr>
                <w:rFonts w:cstheme="minorHAnsi"/>
                <w:b/>
                <w:bCs/>
                <w:color w:val="000000"/>
                <w:lang w:eastAsia="hu-HU"/>
              </w:rPr>
              <w:t>Iso</w:t>
            </w:r>
            <w:proofErr w:type="spellEnd"/>
            <w:r w:rsidRPr="00492CCE">
              <w:rPr>
                <w:rFonts w:cstheme="minorHAnsi"/>
                <w:b/>
                <w:bCs/>
                <w:color w:val="000000"/>
                <w:lang w:eastAsia="hu-HU"/>
              </w:rPr>
              <w:t>. Method</w:t>
            </w:r>
          </w:p>
        </w:tc>
        <w:tc>
          <w:tcPr>
            <w:tcW w:w="10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5EFF03" w14:textId="77777777" w:rsidR="00492CCE" w:rsidRPr="00101771" w:rsidRDefault="00492CCE" w:rsidP="00252FD0">
            <w:pPr>
              <w:spacing w:after="120"/>
              <w:jc w:val="center"/>
              <w:rPr>
                <w:rFonts w:cstheme="minorHAnsi"/>
                <w:b/>
                <w:bCs/>
                <w:color w:val="000000"/>
                <w:lang w:eastAsia="hu-HU"/>
              </w:rPr>
            </w:pPr>
            <w:proofErr w:type="spellStart"/>
            <w:r w:rsidRPr="00101771">
              <w:rPr>
                <w:rFonts w:cstheme="minorHAnsi"/>
                <w:b/>
                <w:bCs/>
                <w:color w:val="000000"/>
                <w:lang w:eastAsia="hu-HU"/>
              </w:rPr>
              <w:t>Gigabases</w:t>
            </w:r>
            <w:proofErr w:type="spellEnd"/>
            <w:r>
              <w:rPr>
                <w:rFonts w:cstheme="minorHAnsi"/>
                <w:b/>
                <w:bCs/>
                <w:color w:val="000000"/>
                <w:lang w:eastAsia="hu-HU"/>
              </w:rPr>
              <w:t xml:space="preserve"> (raw)</w:t>
            </w:r>
          </w:p>
        </w:tc>
      </w:tr>
      <w:tr w:rsidR="00492CCE" w:rsidRPr="00101771" w14:paraId="1AE19234" w14:textId="77777777" w:rsidTr="00492CCE">
        <w:trPr>
          <w:trHeight w:val="288"/>
        </w:trPr>
        <w:tc>
          <w:tcPr>
            <w:tcW w:w="98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BEA847" w14:textId="77777777" w:rsidR="00492CCE" w:rsidRPr="00101771" w:rsidRDefault="00492CCE" w:rsidP="00252FD0">
            <w:pPr>
              <w:spacing w:after="120"/>
              <w:jc w:val="center"/>
              <w:rPr>
                <w:rFonts w:cstheme="minorHAnsi"/>
                <w:b/>
                <w:bCs/>
                <w:color w:val="000000"/>
                <w:lang w:eastAsia="hu-HU"/>
              </w:rPr>
            </w:pPr>
            <w:proofErr w:type="spellStart"/>
            <w:r>
              <w:rPr>
                <w:rFonts w:cstheme="minorHAnsi"/>
                <w:b/>
                <w:bCs/>
                <w:color w:val="000000"/>
                <w:lang w:eastAsia="hu-HU"/>
              </w:rPr>
              <w:t>Toti</w:t>
            </w:r>
            <w:proofErr w:type="spellEnd"/>
            <w:r>
              <w:rPr>
                <w:rFonts w:cstheme="minorHAnsi"/>
                <w:b/>
                <w:bCs/>
                <w:color w:val="000000"/>
                <w:lang w:eastAsia="hu-HU"/>
              </w:rPr>
              <w:t xml:space="preserve"> (</w:t>
            </w:r>
            <w:r w:rsidRPr="00101771">
              <w:rPr>
                <w:rFonts w:cstheme="minorHAnsi"/>
                <w:b/>
                <w:bCs/>
                <w:color w:val="000000"/>
                <w:lang w:eastAsia="hu-HU"/>
              </w:rPr>
              <w:t>Dog</w:t>
            </w:r>
            <w:r>
              <w:rPr>
                <w:rFonts w:cstheme="minorHAnsi"/>
                <w:b/>
                <w:bCs/>
                <w:color w:val="000000"/>
                <w:lang w:eastAsia="hu-HU"/>
              </w:rPr>
              <w:t xml:space="preserve">) </w:t>
            </w:r>
          </w:p>
        </w:tc>
        <w:tc>
          <w:tcPr>
            <w:tcW w:w="1133" w:type="dxa"/>
            <w:tcBorders>
              <w:top w:val="single" w:sz="4" w:space="0" w:color="auto"/>
              <w:left w:val="nil"/>
              <w:bottom w:val="single" w:sz="4" w:space="0" w:color="auto"/>
              <w:right w:val="single" w:sz="4" w:space="0" w:color="auto"/>
            </w:tcBorders>
          </w:tcPr>
          <w:p w14:paraId="0C4A90F3" w14:textId="77777777" w:rsidR="00492CCE" w:rsidRPr="00101771" w:rsidRDefault="00492CCE" w:rsidP="00252FD0">
            <w:pPr>
              <w:spacing w:after="120"/>
              <w:rPr>
                <w:rFonts w:cstheme="minorHAnsi"/>
                <w:b/>
                <w:bCs/>
                <w:color w:val="000000"/>
                <w:lang w:eastAsia="hu-HU"/>
              </w:rPr>
            </w:pPr>
            <w:r>
              <w:rPr>
                <w:rFonts w:cstheme="minorHAnsi"/>
                <w:b/>
                <w:bCs/>
                <w:color w:val="000000"/>
                <w:lang w:eastAsia="hu-HU"/>
              </w:rPr>
              <w:t>S2</w:t>
            </w:r>
          </w:p>
        </w:tc>
        <w:tc>
          <w:tcPr>
            <w:tcW w:w="1959" w:type="dxa"/>
            <w:tcBorders>
              <w:top w:val="nil"/>
              <w:left w:val="single" w:sz="4" w:space="0" w:color="auto"/>
              <w:bottom w:val="single" w:sz="4" w:space="0" w:color="auto"/>
              <w:right w:val="single" w:sz="4" w:space="0" w:color="auto"/>
            </w:tcBorders>
          </w:tcPr>
          <w:p w14:paraId="23A77626" w14:textId="4AA76BE5" w:rsidR="00492CCE" w:rsidRPr="00101771" w:rsidRDefault="00492CCE" w:rsidP="00252FD0">
            <w:pPr>
              <w:spacing w:after="120"/>
              <w:rPr>
                <w:rFonts w:cstheme="minorHAnsi"/>
                <w:b/>
                <w:bCs/>
                <w:color w:val="000000"/>
                <w:lang w:eastAsia="hu-HU"/>
              </w:rPr>
            </w:pPr>
            <w:r w:rsidRPr="001961C3">
              <w:rPr>
                <w:rFonts w:cstheme="minorHAnsi"/>
                <w:b/>
              </w:rPr>
              <w:t>PRJEB75753</w:t>
            </w:r>
          </w:p>
        </w:tc>
        <w:tc>
          <w:tcPr>
            <w:tcW w:w="978" w:type="dxa"/>
            <w:tcBorders>
              <w:top w:val="nil"/>
              <w:left w:val="single" w:sz="4" w:space="0" w:color="auto"/>
              <w:bottom w:val="single" w:sz="4" w:space="0" w:color="auto"/>
              <w:right w:val="single" w:sz="4" w:space="0" w:color="auto"/>
            </w:tcBorders>
            <w:shd w:val="clear" w:color="auto" w:fill="auto"/>
            <w:noWrap/>
            <w:vAlign w:val="bottom"/>
            <w:hideMark/>
          </w:tcPr>
          <w:p w14:paraId="6A6C484C" w14:textId="77777777" w:rsidR="00492CCE" w:rsidRPr="00101771" w:rsidRDefault="00492CCE" w:rsidP="00252FD0">
            <w:pPr>
              <w:spacing w:after="120"/>
              <w:rPr>
                <w:rFonts w:cstheme="minorHAnsi"/>
                <w:b/>
                <w:bCs/>
                <w:color w:val="000000"/>
                <w:lang w:eastAsia="hu-HU"/>
              </w:rPr>
            </w:pPr>
            <w:proofErr w:type="spellStart"/>
            <w:r w:rsidRPr="00101771">
              <w:rPr>
                <w:rFonts w:cstheme="minorHAnsi"/>
                <w:b/>
                <w:bCs/>
                <w:color w:val="000000"/>
                <w:lang w:eastAsia="hu-HU"/>
              </w:rPr>
              <w:t>NovaSeq</w:t>
            </w:r>
            <w:proofErr w:type="spellEnd"/>
          </w:p>
        </w:tc>
        <w:tc>
          <w:tcPr>
            <w:tcW w:w="1022" w:type="dxa"/>
            <w:tcBorders>
              <w:top w:val="single" w:sz="4" w:space="0" w:color="auto"/>
              <w:left w:val="nil"/>
              <w:bottom w:val="single" w:sz="4" w:space="0" w:color="auto"/>
              <w:right w:val="single" w:sz="4" w:space="0" w:color="auto"/>
            </w:tcBorders>
          </w:tcPr>
          <w:p w14:paraId="571E8A2A" w14:textId="77777777" w:rsidR="00492CCE" w:rsidRPr="00A17E31" w:rsidRDefault="00492CCE" w:rsidP="00252FD0">
            <w:pPr>
              <w:spacing w:after="120"/>
              <w:jc w:val="center"/>
              <w:rPr>
                <w:rFonts w:cstheme="minorHAnsi"/>
                <w:b/>
                <w:color w:val="000000"/>
                <w:lang w:eastAsia="hu-HU"/>
              </w:rPr>
            </w:pPr>
            <w:r w:rsidRPr="00A17E31">
              <w:rPr>
                <w:rFonts w:cstheme="minorHAnsi"/>
                <w:b/>
                <w:color w:val="000000"/>
                <w:lang w:eastAsia="hu-HU"/>
              </w:rPr>
              <w:t>WGS</w:t>
            </w:r>
          </w:p>
        </w:tc>
        <w:tc>
          <w:tcPr>
            <w:tcW w:w="1852" w:type="dxa"/>
            <w:tcBorders>
              <w:top w:val="nil"/>
              <w:left w:val="single" w:sz="4" w:space="0" w:color="auto"/>
              <w:bottom w:val="single" w:sz="4" w:space="0" w:color="auto"/>
              <w:right w:val="single" w:sz="4" w:space="0" w:color="auto"/>
            </w:tcBorders>
          </w:tcPr>
          <w:p w14:paraId="49A73F14" w14:textId="77777777" w:rsidR="00492CCE" w:rsidRPr="00492CCE" w:rsidRDefault="00492CCE" w:rsidP="00252FD0">
            <w:pPr>
              <w:spacing w:after="120"/>
              <w:jc w:val="center"/>
              <w:rPr>
                <w:rFonts w:cstheme="minorHAnsi"/>
                <w:b/>
                <w:color w:val="000000"/>
                <w:lang w:eastAsia="hu-HU"/>
              </w:rPr>
            </w:pPr>
            <w:r w:rsidRPr="00492CCE">
              <w:rPr>
                <w:rFonts w:cstheme="minorHAnsi"/>
                <w:b/>
                <w:color w:val="000000"/>
                <w:lang w:eastAsia="hu-HU"/>
              </w:rPr>
              <w:t>ZMB</w:t>
            </w:r>
          </w:p>
        </w:tc>
        <w:tc>
          <w:tcPr>
            <w:tcW w:w="1092" w:type="dxa"/>
            <w:tcBorders>
              <w:top w:val="nil"/>
              <w:left w:val="single" w:sz="4" w:space="0" w:color="auto"/>
              <w:bottom w:val="single" w:sz="4" w:space="0" w:color="auto"/>
              <w:right w:val="single" w:sz="4" w:space="0" w:color="auto"/>
            </w:tcBorders>
            <w:shd w:val="clear" w:color="auto" w:fill="auto"/>
            <w:noWrap/>
            <w:vAlign w:val="bottom"/>
            <w:hideMark/>
          </w:tcPr>
          <w:p w14:paraId="302BC998" w14:textId="77777777" w:rsidR="00492CCE" w:rsidRPr="00101771" w:rsidRDefault="00492CCE" w:rsidP="00252FD0">
            <w:pPr>
              <w:spacing w:after="120"/>
              <w:jc w:val="center"/>
              <w:rPr>
                <w:rFonts w:cstheme="minorHAnsi"/>
                <w:color w:val="000000"/>
                <w:lang w:eastAsia="hu-HU"/>
              </w:rPr>
            </w:pPr>
            <w:r w:rsidRPr="00C96829">
              <w:rPr>
                <w:rFonts w:cstheme="minorHAnsi"/>
                <w:color w:val="000000"/>
                <w:highlight w:val="green"/>
                <w:lang w:eastAsia="hu-HU"/>
              </w:rPr>
              <w:t>5.41</w:t>
            </w:r>
          </w:p>
        </w:tc>
      </w:tr>
      <w:tr w:rsidR="00492CCE" w:rsidRPr="00101771" w14:paraId="0E1DFB83" w14:textId="77777777" w:rsidTr="00492CCE">
        <w:trPr>
          <w:trHeight w:val="288"/>
        </w:trPr>
        <w:tc>
          <w:tcPr>
            <w:tcW w:w="989" w:type="dxa"/>
            <w:vMerge/>
            <w:tcBorders>
              <w:top w:val="nil"/>
              <w:left w:val="single" w:sz="4" w:space="0" w:color="auto"/>
              <w:bottom w:val="single" w:sz="4" w:space="0" w:color="auto"/>
              <w:right w:val="single" w:sz="4" w:space="0" w:color="auto"/>
            </w:tcBorders>
            <w:vAlign w:val="center"/>
            <w:hideMark/>
          </w:tcPr>
          <w:p w14:paraId="5AB2A164" w14:textId="77777777" w:rsidR="00492CCE" w:rsidRPr="00101771" w:rsidRDefault="00492CCE" w:rsidP="00252FD0">
            <w:pPr>
              <w:spacing w:after="120"/>
              <w:rPr>
                <w:rFonts w:cstheme="minorHAnsi"/>
                <w:b/>
                <w:bCs/>
                <w:color w:val="000000"/>
                <w:lang w:eastAsia="hu-HU"/>
              </w:rPr>
            </w:pPr>
          </w:p>
        </w:tc>
        <w:tc>
          <w:tcPr>
            <w:tcW w:w="1133" w:type="dxa"/>
            <w:tcBorders>
              <w:top w:val="single" w:sz="4" w:space="0" w:color="auto"/>
              <w:left w:val="nil"/>
              <w:bottom w:val="single" w:sz="4" w:space="0" w:color="auto"/>
              <w:right w:val="single" w:sz="4" w:space="0" w:color="auto"/>
            </w:tcBorders>
          </w:tcPr>
          <w:p w14:paraId="11E664A1" w14:textId="77777777" w:rsidR="00492CCE" w:rsidRPr="00101771" w:rsidRDefault="00492CCE" w:rsidP="00252FD0">
            <w:pPr>
              <w:spacing w:after="120"/>
              <w:rPr>
                <w:rFonts w:cstheme="minorHAnsi"/>
                <w:b/>
                <w:bCs/>
                <w:color w:val="000000"/>
                <w:lang w:eastAsia="hu-HU"/>
              </w:rPr>
            </w:pPr>
            <w:r>
              <w:rPr>
                <w:rFonts w:cstheme="minorHAnsi"/>
                <w:b/>
                <w:bCs/>
                <w:color w:val="000000"/>
                <w:lang w:eastAsia="hu-HU"/>
              </w:rPr>
              <w:t>S1</w:t>
            </w:r>
          </w:p>
        </w:tc>
        <w:tc>
          <w:tcPr>
            <w:tcW w:w="1959" w:type="dxa"/>
            <w:tcBorders>
              <w:top w:val="nil"/>
              <w:left w:val="single" w:sz="4" w:space="0" w:color="auto"/>
              <w:bottom w:val="single" w:sz="4" w:space="0" w:color="auto"/>
              <w:right w:val="single" w:sz="4" w:space="0" w:color="auto"/>
            </w:tcBorders>
          </w:tcPr>
          <w:p w14:paraId="4EAF2C29" w14:textId="19FF153D" w:rsidR="00492CCE" w:rsidRPr="00101771" w:rsidRDefault="00492CCE" w:rsidP="00252FD0">
            <w:pPr>
              <w:spacing w:after="120"/>
              <w:rPr>
                <w:rFonts w:cstheme="minorHAnsi"/>
                <w:b/>
                <w:bCs/>
                <w:color w:val="000000"/>
                <w:lang w:eastAsia="hu-HU"/>
              </w:rPr>
            </w:pPr>
            <w:r w:rsidRPr="001961C3">
              <w:rPr>
                <w:rFonts w:cstheme="minorHAnsi"/>
                <w:b/>
              </w:rPr>
              <w:t>PRJEB59610</w:t>
            </w:r>
          </w:p>
        </w:tc>
        <w:tc>
          <w:tcPr>
            <w:tcW w:w="978" w:type="dxa"/>
            <w:tcBorders>
              <w:top w:val="nil"/>
              <w:left w:val="single" w:sz="4" w:space="0" w:color="auto"/>
              <w:bottom w:val="single" w:sz="4" w:space="0" w:color="auto"/>
              <w:right w:val="single" w:sz="4" w:space="0" w:color="auto"/>
            </w:tcBorders>
            <w:shd w:val="clear" w:color="auto" w:fill="auto"/>
            <w:noWrap/>
            <w:vAlign w:val="bottom"/>
            <w:hideMark/>
          </w:tcPr>
          <w:p w14:paraId="313DF929" w14:textId="77777777" w:rsidR="00492CCE" w:rsidRPr="00101771" w:rsidRDefault="00492CCE" w:rsidP="00252FD0">
            <w:pPr>
              <w:spacing w:after="120"/>
              <w:rPr>
                <w:rFonts w:cstheme="minorHAnsi"/>
                <w:b/>
                <w:bCs/>
                <w:color w:val="000000"/>
                <w:lang w:eastAsia="hu-HU"/>
              </w:rPr>
            </w:pPr>
            <w:proofErr w:type="spellStart"/>
            <w:r w:rsidRPr="00101771">
              <w:rPr>
                <w:rFonts w:cstheme="minorHAnsi"/>
                <w:b/>
                <w:bCs/>
                <w:color w:val="000000"/>
                <w:lang w:eastAsia="hu-HU"/>
              </w:rPr>
              <w:t>MiSeq</w:t>
            </w:r>
            <w:proofErr w:type="spellEnd"/>
          </w:p>
        </w:tc>
        <w:tc>
          <w:tcPr>
            <w:tcW w:w="1022" w:type="dxa"/>
            <w:tcBorders>
              <w:top w:val="single" w:sz="4" w:space="0" w:color="auto"/>
              <w:left w:val="nil"/>
              <w:bottom w:val="single" w:sz="4" w:space="0" w:color="auto"/>
              <w:right w:val="single" w:sz="4" w:space="0" w:color="auto"/>
            </w:tcBorders>
          </w:tcPr>
          <w:p w14:paraId="318C72B0" w14:textId="77777777" w:rsidR="00492CCE" w:rsidRPr="00A17E31" w:rsidRDefault="00492CCE" w:rsidP="00252FD0">
            <w:pPr>
              <w:spacing w:after="120"/>
              <w:jc w:val="center"/>
              <w:rPr>
                <w:rFonts w:cstheme="minorHAnsi"/>
                <w:b/>
                <w:color w:val="000000"/>
                <w:lang w:eastAsia="hu-HU"/>
              </w:rPr>
            </w:pPr>
            <w:r w:rsidRPr="00A17E31">
              <w:rPr>
                <w:rFonts w:cstheme="minorHAnsi"/>
                <w:b/>
                <w:color w:val="000000"/>
                <w:lang w:eastAsia="hu-HU"/>
              </w:rPr>
              <w:t>WGS</w:t>
            </w:r>
          </w:p>
        </w:tc>
        <w:tc>
          <w:tcPr>
            <w:tcW w:w="1852" w:type="dxa"/>
            <w:tcBorders>
              <w:top w:val="nil"/>
              <w:left w:val="single" w:sz="4" w:space="0" w:color="auto"/>
              <w:bottom w:val="single" w:sz="4" w:space="0" w:color="auto"/>
              <w:right w:val="single" w:sz="4" w:space="0" w:color="auto"/>
            </w:tcBorders>
          </w:tcPr>
          <w:p w14:paraId="741886C7" w14:textId="77777777" w:rsidR="00492CCE" w:rsidRPr="00492CCE" w:rsidRDefault="00492CCE" w:rsidP="00252FD0">
            <w:pPr>
              <w:spacing w:after="120"/>
              <w:jc w:val="center"/>
              <w:rPr>
                <w:rFonts w:cstheme="minorHAnsi"/>
                <w:b/>
                <w:color w:val="000000"/>
                <w:lang w:eastAsia="hu-HU"/>
              </w:rPr>
            </w:pPr>
            <w:r w:rsidRPr="00492CCE">
              <w:rPr>
                <w:rFonts w:cstheme="minorHAnsi"/>
                <w:b/>
                <w:color w:val="000000"/>
                <w:lang w:eastAsia="hu-HU"/>
              </w:rPr>
              <w:t>I, MN, Q, ZHMW</w:t>
            </w:r>
          </w:p>
        </w:tc>
        <w:tc>
          <w:tcPr>
            <w:tcW w:w="1092" w:type="dxa"/>
            <w:tcBorders>
              <w:top w:val="nil"/>
              <w:left w:val="single" w:sz="4" w:space="0" w:color="auto"/>
              <w:bottom w:val="single" w:sz="4" w:space="0" w:color="auto"/>
              <w:right w:val="single" w:sz="4" w:space="0" w:color="auto"/>
            </w:tcBorders>
            <w:shd w:val="clear" w:color="auto" w:fill="auto"/>
            <w:noWrap/>
            <w:vAlign w:val="bottom"/>
            <w:hideMark/>
          </w:tcPr>
          <w:p w14:paraId="6BF76D03" w14:textId="2F15EC6C" w:rsidR="00492CCE" w:rsidRPr="00101771" w:rsidRDefault="00B82484" w:rsidP="00252FD0">
            <w:pPr>
              <w:spacing w:after="120"/>
              <w:jc w:val="center"/>
              <w:rPr>
                <w:rFonts w:cstheme="minorHAnsi"/>
                <w:color w:val="000000"/>
                <w:lang w:eastAsia="hu-HU"/>
              </w:rPr>
            </w:pPr>
            <w:r w:rsidRPr="00B82484">
              <w:rPr>
                <w:rFonts w:cstheme="minorHAnsi"/>
                <w:color w:val="000000"/>
                <w:highlight w:val="green"/>
                <w:lang w:eastAsia="hu-HU"/>
              </w:rPr>
              <w:t>10.2</w:t>
            </w:r>
          </w:p>
        </w:tc>
      </w:tr>
      <w:tr w:rsidR="00492CCE" w:rsidRPr="00101771" w14:paraId="7E2961CC" w14:textId="77777777" w:rsidTr="00492CCE">
        <w:trPr>
          <w:trHeight w:val="288"/>
        </w:trPr>
        <w:tc>
          <w:tcPr>
            <w:tcW w:w="989" w:type="dxa"/>
            <w:vMerge/>
            <w:tcBorders>
              <w:top w:val="nil"/>
              <w:left w:val="single" w:sz="4" w:space="0" w:color="auto"/>
              <w:bottom w:val="single" w:sz="4" w:space="0" w:color="auto"/>
              <w:right w:val="single" w:sz="4" w:space="0" w:color="auto"/>
            </w:tcBorders>
            <w:vAlign w:val="center"/>
          </w:tcPr>
          <w:p w14:paraId="2F4687F7" w14:textId="77777777" w:rsidR="00492CCE" w:rsidRPr="00101771" w:rsidRDefault="00492CCE" w:rsidP="00252FD0">
            <w:pPr>
              <w:spacing w:after="120"/>
              <w:rPr>
                <w:rFonts w:cstheme="minorHAnsi"/>
                <w:b/>
                <w:bCs/>
                <w:color w:val="000000"/>
                <w:lang w:eastAsia="hu-HU"/>
              </w:rPr>
            </w:pPr>
          </w:p>
        </w:tc>
        <w:tc>
          <w:tcPr>
            <w:tcW w:w="1133" w:type="dxa"/>
            <w:tcBorders>
              <w:top w:val="single" w:sz="4" w:space="0" w:color="auto"/>
              <w:left w:val="nil"/>
              <w:bottom w:val="single" w:sz="4" w:space="0" w:color="auto"/>
              <w:right w:val="single" w:sz="4" w:space="0" w:color="auto"/>
            </w:tcBorders>
          </w:tcPr>
          <w:p w14:paraId="3FDACB1F" w14:textId="77777777" w:rsidR="00492CCE" w:rsidRPr="00101771" w:rsidRDefault="00492CCE" w:rsidP="00252FD0">
            <w:pPr>
              <w:spacing w:after="120"/>
              <w:rPr>
                <w:rFonts w:cstheme="minorHAnsi"/>
                <w:b/>
                <w:bCs/>
                <w:color w:val="000000"/>
                <w:lang w:eastAsia="hu-HU"/>
              </w:rPr>
            </w:pPr>
            <w:r>
              <w:rPr>
                <w:rFonts w:cstheme="minorHAnsi"/>
                <w:b/>
                <w:bCs/>
                <w:color w:val="000000"/>
                <w:lang w:eastAsia="hu-HU"/>
              </w:rPr>
              <w:t>S1</w:t>
            </w:r>
          </w:p>
        </w:tc>
        <w:tc>
          <w:tcPr>
            <w:tcW w:w="1959" w:type="dxa"/>
            <w:tcBorders>
              <w:top w:val="nil"/>
              <w:left w:val="single" w:sz="4" w:space="0" w:color="auto"/>
              <w:bottom w:val="single" w:sz="4" w:space="0" w:color="auto"/>
              <w:right w:val="single" w:sz="4" w:space="0" w:color="auto"/>
            </w:tcBorders>
          </w:tcPr>
          <w:p w14:paraId="47AF4D89" w14:textId="50C0177D" w:rsidR="00492CCE" w:rsidRPr="00101771" w:rsidRDefault="00492CCE" w:rsidP="00252FD0">
            <w:pPr>
              <w:spacing w:after="120"/>
              <w:rPr>
                <w:rFonts w:cstheme="minorHAnsi"/>
                <w:b/>
                <w:bCs/>
                <w:color w:val="000000"/>
                <w:lang w:eastAsia="hu-HU"/>
              </w:rPr>
            </w:pPr>
            <w:r w:rsidRPr="001961C3">
              <w:rPr>
                <w:rFonts w:cstheme="minorHAnsi"/>
                <w:b/>
              </w:rPr>
              <w:t>PRJEB59610</w:t>
            </w:r>
          </w:p>
        </w:tc>
        <w:tc>
          <w:tcPr>
            <w:tcW w:w="978" w:type="dxa"/>
            <w:tcBorders>
              <w:top w:val="nil"/>
              <w:left w:val="single" w:sz="4" w:space="0" w:color="auto"/>
              <w:bottom w:val="single" w:sz="4" w:space="0" w:color="auto"/>
              <w:right w:val="single" w:sz="4" w:space="0" w:color="auto"/>
            </w:tcBorders>
            <w:shd w:val="clear" w:color="auto" w:fill="auto"/>
            <w:noWrap/>
            <w:vAlign w:val="bottom"/>
          </w:tcPr>
          <w:p w14:paraId="2B3E627A" w14:textId="77777777" w:rsidR="00492CCE" w:rsidRPr="00101771" w:rsidRDefault="00492CCE" w:rsidP="00252FD0">
            <w:pPr>
              <w:spacing w:after="120"/>
              <w:rPr>
                <w:rFonts w:cstheme="minorHAnsi"/>
                <w:b/>
                <w:bCs/>
                <w:color w:val="000000"/>
                <w:lang w:eastAsia="hu-HU"/>
              </w:rPr>
            </w:pPr>
            <w:proofErr w:type="spellStart"/>
            <w:r w:rsidRPr="00101771">
              <w:rPr>
                <w:rFonts w:cstheme="minorHAnsi"/>
                <w:b/>
                <w:bCs/>
                <w:color w:val="000000"/>
                <w:lang w:eastAsia="hu-HU"/>
              </w:rPr>
              <w:t>MiSeq</w:t>
            </w:r>
            <w:proofErr w:type="spellEnd"/>
          </w:p>
        </w:tc>
        <w:tc>
          <w:tcPr>
            <w:tcW w:w="1022" w:type="dxa"/>
            <w:tcBorders>
              <w:top w:val="single" w:sz="4" w:space="0" w:color="auto"/>
              <w:left w:val="nil"/>
              <w:bottom w:val="single" w:sz="4" w:space="0" w:color="auto"/>
              <w:right w:val="single" w:sz="4" w:space="0" w:color="auto"/>
            </w:tcBorders>
          </w:tcPr>
          <w:p w14:paraId="1354B6C4" w14:textId="77777777" w:rsidR="00492CCE" w:rsidRPr="00A17E31" w:rsidRDefault="00492CCE" w:rsidP="00252FD0">
            <w:pPr>
              <w:spacing w:after="120"/>
              <w:jc w:val="center"/>
              <w:rPr>
                <w:rFonts w:cstheme="minorHAnsi"/>
                <w:b/>
                <w:color w:val="000000"/>
                <w:lang w:eastAsia="hu-HU"/>
              </w:rPr>
            </w:pPr>
            <w:r w:rsidRPr="00A17E31">
              <w:rPr>
                <w:rFonts w:cstheme="minorHAnsi"/>
                <w:b/>
                <w:color w:val="000000"/>
                <w:lang w:eastAsia="hu-HU"/>
              </w:rPr>
              <w:t>V1-V2</w:t>
            </w:r>
          </w:p>
        </w:tc>
        <w:tc>
          <w:tcPr>
            <w:tcW w:w="1852" w:type="dxa"/>
            <w:tcBorders>
              <w:top w:val="nil"/>
              <w:left w:val="single" w:sz="4" w:space="0" w:color="auto"/>
              <w:bottom w:val="single" w:sz="4" w:space="0" w:color="auto"/>
              <w:right w:val="single" w:sz="4" w:space="0" w:color="auto"/>
            </w:tcBorders>
          </w:tcPr>
          <w:p w14:paraId="33F44BE1" w14:textId="77777777" w:rsidR="00492CCE" w:rsidRPr="00492CCE" w:rsidRDefault="00492CCE" w:rsidP="00252FD0">
            <w:pPr>
              <w:spacing w:after="120"/>
              <w:jc w:val="center"/>
              <w:rPr>
                <w:rFonts w:cstheme="minorHAnsi"/>
                <w:b/>
                <w:color w:val="000000"/>
                <w:lang w:eastAsia="hu-HU"/>
              </w:rPr>
            </w:pPr>
            <w:r w:rsidRPr="00492CCE">
              <w:rPr>
                <w:rFonts w:cstheme="minorHAnsi"/>
                <w:b/>
                <w:color w:val="000000"/>
                <w:lang w:eastAsia="hu-HU"/>
              </w:rPr>
              <w:t>I, MN, Q, ZHMW</w:t>
            </w:r>
          </w:p>
        </w:tc>
        <w:tc>
          <w:tcPr>
            <w:tcW w:w="1092" w:type="dxa"/>
            <w:tcBorders>
              <w:top w:val="nil"/>
              <w:left w:val="single" w:sz="4" w:space="0" w:color="auto"/>
              <w:bottom w:val="single" w:sz="4" w:space="0" w:color="auto"/>
              <w:right w:val="single" w:sz="4" w:space="0" w:color="auto"/>
            </w:tcBorders>
            <w:shd w:val="clear" w:color="auto" w:fill="auto"/>
            <w:noWrap/>
            <w:vAlign w:val="bottom"/>
          </w:tcPr>
          <w:p w14:paraId="3E0FC5F0" w14:textId="05347EF0" w:rsidR="00492CCE" w:rsidRPr="00101771" w:rsidRDefault="00C96829" w:rsidP="00252FD0">
            <w:pPr>
              <w:spacing w:after="120"/>
              <w:jc w:val="center"/>
              <w:rPr>
                <w:rFonts w:cstheme="minorHAnsi"/>
                <w:color w:val="000000"/>
                <w:lang w:eastAsia="hu-HU"/>
              </w:rPr>
            </w:pPr>
            <w:r w:rsidRPr="00C96829">
              <w:rPr>
                <w:rFonts w:cstheme="minorHAnsi"/>
                <w:color w:val="000000"/>
                <w:highlight w:val="green"/>
                <w:lang w:eastAsia="hu-HU"/>
              </w:rPr>
              <w:t>0.24</w:t>
            </w:r>
          </w:p>
        </w:tc>
      </w:tr>
      <w:tr w:rsidR="00492CCE" w:rsidRPr="00101771" w14:paraId="5D761053" w14:textId="77777777" w:rsidTr="00492CCE">
        <w:trPr>
          <w:trHeight w:val="288"/>
        </w:trPr>
        <w:tc>
          <w:tcPr>
            <w:tcW w:w="989" w:type="dxa"/>
            <w:vMerge/>
            <w:tcBorders>
              <w:top w:val="nil"/>
              <w:left w:val="single" w:sz="4" w:space="0" w:color="auto"/>
              <w:bottom w:val="single" w:sz="4" w:space="0" w:color="auto"/>
              <w:right w:val="single" w:sz="4" w:space="0" w:color="auto"/>
            </w:tcBorders>
            <w:vAlign w:val="center"/>
          </w:tcPr>
          <w:p w14:paraId="1499D89B" w14:textId="77777777" w:rsidR="00492CCE" w:rsidRPr="00101771" w:rsidRDefault="00492CCE" w:rsidP="00252FD0">
            <w:pPr>
              <w:spacing w:after="120"/>
              <w:rPr>
                <w:rFonts w:cstheme="minorHAnsi"/>
                <w:b/>
                <w:bCs/>
                <w:color w:val="000000"/>
                <w:lang w:eastAsia="hu-HU"/>
              </w:rPr>
            </w:pPr>
          </w:p>
        </w:tc>
        <w:tc>
          <w:tcPr>
            <w:tcW w:w="1133" w:type="dxa"/>
            <w:tcBorders>
              <w:top w:val="single" w:sz="4" w:space="0" w:color="auto"/>
              <w:left w:val="nil"/>
              <w:bottom w:val="single" w:sz="4" w:space="0" w:color="auto"/>
              <w:right w:val="single" w:sz="4" w:space="0" w:color="auto"/>
            </w:tcBorders>
          </w:tcPr>
          <w:p w14:paraId="6D1771C5" w14:textId="77777777" w:rsidR="00492CCE" w:rsidRPr="00101771" w:rsidRDefault="00492CCE" w:rsidP="00252FD0">
            <w:pPr>
              <w:spacing w:after="120"/>
              <w:rPr>
                <w:rFonts w:cstheme="minorHAnsi"/>
                <w:b/>
                <w:bCs/>
                <w:color w:val="000000"/>
                <w:lang w:eastAsia="hu-HU"/>
              </w:rPr>
            </w:pPr>
            <w:r>
              <w:rPr>
                <w:rFonts w:cstheme="minorHAnsi"/>
                <w:b/>
                <w:bCs/>
                <w:color w:val="000000"/>
                <w:lang w:eastAsia="hu-HU"/>
              </w:rPr>
              <w:t>S1</w:t>
            </w:r>
          </w:p>
        </w:tc>
        <w:tc>
          <w:tcPr>
            <w:tcW w:w="1959" w:type="dxa"/>
            <w:tcBorders>
              <w:top w:val="nil"/>
              <w:left w:val="single" w:sz="4" w:space="0" w:color="auto"/>
              <w:bottom w:val="single" w:sz="4" w:space="0" w:color="auto"/>
              <w:right w:val="single" w:sz="4" w:space="0" w:color="auto"/>
            </w:tcBorders>
          </w:tcPr>
          <w:p w14:paraId="37748D00" w14:textId="4EFEAD0A" w:rsidR="00492CCE" w:rsidRPr="00101771" w:rsidRDefault="00492CCE" w:rsidP="00252FD0">
            <w:pPr>
              <w:spacing w:after="120"/>
              <w:rPr>
                <w:rFonts w:cstheme="minorHAnsi"/>
                <w:b/>
                <w:bCs/>
                <w:color w:val="000000"/>
                <w:lang w:eastAsia="hu-HU"/>
              </w:rPr>
            </w:pPr>
            <w:r w:rsidRPr="001961C3">
              <w:rPr>
                <w:rFonts w:cstheme="minorHAnsi"/>
                <w:b/>
              </w:rPr>
              <w:t>PRJEB59610</w:t>
            </w:r>
          </w:p>
        </w:tc>
        <w:tc>
          <w:tcPr>
            <w:tcW w:w="978" w:type="dxa"/>
            <w:tcBorders>
              <w:top w:val="nil"/>
              <w:left w:val="single" w:sz="4" w:space="0" w:color="auto"/>
              <w:bottom w:val="single" w:sz="4" w:space="0" w:color="auto"/>
              <w:right w:val="single" w:sz="4" w:space="0" w:color="auto"/>
            </w:tcBorders>
            <w:shd w:val="clear" w:color="auto" w:fill="auto"/>
            <w:noWrap/>
            <w:vAlign w:val="bottom"/>
          </w:tcPr>
          <w:p w14:paraId="0D520B5A" w14:textId="77777777" w:rsidR="00492CCE" w:rsidRPr="00101771" w:rsidRDefault="00492CCE" w:rsidP="00252FD0">
            <w:pPr>
              <w:spacing w:after="120"/>
              <w:rPr>
                <w:rFonts w:cstheme="minorHAnsi"/>
                <w:b/>
                <w:bCs/>
                <w:color w:val="000000"/>
                <w:lang w:eastAsia="hu-HU"/>
              </w:rPr>
            </w:pPr>
            <w:proofErr w:type="spellStart"/>
            <w:r w:rsidRPr="00101771">
              <w:rPr>
                <w:rFonts w:cstheme="minorHAnsi"/>
                <w:b/>
                <w:bCs/>
                <w:color w:val="000000"/>
                <w:lang w:eastAsia="hu-HU"/>
              </w:rPr>
              <w:t>MiSeq</w:t>
            </w:r>
            <w:proofErr w:type="spellEnd"/>
          </w:p>
        </w:tc>
        <w:tc>
          <w:tcPr>
            <w:tcW w:w="1022" w:type="dxa"/>
            <w:tcBorders>
              <w:top w:val="single" w:sz="4" w:space="0" w:color="auto"/>
              <w:left w:val="nil"/>
              <w:bottom w:val="single" w:sz="4" w:space="0" w:color="auto"/>
              <w:right w:val="single" w:sz="4" w:space="0" w:color="auto"/>
            </w:tcBorders>
          </w:tcPr>
          <w:p w14:paraId="1F8A20B6" w14:textId="77777777" w:rsidR="00492CCE" w:rsidRPr="00A17E31" w:rsidRDefault="00492CCE" w:rsidP="00252FD0">
            <w:pPr>
              <w:spacing w:after="120"/>
              <w:jc w:val="center"/>
              <w:rPr>
                <w:rFonts w:cstheme="minorHAnsi"/>
                <w:b/>
                <w:color w:val="000000"/>
                <w:lang w:eastAsia="hu-HU"/>
              </w:rPr>
            </w:pPr>
            <w:r w:rsidRPr="00A17E31">
              <w:rPr>
                <w:rFonts w:cstheme="minorHAnsi"/>
                <w:b/>
                <w:color w:val="000000"/>
                <w:lang w:eastAsia="hu-HU"/>
              </w:rPr>
              <w:t>V1-V3</w:t>
            </w:r>
          </w:p>
        </w:tc>
        <w:tc>
          <w:tcPr>
            <w:tcW w:w="1852" w:type="dxa"/>
            <w:tcBorders>
              <w:top w:val="nil"/>
              <w:left w:val="single" w:sz="4" w:space="0" w:color="auto"/>
              <w:bottom w:val="single" w:sz="4" w:space="0" w:color="auto"/>
              <w:right w:val="single" w:sz="4" w:space="0" w:color="auto"/>
            </w:tcBorders>
          </w:tcPr>
          <w:p w14:paraId="1115B59F" w14:textId="77777777" w:rsidR="00492CCE" w:rsidRPr="00492CCE" w:rsidRDefault="00492CCE" w:rsidP="00252FD0">
            <w:pPr>
              <w:spacing w:after="120"/>
              <w:jc w:val="center"/>
              <w:rPr>
                <w:rFonts w:cstheme="minorHAnsi"/>
                <w:b/>
                <w:color w:val="000000"/>
                <w:lang w:eastAsia="hu-HU"/>
              </w:rPr>
            </w:pPr>
            <w:r w:rsidRPr="00492CCE">
              <w:rPr>
                <w:rFonts w:cstheme="minorHAnsi"/>
                <w:b/>
                <w:color w:val="000000"/>
                <w:lang w:eastAsia="hu-HU"/>
              </w:rPr>
              <w:t>I, MN, Q, ZHMW</w:t>
            </w:r>
          </w:p>
        </w:tc>
        <w:tc>
          <w:tcPr>
            <w:tcW w:w="1092" w:type="dxa"/>
            <w:tcBorders>
              <w:top w:val="nil"/>
              <w:left w:val="single" w:sz="4" w:space="0" w:color="auto"/>
              <w:bottom w:val="single" w:sz="4" w:space="0" w:color="auto"/>
              <w:right w:val="single" w:sz="4" w:space="0" w:color="auto"/>
            </w:tcBorders>
            <w:shd w:val="clear" w:color="auto" w:fill="auto"/>
            <w:noWrap/>
            <w:vAlign w:val="bottom"/>
          </w:tcPr>
          <w:p w14:paraId="08E53D87" w14:textId="539FD014" w:rsidR="00492CCE" w:rsidRPr="00C96829" w:rsidRDefault="00C96829" w:rsidP="00252FD0">
            <w:pPr>
              <w:spacing w:after="120"/>
              <w:jc w:val="center"/>
              <w:rPr>
                <w:rFonts w:cstheme="minorHAnsi"/>
                <w:color w:val="000000"/>
                <w:highlight w:val="green"/>
                <w:lang w:eastAsia="hu-HU"/>
              </w:rPr>
            </w:pPr>
            <w:r w:rsidRPr="00C96829">
              <w:rPr>
                <w:rFonts w:cstheme="minorHAnsi"/>
                <w:color w:val="000000"/>
                <w:highlight w:val="green"/>
                <w:lang w:eastAsia="hu-HU"/>
              </w:rPr>
              <w:t>0.96</w:t>
            </w:r>
          </w:p>
        </w:tc>
      </w:tr>
      <w:tr w:rsidR="00492CCE" w:rsidRPr="00101771" w14:paraId="7E8E9A79" w14:textId="77777777" w:rsidTr="00492CCE">
        <w:trPr>
          <w:trHeight w:val="288"/>
        </w:trPr>
        <w:tc>
          <w:tcPr>
            <w:tcW w:w="989" w:type="dxa"/>
            <w:vMerge/>
            <w:tcBorders>
              <w:top w:val="nil"/>
              <w:left w:val="single" w:sz="4" w:space="0" w:color="auto"/>
              <w:bottom w:val="single" w:sz="4" w:space="0" w:color="auto"/>
              <w:right w:val="single" w:sz="4" w:space="0" w:color="auto"/>
            </w:tcBorders>
            <w:vAlign w:val="center"/>
          </w:tcPr>
          <w:p w14:paraId="155D2768" w14:textId="77777777" w:rsidR="00492CCE" w:rsidRPr="00101771" w:rsidRDefault="00492CCE" w:rsidP="00252FD0">
            <w:pPr>
              <w:spacing w:after="120"/>
              <w:rPr>
                <w:rFonts w:cstheme="minorHAnsi"/>
                <w:b/>
                <w:bCs/>
                <w:color w:val="000000"/>
                <w:lang w:eastAsia="hu-HU"/>
              </w:rPr>
            </w:pPr>
          </w:p>
        </w:tc>
        <w:tc>
          <w:tcPr>
            <w:tcW w:w="1133" w:type="dxa"/>
            <w:tcBorders>
              <w:top w:val="single" w:sz="4" w:space="0" w:color="auto"/>
              <w:left w:val="nil"/>
              <w:bottom w:val="single" w:sz="4" w:space="0" w:color="auto"/>
              <w:right w:val="single" w:sz="4" w:space="0" w:color="auto"/>
            </w:tcBorders>
          </w:tcPr>
          <w:p w14:paraId="31BD7FCC" w14:textId="77777777" w:rsidR="00492CCE" w:rsidRPr="00101771" w:rsidRDefault="00492CCE" w:rsidP="00252FD0">
            <w:pPr>
              <w:spacing w:after="120"/>
              <w:rPr>
                <w:rFonts w:cstheme="minorHAnsi"/>
                <w:b/>
                <w:bCs/>
                <w:color w:val="000000"/>
                <w:lang w:eastAsia="hu-HU"/>
              </w:rPr>
            </w:pPr>
            <w:r>
              <w:rPr>
                <w:rFonts w:cstheme="minorHAnsi"/>
                <w:b/>
                <w:bCs/>
                <w:color w:val="000000"/>
                <w:lang w:eastAsia="hu-HU"/>
              </w:rPr>
              <w:t>S1</w:t>
            </w:r>
          </w:p>
        </w:tc>
        <w:tc>
          <w:tcPr>
            <w:tcW w:w="1959" w:type="dxa"/>
            <w:tcBorders>
              <w:top w:val="nil"/>
              <w:left w:val="single" w:sz="4" w:space="0" w:color="auto"/>
              <w:bottom w:val="single" w:sz="4" w:space="0" w:color="auto"/>
              <w:right w:val="single" w:sz="4" w:space="0" w:color="auto"/>
            </w:tcBorders>
          </w:tcPr>
          <w:p w14:paraId="4DDC85BB" w14:textId="630DC609" w:rsidR="00492CCE" w:rsidRPr="00101771" w:rsidRDefault="00492CCE" w:rsidP="00252FD0">
            <w:pPr>
              <w:spacing w:after="120"/>
              <w:rPr>
                <w:rFonts w:cstheme="minorHAnsi"/>
                <w:b/>
                <w:bCs/>
                <w:color w:val="000000"/>
                <w:lang w:eastAsia="hu-HU"/>
              </w:rPr>
            </w:pPr>
            <w:r w:rsidRPr="001961C3">
              <w:rPr>
                <w:rFonts w:cstheme="minorHAnsi"/>
                <w:b/>
              </w:rPr>
              <w:t>PRJEB59610</w:t>
            </w:r>
          </w:p>
        </w:tc>
        <w:tc>
          <w:tcPr>
            <w:tcW w:w="978" w:type="dxa"/>
            <w:tcBorders>
              <w:top w:val="nil"/>
              <w:left w:val="single" w:sz="4" w:space="0" w:color="auto"/>
              <w:bottom w:val="single" w:sz="4" w:space="0" w:color="auto"/>
              <w:right w:val="single" w:sz="4" w:space="0" w:color="auto"/>
            </w:tcBorders>
            <w:shd w:val="clear" w:color="auto" w:fill="auto"/>
            <w:noWrap/>
            <w:vAlign w:val="bottom"/>
          </w:tcPr>
          <w:p w14:paraId="200341DC" w14:textId="77777777" w:rsidR="00492CCE" w:rsidRPr="00101771" w:rsidRDefault="00492CCE" w:rsidP="00252FD0">
            <w:pPr>
              <w:spacing w:after="120"/>
              <w:rPr>
                <w:rFonts w:cstheme="minorHAnsi"/>
                <w:b/>
                <w:bCs/>
                <w:color w:val="000000"/>
                <w:lang w:eastAsia="hu-HU"/>
              </w:rPr>
            </w:pPr>
            <w:proofErr w:type="spellStart"/>
            <w:r w:rsidRPr="00101771">
              <w:rPr>
                <w:rFonts w:cstheme="minorHAnsi"/>
                <w:b/>
                <w:bCs/>
                <w:color w:val="000000"/>
                <w:lang w:eastAsia="hu-HU"/>
              </w:rPr>
              <w:t>MiSeq</w:t>
            </w:r>
            <w:proofErr w:type="spellEnd"/>
          </w:p>
        </w:tc>
        <w:tc>
          <w:tcPr>
            <w:tcW w:w="1022" w:type="dxa"/>
            <w:tcBorders>
              <w:top w:val="single" w:sz="4" w:space="0" w:color="auto"/>
              <w:left w:val="nil"/>
              <w:bottom w:val="single" w:sz="4" w:space="0" w:color="auto"/>
              <w:right w:val="single" w:sz="4" w:space="0" w:color="auto"/>
            </w:tcBorders>
          </w:tcPr>
          <w:p w14:paraId="3802501E" w14:textId="77777777" w:rsidR="00492CCE" w:rsidRPr="00A17E31" w:rsidRDefault="00492CCE" w:rsidP="00252FD0">
            <w:pPr>
              <w:spacing w:after="120"/>
              <w:jc w:val="center"/>
              <w:rPr>
                <w:rFonts w:cstheme="minorHAnsi"/>
                <w:b/>
                <w:color w:val="000000"/>
                <w:lang w:eastAsia="hu-HU"/>
              </w:rPr>
            </w:pPr>
            <w:r w:rsidRPr="00A17E31">
              <w:rPr>
                <w:rFonts w:cstheme="minorHAnsi"/>
                <w:b/>
                <w:color w:val="000000"/>
                <w:lang w:eastAsia="hu-HU"/>
              </w:rPr>
              <w:t>V3-V4</w:t>
            </w:r>
          </w:p>
        </w:tc>
        <w:tc>
          <w:tcPr>
            <w:tcW w:w="1852" w:type="dxa"/>
            <w:tcBorders>
              <w:top w:val="nil"/>
              <w:left w:val="single" w:sz="4" w:space="0" w:color="auto"/>
              <w:bottom w:val="single" w:sz="4" w:space="0" w:color="auto"/>
              <w:right w:val="single" w:sz="4" w:space="0" w:color="auto"/>
            </w:tcBorders>
          </w:tcPr>
          <w:p w14:paraId="4BC85568" w14:textId="77777777" w:rsidR="00492CCE" w:rsidRPr="00492CCE" w:rsidRDefault="00492CCE" w:rsidP="00252FD0">
            <w:pPr>
              <w:spacing w:after="120"/>
              <w:jc w:val="center"/>
              <w:rPr>
                <w:rFonts w:cstheme="minorHAnsi"/>
                <w:b/>
                <w:color w:val="000000"/>
                <w:lang w:eastAsia="hu-HU"/>
              </w:rPr>
            </w:pPr>
            <w:r w:rsidRPr="00492CCE">
              <w:rPr>
                <w:rFonts w:cstheme="minorHAnsi"/>
                <w:b/>
                <w:color w:val="000000"/>
                <w:lang w:eastAsia="hu-HU"/>
              </w:rPr>
              <w:t>I, MN, Q, ZHMW</w:t>
            </w:r>
          </w:p>
        </w:tc>
        <w:tc>
          <w:tcPr>
            <w:tcW w:w="1092" w:type="dxa"/>
            <w:tcBorders>
              <w:top w:val="nil"/>
              <w:left w:val="single" w:sz="4" w:space="0" w:color="auto"/>
              <w:bottom w:val="single" w:sz="4" w:space="0" w:color="auto"/>
              <w:right w:val="single" w:sz="4" w:space="0" w:color="auto"/>
            </w:tcBorders>
            <w:shd w:val="clear" w:color="auto" w:fill="auto"/>
            <w:noWrap/>
            <w:vAlign w:val="bottom"/>
          </w:tcPr>
          <w:p w14:paraId="5F814DB2" w14:textId="51795A34" w:rsidR="00492CCE" w:rsidRPr="00C96829" w:rsidRDefault="00C96829" w:rsidP="00252FD0">
            <w:pPr>
              <w:spacing w:after="120"/>
              <w:jc w:val="center"/>
              <w:rPr>
                <w:rFonts w:cstheme="minorHAnsi"/>
                <w:color w:val="000000"/>
                <w:highlight w:val="green"/>
                <w:lang w:eastAsia="hu-HU"/>
              </w:rPr>
            </w:pPr>
            <w:r w:rsidRPr="00C96829">
              <w:rPr>
                <w:rFonts w:cstheme="minorHAnsi"/>
                <w:color w:val="000000"/>
                <w:highlight w:val="green"/>
                <w:lang w:eastAsia="hu-HU"/>
              </w:rPr>
              <w:t>0.26</w:t>
            </w:r>
          </w:p>
        </w:tc>
      </w:tr>
      <w:tr w:rsidR="00492CCE" w:rsidRPr="00101771" w14:paraId="6CE65406" w14:textId="77777777" w:rsidTr="00492CCE">
        <w:trPr>
          <w:trHeight w:val="288"/>
        </w:trPr>
        <w:tc>
          <w:tcPr>
            <w:tcW w:w="989" w:type="dxa"/>
            <w:vMerge/>
            <w:tcBorders>
              <w:top w:val="nil"/>
              <w:left w:val="single" w:sz="4" w:space="0" w:color="auto"/>
              <w:bottom w:val="single" w:sz="4" w:space="0" w:color="auto"/>
              <w:right w:val="single" w:sz="4" w:space="0" w:color="auto"/>
            </w:tcBorders>
            <w:vAlign w:val="center"/>
            <w:hideMark/>
          </w:tcPr>
          <w:p w14:paraId="3FC91AFA" w14:textId="77777777" w:rsidR="00492CCE" w:rsidRPr="00101771" w:rsidRDefault="00492CCE" w:rsidP="00252FD0">
            <w:pPr>
              <w:spacing w:after="120"/>
              <w:rPr>
                <w:rFonts w:cstheme="minorHAnsi"/>
                <w:b/>
                <w:bCs/>
                <w:color w:val="000000"/>
                <w:lang w:eastAsia="hu-HU"/>
              </w:rPr>
            </w:pPr>
          </w:p>
        </w:tc>
        <w:tc>
          <w:tcPr>
            <w:tcW w:w="1133" w:type="dxa"/>
            <w:tcBorders>
              <w:top w:val="single" w:sz="4" w:space="0" w:color="auto"/>
              <w:left w:val="nil"/>
              <w:bottom w:val="single" w:sz="4" w:space="0" w:color="auto"/>
              <w:right w:val="single" w:sz="4" w:space="0" w:color="auto"/>
            </w:tcBorders>
          </w:tcPr>
          <w:p w14:paraId="211CCEF3" w14:textId="77777777" w:rsidR="00492CCE" w:rsidRPr="00101771" w:rsidRDefault="00492CCE" w:rsidP="00252FD0">
            <w:pPr>
              <w:spacing w:after="120"/>
              <w:rPr>
                <w:rFonts w:cstheme="minorHAnsi"/>
                <w:b/>
                <w:bCs/>
                <w:color w:val="000000"/>
                <w:lang w:eastAsia="hu-HU"/>
              </w:rPr>
            </w:pPr>
            <w:r>
              <w:rPr>
                <w:rFonts w:cstheme="minorHAnsi"/>
                <w:b/>
                <w:bCs/>
                <w:color w:val="000000"/>
                <w:lang w:eastAsia="hu-HU"/>
              </w:rPr>
              <w:t>S2</w:t>
            </w:r>
          </w:p>
        </w:tc>
        <w:tc>
          <w:tcPr>
            <w:tcW w:w="1959" w:type="dxa"/>
            <w:tcBorders>
              <w:top w:val="nil"/>
              <w:left w:val="single" w:sz="4" w:space="0" w:color="auto"/>
              <w:bottom w:val="single" w:sz="4" w:space="0" w:color="auto"/>
              <w:right w:val="single" w:sz="4" w:space="0" w:color="auto"/>
            </w:tcBorders>
          </w:tcPr>
          <w:p w14:paraId="693C09DB" w14:textId="49999E8E" w:rsidR="00492CCE" w:rsidRPr="00101771" w:rsidRDefault="00492CCE" w:rsidP="00252FD0">
            <w:pPr>
              <w:spacing w:after="120"/>
              <w:rPr>
                <w:rFonts w:cstheme="minorHAnsi"/>
                <w:b/>
                <w:bCs/>
                <w:color w:val="000000"/>
                <w:lang w:eastAsia="hu-HU"/>
              </w:rPr>
            </w:pPr>
            <w:r w:rsidRPr="001961C3">
              <w:rPr>
                <w:rFonts w:cstheme="minorHAnsi"/>
                <w:b/>
              </w:rPr>
              <w:t>PRJEB75753</w:t>
            </w:r>
          </w:p>
        </w:tc>
        <w:tc>
          <w:tcPr>
            <w:tcW w:w="978" w:type="dxa"/>
            <w:tcBorders>
              <w:top w:val="nil"/>
              <w:left w:val="single" w:sz="4" w:space="0" w:color="auto"/>
              <w:bottom w:val="single" w:sz="4" w:space="0" w:color="auto"/>
              <w:right w:val="single" w:sz="4" w:space="0" w:color="auto"/>
            </w:tcBorders>
            <w:shd w:val="clear" w:color="auto" w:fill="auto"/>
            <w:noWrap/>
            <w:vAlign w:val="bottom"/>
            <w:hideMark/>
          </w:tcPr>
          <w:p w14:paraId="3F52FEA2" w14:textId="77777777" w:rsidR="00492CCE" w:rsidRPr="00101771" w:rsidRDefault="00492CCE" w:rsidP="00252FD0">
            <w:pPr>
              <w:spacing w:after="120"/>
              <w:rPr>
                <w:rFonts w:cstheme="minorHAnsi"/>
                <w:b/>
                <w:bCs/>
                <w:color w:val="000000"/>
                <w:lang w:eastAsia="hu-HU"/>
              </w:rPr>
            </w:pPr>
            <w:proofErr w:type="spellStart"/>
            <w:r w:rsidRPr="00101771">
              <w:rPr>
                <w:rFonts w:cstheme="minorHAnsi"/>
                <w:b/>
                <w:bCs/>
                <w:color w:val="000000"/>
                <w:lang w:eastAsia="hu-HU"/>
              </w:rPr>
              <w:t>MinION</w:t>
            </w:r>
            <w:proofErr w:type="spellEnd"/>
          </w:p>
        </w:tc>
        <w:tc>
          <w:tcPr>
            <w:tcW w:w="1022" w:type="dxa"/>
            <w:tcBorders>
              <w:top w:val="single" w:sz="4" w:space="0" w:color="auto"/>
              <w:left w:val="nil"/>
              <w:bottom w:val="single" w:sz="4" w:space="0" w:color="auto"/>
              <w:right w:val="single" w:sz="4" w:space="0" w:color="auto"/>
            </w:tcBorders>
          </w:tcPr>
          <w:p w14:paraId="6DFF7227" w14:textId="77777777" w:rsidR="00492CCE" w:rsidRPr="00A17E31" w:rsidRDefault="00492CCE" w:rsidP="00252FD0">
            <w:pPr>
              <w:spacing w:after="120"/>
              <w:jc w:val="center"/>
              <w:rPr>
                <w:rFonts w:cstheme="minorHAnsi"/>
                <w:b/>
                <w:color w:val="000000"/>
                <w:lang w:eastAsia="hu-HU"/>
              </w:rPr>
            </w:pPr>
            <w:r w:rsidRPr="00A17E31">
              <w:rPr>
                <w:rFonts w:cstheme="minorHAnsi"/>
                <w:b/>
                <w:color w:val="000000"/>
                <w:lang w:eastAsia="hu-HU"/>
              </w:rPr>
              <w:t>WGS</w:t>
            </w:r>
          </w:p>
        </w:tc>
        <w:tc>
          <w:tcPr>
            <w:tcW w:w="1852" w:type="dxa"/>
            <w:tcBorders>
              <w:top w:val="nil"/>
              <w:left w:val="single" w:sz="4" w:space="0" w:color="auto"/>
              <w:bottom w:val="single" w:sz="4" w:space="0" w:color="auto"/>
              <w:right w:val="single" w:sz="4" w:space="0" w:color="auto"/>
            </w:tcBorders>
          </w:tcPr>
          <w:p w14:paraId="7BCB322F" w14:textId="77777777" w:rsidR="00492CCE" w:rsidRPr="00492CCE" w:rsidRDefault="00492CCE" w:rsidP="00252FD0">
            <w:pPr>
              <w:spacing w:after="120"/>
              <w:jc w:val="center"/>
              <w:rPr>
                <w:rFonts w:cstheme="minorHAnsi"/>
                <w:b/>
                <w:color w:val="000000"/>
                <w:lang w:eastAsia="hu-HU"/>
              </w:rPr>
            </w:pPr>
            <w:r w:rsidRPr="00492CCE">
              <w:rPr>
                <w:rFonts w:cstheme="minorHAnsi"/>
                <w:b/>
                <w:color w:val="000000"/>
                <w:lang w:eastAsia="hu-HU"/>
              </w:rPr>
              <w:t>ZMB</w:t>
            </w:r>
          </w:p>
        </w:tc>
        <w:tc>
          <w:tcPr>
            <w:tcW w:w="1092" w:type="dxa"/>
            <w:tcBorders>
              <w:top w:val="nil"/>
              <w:left w:val="single" w:sz="4" w:space="0" w:color="auto"/>
              <w:bottom w:val="single" w:sz="4" w:space="0" w:color="auto"/>
              <w:right w:val="single" w:sz="4" w:space="0" w:color="auto"/>
            </w:tcBorders>
            <w:shd w:val="clear" w:color="auto" w:fill="auto"/>
            <w:noWrap/>
            <w:vAlign w:val="bottom"/>
            <w:hideMark/>
          </w:tcPr>
          <w:p w14:paraId="3D512432" w14:textId="77777777" w:rsidR="00492CCE" w:rsidRPr="00C96829" w:rsidRDefault="00492CCE" w:rsidP="00252FD0">
            <w:pPr>
              <w:spacing w:after="120"/>
              <w:jc w:val="center"/>
              <w:rPr>
                <w:rFonts w:cstheme="minorHAnsi"/>
                <w:color w:val="000000"/>
                <w:highlight w:val="green"/>
                <w:lang w:eastAsia="hu-HU"/>
              </w:rPr>
            </w:pPr>
            <w:r w:rsidRPr="00C96829">
              <w:rPr>
                <w:rFonts w:cstheme="minorHAnsi"/>
                <w:color w:val="000000"/>
                <w:highlight w:val="green"/>
                <w:lang w:eastAsia="hu-HU"/>
              </w:rPr>
              <w:t>3.78</w:t>
            </w:r>
          </w:p>
        </w:tc>
      </w:tr>
      <w:tr w:rsidR="00492CCE" w:rsidRPr="00101771" w14:paraId="06C51A43" w14:textId="77777777" w:rsidTr="00492CCE">
        <w:trPr>
          <w:trHeight w:val="288"/>
        </w:trPr>
        <w:tc>
          <w:tcPr>
            <w:tcW w:w="989" w:type="dxa"/>
            <w:vMerge/>
            <w:tcBorders>
              <w:top w:val="nil"/>
              <w:left w:val="single" w:sz="4" w:space="0" w:color="auto"/>
              <w:bottom w:val="single" w:sz="4" w:space="0" w:color="auto"/>
              <w:right w:val="single" w:sz="4" w:space="0" w:color="auto"/>
            </w:tcBorders>
            <w:vAlign w:val="center"/>
          </w:tcPr>
          <w:p w14:paraId="5B325D6B" w14:textId="77777777" w:rsidR="00492CCE" w:rsidRPr="00101771" w:rsidRDefault="00492CCE" w:rsidP="00252FD0">
            <w:pPr>
              <w:spacing w:after="120"/>
              <w:rPr>
                <w:rFonts w:cstheme="minorHAnsi"/>
                <w:b/>
                <w:bCs/>
                <w:color w:val="000000"/>
                <w:lang w:eastAsia="hu-HU"/>
              </w:rPr>
            </w:pPr>
          </w:p>
        </w:tc>
        <w:tc>
          <w:tcPr>
            <w:tcW w:w="1133" w:type="dxa"/>
            <w:tcBorders>
              <w:top w:val="single" w:sz="4" w:space="0" w:color="auto"/>
              <w:left w:val="nil"/>
              <w:bottom w:val="single" w:sz="4" w:space="0" w:color="auto"/>
              <w:right w:val="single" w:sz="4" w:space="0" w:color="auto"/>
            </w:tcBorders>
          </w:tcPr>
          <w:p w14:paraId="3636B9CC" w14:textId="77777777" w:rsidR="00492CCE" w:rsidRPr="00101771" w:rsidRDefault="00492CCE" w:rsidP="00252FD0">
            <w:pPr>
              <w:spacing w:after="120"/>
              <w:rPr>
                <w:rFonts w:cstheme="minorHAnsi"/>
                <w:b/>
                <w:bCs/>
                <w:color w:val="000000"/>
                <w:lang w:eastAsia="hu-HU"/>
              </w:rPr>
            </w:pPr>
            <w:r>
              <w:rPr>
                <w:rFonts w:cstheme="minorHAnsi"/>
                <w:b/>
                <w:bCs/>
                <w:color w:val="000000"/>
                <w:lang w:eastAsia="hu-HU"/>
              </w:rPr>
              <w:t>S1</w:t>
            </w:r>
          </w:p>
        </w:tc>
        <w:tc>
          <w:tcPr>
            <w:tcW w:w="1959" w:type="dxa"/>
            <w:tcBorders>
              <w:top w:val="nil"/>
              <w:left w:val="single" w:sz="4" w:space="0" w:color="auto"/>
              <w:bottom w:val="single" w:sz="4" w:space="0" w:color="auto"/>
              <w:right w:val="single" w:sz="4" w:space="0" w:color="auto"/>
            </w:tcBorders>
          </w:tcPr>
          <w:p w14:paraId="6C829E79" w14:textId="0C0D9BCB" w:rsidR="00492CCE" w:rsidRPr="00101771" w:rsidRDefault="00492CCE" w:rsidP="00252FD0">
            <w:pPr>
              <w:spacing w:after="120"/>
              <w:rPr>
                <w:rFonts w:cstheme="minorHAnsi"/>
                <w:b/>
                <w:bCs/>
                <w:color w:val="000000"/>
                <w:lang w:eastAsia="hu-HU"/>
              </w:rPr>
            </w:pPr>
            <w:r w:rsidRPr="001961C3">
              <w:rPr>
                <w:rFonts w:cstheme="minorHAnsi"/>
                <w:b/>
              </w:rPr>
              <w:t>PRJEB59610</w:t>
            </w:r>
          </w:p>
        </w:tc>
        <w:tc>
          <w:tcPr>
            <w:tcW w:w="978" w:type="dxa"/>
            <w:tcBorders>
              <w:top w:val="nil"/>
              <w:left w:val="single" w:sz="4" w:space="0" w:color="auto"/>
              <w:bottom w:val="single" w:sz="4" w:space="0" w:color="auto"/>
              <w:right w:val="single" w:sz="4" w:space="0" w:color="auto"/>
            </w:tcBorders>
            <w:shd w:val="clear" w:color="auto" w:fill="auto"/>
            <w:noWrap/>
            <w:vAlign w:val="bottom"/>
          </w:tcPr>
          <w:p w14:paraId="6A068037" w14:textId="77777777" w:rsidR="00492CCE" w:rsidRPr="00101771" w:rsidRDefault="00492CCE" w:rsidP="00252FD0">
            <w:pPr>
              <w:spacing w:after="120"/>
              <w:rPr>
                <w:rFonts w:cstheme="minorHAnsi"/>
                <w:b/>
                <w:bCs/>
                <w:color w:val="000000"/>
                <w:lang w:eastAsia="hu-HU"/>
              </w:rPr>
            </w:pPr>
            <w:proofErr w:type="spellStart"/>
            <w:r w:rsidRPr="00101771">
              <w:rPr>
                <w:rFonts w:cstheme="minorHAnsi"/>
                <w:b/>
                <w:bCs/>
                <w:color w:val="000000"/>
                <w:lang w:eastAsia="hu-HU"/>
              </w:rPr>
              <w:t>MinION</w:t>
            </w:r>
            <w:proofErr w:type="spellEnd"/>
          </w:p>
        </w:tc>
        <w:tc>
          <w:tcPr>
            <w:tcW w:w="1022" w:type="dxa"/>
            <w:tcBorders>
              <w:top w:val="single" w:sz="4" w:space="0" w:color="auto"/>
              <w:left w:val="nil"/>
              <w:bottom w:val="single" w:sz="4" w:space="0" w:color="auto"/>
              <w:right w:val="single" w:sz="4" w:space="0" w:color="auto"/>
            </w:tcBorders>
          </w:tcPr>
          <w:p w14:paraId="1671AC5A" w14:textId="77777777" w:rsidR="00492CCE" w:rsidRPr="00A17E31" w:rsidRDefault="00492CCE" w:rsidP="00252FD0">
            <w:pPr>
              <w:spacing w:after="120"/>
              <w:jc w:val="center"/>
              <w:rPr>
                <w:rFonts w:cstheme="minorHAnsi"/>
                <w:b/>
                <w:color w:val="000000"/>
                <w:lang w:eastAsia="hu-HU"/>
              </w:rPr>
            </w:pPr>
            <w:r w:rsidRPr="00A17E31">
              <w:rPr>
                <w:rFonts w:cstheme="minorHAnsi"/>
                <w:b/>
                <w:color w:val="000000"/>
                <w:lang w:eastAsia="hu-HU"/>
              </w:rPr>
              <w:t>V1-V9</w:t>
            </w:r>
          </w:p>
        </w:tc>
        <w:tc>
          <w:tcPr>
            <w:tcW w:w="1852" w:type="dxa"/>
            <w:tcBorders>
              <w:top w:val="nil"/>
              <w:left w:val="single" w:sz="4" w:space="0" w:color="auto"/>
              <w:bottom w:val="single" w:sz="4" w:space="0" w:color="auto"/>
              <w:right w:val="single" w:sz="4" w:space="0" w:color="auto"/>
            </w:tcBorders>
          </w:tcPr>
          <w:p w14:paraId="21EDC187" w14:textId="77777777" w:rsidR="00492CCE" w:rsidRPr="00492CCE" w:rsidRDefault="00492CCE" w:rsidP="00252FD0">
            <w:pPr>
              <w:spacing w:after="120"/>
              <w:jc w:val="center"/>
              <w:rPr>
                <w:rFonts w:cstheme="minorHAnsi"/>
                <w:b/>
                <w:color w:val="000000"/>
                <w:lang w:eastAsia="hu-HU"/>
              </w:rPr>
            </w:pPr>
            <w:r w:rsidRPr="00492CCE">
              <w:rPr>
                <w:rFonts w:cstheme="minorHAnsi"/>
                <w:b/>
                <w:color w:val="000000"/>
                <w:lang w:eastAsia="hu-HU"/>
              </w:rPr>
              <w:t>I, MN, Q, ZHMW</w:t>
            </w:r>
          </w:p>
        </w:tc>
        <w:tc>
          <w:tcPr>
            <w:tcW w:w="1092" w:type="dxa"/>
            <w:tcBorders>
              <w:top w:val="nil"/>
              <w:left w:val="single" w:sz="4" w:space="0" w:color="auto"/>
              <w:bottom w:val="single" w:sz="4" w:space="0" w:color="auto"/>
              <w:right w:val="single" w:sz="4" w:space="0" w:color="auto"/>
            </w:tcBorders>
            <w:shd w:val="clear" w:color="auto" w:fill="auto"/>
            <w:noWrap/>
            <w:vAlign w:val="bottom"/>
          </w:tcPr>
          <w:p w14:paraId="392620CD" w14:textId="77777777" w:rsidR="00492CCE" w:rsidRPr="00101771" w:rsidRDefault="00492CCE" w:rsidP="00252FD0">
            <w:pPr>
              <w:spacing w:after="120"/>
              <w:jc w:val="center"/>
              <w:rPr>
                <w:rFonts w:cstheme="minorHAnsi"/>
                <w:color w:val="000000"/>
                <w:lang w:eastAsia="hu-HU"/>
              </w:rPr>
            </w:pPr>
          </w:p>
        </w:tc>
      </w:tr>
      <w:tr w:rsidR="00492CCE" w:rsidRPr="00101771" w14:paraId="33D6C3A3" w14:textId="77777777" w:rsidTr="00492CCE">
        <w:trPr>
          <w:trHeight w:val="288"/>
        </w:trPr>
        <w:tc>
          <w:tcPr>
            <w:tcW w:w="989" w:type="dxa"/>
            <w:vMerge/>
            <w:tcBorders>
              <w:top w:val="nil"/>
              <w:left w:val="single" w:sz="4" w:space="0" w:color="auto"/>
              <w:bottom w:val="single" w:sz="4" w:space="0" w:color="auto"/>
              <w:right w:val="single" w:sz="4" w:space="0" w:color="auto"/>
            </w:tcBorders>
            <w:vAlign w:val="center"/>
            <w:hideMark/>
          </w:tcPr>
          <w:p w14:paraId="528D423F" w14:textId="77777777" w:rsidR="00492CCE" w:rsidRPr="00101771" w:rsidRDefault="00492CCE" w:rsidP="00252FD0">
            <w:pPr>
              <w:spacing w:after="120"/>
              <w:rPr>
                <w:rFonts w:cstheme="minorHAnsi"/>
                <w:b/>
                <w:bCs/>
                <w:color w:val="000000"/>
                <w:lang w:eastAsia="hu-HU"/>
              </w:rPr>
            </w:pPr>
          </w:p>
        </w:tc>
        <w:tc>
          <w:tcPr>
            <w:tcW w:w="1133" w:type="dxa"/>
            <w:tcBorders>
              <w:top w:val="single" w:sz="4" w:space="0" w:color="auto"/>
              <w:left w:val="nil"/>
              <w:bottom w:val="single" w:sz="4" w:space="0" w:color="auto"/>
              <w:right w:val="single" w:sz="4" w:space="0" w:color="auto"/>
            </w:tcBorders>
          </w:tcPr>
          <w:p w14:paraId="103356C9" w14:textId="77777777" w:rsidR="00492CCE" w:rsidRPr="00101771" w:rsidRDefault="00492CCE" w:rsidP="00252FD0">
            <w:pPr>
              <w:spacing w:after="120"/>
              <w:rPr>
                <w:rFonts w:cstheme="minorHAnsi"/>
                <w:b/>
                <w:bCs/>
                <w:color w:val="000000"/>
                <w:lang w:eastAsia="hu-HU"/>
              </w:rPr>
            </w:pPr>
            <w:r>
              <w:rPr>
                <w:rFonts w:cstheme="minorHAnsi"/>
                <w:b/>
                <w:bCs/>
                <w:color w:val="000000"/>
                <w:lang w:eastAsia="hu-HU"/>
              </w:rPr>
              <w:t>S1</w:t>
            </w:r>
          </w:p>
        </w:tc>
        <w:tc>
          <w:tcPr>
            <w:tcW w:w="1959" w:type="dxa"/>
            <w:tcBorders>
              <w:top w:val="nil"/>
              <w:left w:val="single" w:sz="4" w:space="0" w:color="auto"/>
              <w:bottom w:val="single" w:sz="4" w:space="0" w:color="auto"/>
              <w:right w:val="single" w:sz="4" w:space="0" w:color="auto"/>
            </w:tcBorders>
          </w:tcPr>
          <w:p w14:paraId="1C952614" w14:textId="7A5FF53F" w:rsidR="00492CCE" w:rsidRPr="00101771" w:rsidRDefault="00492CCE" w:rsidP="00252FD0">
            <w:pPr>
              <w:spacing w:after="120"/>
              <w:rPr>
                <w:rFonts w:cstheme="minorHAnsi"/>
                <w:b/>
                <w:bCs/>
                <w:color w:val="000000"/>
                <w:lang w:eastAsia="hu-HU"/>
              </w:rPr>
            </w:pPr>
            <w:r w:rsidRPr="001961C3">
              <w:rPr>
                <w:rFonts w:cstheme="minorHAnsi"/>
                <w:b/>
              </w:rPr>
              <w:t>PRJEB59610</w:t>
            </w:r>
          </w:p>
        </w:tc>
        <w:tc>
          <w:tcPr>
            <w:tcW w:w="978" w:type="dxa"/>
            <w:tcBorders>
              <w:top w:val="nil"/>
              <w:left w:val="single" w:sz="4" w:space="0" w:color="auto"/>
              <w:bottom w:val="single" w:sz="4" w:space="0" w:color="auto"/>
              <w:right w:val="single" w:sz="4" w:space="0" w:color="auto"/>
            </w:tcBorders>
            <w:shd w:val="clear" w:color="auto" w:fill="auto"/>
            <w:noWrap/>
            <w:vAlign w:val="bottom"/>
            <w:hideMark/>
          </w:tcPr>
          <w:p w14:paraId="20E28491" w14:textId="77777777" w:rsidR="00492CCE" w:rsidRPr="00101771" w:rsidRDefault="00492CCE" w:rsidP="00252FD0">
            <w:pPr>
              <w:spacing w:after="120"/>
              <w:rPr>
                <w:rFonts w:cstheme="minorHAnsi"/>
                <w:b/>
                <w:bCs/>
                <w:color w:val="000000"/>
                <w:lang w:eastAsia="hu-HU"/>
              </w:rPr>
            </w:pPr>
            <w:r w:rsidRPr="00101771">
              <w:rPr>
                <w:rFonts w:cstheme="minorHAnsi"/>
                <w:b/>
                <w:bCs/>
                <w:color w:val="000000"/>
                <w:lang w:eastAsia="hu-HU"/>
              </w:rPr>
              <w:t>Sequel</w:t>
            </w:r>
          </w:p>
        </w:tc>
        <w:tc>
          <w:tcPr>
            <w:tcW w:w="1022" w:type="dxa"/>
            <w:tcBorders>
              <w:top w:val="single" w:sz="4" w:space="0" w:color="auto"/>
              <w:left w:val="nil"/>
              <w:bottom w:val="single" w:sz="4" w:space="0" w:color="auto"/>
              <w:right w:val="single" w:sz="4" w:space="0" w:color="auto"/>
            </w:tcBorders>
          </w:tcPr>
          <w:p w14:paraId="2D04641A" w14:textId="77777777" w:rsidR="00492CCE" w:rsidRPr="00A17E31" w:rsidRDefault="00492CCE" w:rsidP="00252FD0">
            <w:pPr>
              <w:spacing w:after="120"/>
              <w:jc w:val="center"/>
              <w:rPr>
                <w:rFonts w:cstheme="minorHAnsi"/>
                <w:b/>
                <w:color w:val="000000"/>
                <w:lang w:eastAsia="hu-HU"/>
              </w:rPr>
            </w:pPr>
            <w:r w:rsidRPr="00A17E31">
              <w:rPr>
                <w:rFonts w:cstheme="minorHAnsi"/>
                <w:b/>
                <w:color w:val="000000"/>
                <w:lang w:eastAsia="hu-HU"/>
              </w:rPr>
              <w:t>V1-V9</w:t>
            </w:r>
          </w:p>
        </w:tc>
        <w:tc>
          <w:tcPr>
            <w:tcW w:w="1852" w:type="dxa"/>
            <w:tcBorders>
              <w:top w:val="nil"/>
              <w:left w:val="single" w:sz="4" w:space="0" w:color="auto"/>
              <w:bottom w:val="single" w:sz="4" w:space="0" w:color="auto"/>
              <w:right w:val="single" w:sz="4" w:space="0" w:color="auto"/>
            </w:tcBorders>
          </w:tcPr>
          <w:p w14:paraId="1C81007B" w14:textId="77777777" w:rsidR="00492CCE" w:rsidRPr="00492CCE" w:rsidRDefault="00492CCE" w:rsidP="00252FD0">
            <w:pPr>
              <w:spacing w:after="120"/>
              <w:jc w:val="center"/>
              <w:rPr>
                <w:rFonts w:cstheme="minorHAnsi"/>
                <w:b/>
                <w:color w:val="000000"/>
                <w:lang w:eastAsia="hu-HU"/>
              </w:rPr>
            </w:pPr>
            <w:r w:rsidRPr="00492CCE">
              <w:rPr>
                <w:rFonts w:cstheme="minorHAnsi"/>
                <w:b/>
                <w:color w:val="000000"/>
                <w:lang w:eastAsia="hu-HU"/>
              </w:rPr>
              <w:t>I, MN, Q, ZHMW</w:t>
            </w:r>
          </w:p>
        </w:tc>
        <w:tc>
          <w:tcPr>
            <w:tcW w:w="1092" w:type="dxa"/>
            <w:tcBorders>
              <w:top w:val="nil"/>
              <w:left w:val="single" w:sz="4" w:space="0" w:color="auto"/>
              <w:bottom w:val="single" w:sz="4" w:space="0" w:color="auto"/>
              <w:right w:val="single" w:sz="4" w:space="0" w:color="auto"/>
            </w:tcBorders>
            <w:shd w:val="clear" w:color="auto" w:fill="auto"/>
            <w:noWrap/>
            <w:vAlign w:val="bottom"/>
            <w:hideMark/>
          </w:tcPr>
          <w:p w14:paraId="1BFC29A8" w14:textId="77777777" w:rsidR="00492CCE" w:rsidRPr="00101771" w:rsidRDefault="00492CCE" w:rsidP="00252FD0">
            <w:pPr>
              <w:spacing w:after="120"/>
              <w:jc w:val="center"/>
              <w:rPr>
                <w:rFonts w:cstheme="minorHAnsi"/>
                <w:color w:val="000000"/>
                <w:lang w:eastAsia="hu-HU"/>
              </w:rPr>
            </w:pPr>
            <w:r w:rsidRPr="00C96829">
              <w:rPr>
                <w:rFonts w:cstheme="minorHAnsi"/>
                <w:color w:val="000000"/>
                <w:highlight w:val="green"/>
                <w:lang w:eastAsia="hu-HU"/>
              </w:rPr>
              <w:t>0.43</w:t>
            </w:r>
          </w:p>
        </w:tc>
      </w:tr>
    </w:tbl>
    <w:p w14:paraId="585C41D9" w14:textId="77777777" w:rsidR="0099294D" w:rsidRPr="005666B6" w:rsidRDefault="0099294D" w:rsidP="00DA506F">
      <w:pPr>
        <w:spacing w:after="120" w:line="240" w:lineRule="auto"/>
        <w:jc w:val="both"/>
        <w:rPr>
          <w:rFonts w:cstheme="minorHAnsi"/>
          <w:b/>
          <w:i/>
        </w:rPr>
      </w:pPr>
    </w:p>
    <w:p w14:paraId="11023E79" w14:textId="585E7252" w:rsidR="00705592" w:rsidRPr="005666B6" w:rsidRDefault="00705592" w:rsidP="00DA506F">
      <w:pPr>
        <w:spacing w:after="120" w:line="240" w:lineRule="auto"/>
        <w:jc w:val="both"/>
        <w:rPr>
          <w:rStyle w:val="Cmsor4Char"/>
        </w:rPr>
      </w:pPr>
      <w:r w:rsidRPr="005666B6">
        <w:rPr>
          <w:rStyle w:val="Cmsor4Char"/>
        </w:rPr>
        <w:t xml:space="preserve">Pre-processing and Taxonomic Classification </w:t>
      </w:r>
      <w:r w:rsidR="00BC39CB">
        <w:rPr>
          <w:rStyle w:val="Cmsor4Char"/>
        </w:rPr>
        <w:t>for</w:t>
      </w:r>
      <w:r w:rsidRPr="005666B6">
        <w:rPr>
          <w:rStyle w:val="Cmsor4Char"/>
        </w:rPr>
        <w:t xml:space="preserve"> the </w:t>
      </w:r>
      <w:r w:rsidR="00BC39CB" w:rsidRPr="00BC39CB">
        <w:rPr>
          <w:rStyle w:val="Cmsor4Char"/>
        </w:rPr>
        <w:t xml:space="preserve">DNA Method Comparison on Forty Canine Samples </w:t>
      </w:r>
      <w:r w:rsidRPr="005666B6">
        <w:rPr>
          <w:rStyle w:val="Cmsor4Char"/>
        </w:rPr>
        <w:t>Dataset</w:t>
      </w:r>
    </w:p>
    <w:p w14:paraId="1E2369BF" w14:textId="577C3CCD" w:rsidR="00705592" w:rsidRPr="005666B6" w:rsidRDefault="00705592" w:rsidP="00DA506F">
      <w:pPr>
        <w:spacing w:after="120" w:line="240" w:lineRule="auto"/>
        <w:jc w:val="both"/>
        <w:rPr>
          <w:rFonts w:cstheme="minorHAnsi"/>
        </w:rPr>
      </w:pPr>
      <w:r w:rsidRPr="005666B6">
        <w:rPr>
          <w:rFonts w:cstheme="minorHAnsi"/>
        </w:rPr>
        <w:t xml:space="preserve">Raw sequencing data from the Oxford Nanopore Technologies (ONT) </w:t>
      </w:r>
      <w:proofErr w:type="spellStart"/>
      <w:r w:rsidRPr="005666B6">
        <w:rPr>
          <w:rFonts w:cstheme="minorHAnsi"/>
        </w:rPr>
        <w:t>MinION</w:t>
      </w:r>
      <w:proofErr w:type="spellEnd"/>
      <w:r w:rsidRPr="005666B6">
        <w:rPr>
          <w:rFonts w:cstheme="minorHAnsi"/>
        </w:rPr>
        <w:t xml:space="preserve"> platform were </w:t>
      </w:r>
      <w:proofErr w:type="gramStart"/>
      <w:r w:rsidRPr="005666B6">
        <w:rPr>
          <w:rFonts w:cstheme="minorHAnsi"/>
        </w:rPr>
        <w:t>basecalled using</w:t>
      </w:r>
      <w:proofErr w:type="gramEnd"/>
      <w:r w:rsidRPr="005666B6">
        <w:rPr>
          <w:rFonts w:cstheme="minorHAnsi"/>
        </w:rPr>
        <w:t xml:space="preserve"> Dorado (version 0.7.3.9) with the 'super accurate' model, utilizing an R9 flow cell. Following </w:t>
      </w:r>
      <w:proofErr w:type="spellStart"/>
      <w:r w:rsidRPr="005666B6">
        <w:rPr>
          <w:rFonts w:cstheme="minorHAnsi"/>
        </w:rPr>
        <w:t>basecalling</w:t>
      </w:r>
      <w:proofErr w:type="spellEnd"/>
      <w:r w:rsidRPr="005666B6">
        <w:rPr>
          <w:rFonts w:cstheme="minorHAnsi"/>
        </w:rPr>
        <w:t xml:space="preserve">, reads were </w:t>
      </w:r>
      <w:proofErr w:type="spellStart"/>
      <w:r w:rsidRPr="005666B6">
        <w:rPr>
          <w:rFonts w:cstheme="minorHAnsi"/>
        </w:rPr>
        <w:t>demultiplexed</w:t>
      </w:r>
      <w:proofErr w:type="spellEnd"/>
      <w:r w:rsidRPr="005666B6">
        <w:rPr>
          <w:rFonts w:cstheme="minorHAnsi"/>
        </w:rPr>
        <w:t xml:space="preserve"> based on their barcodes. The resulting .</w:t>
      </w:r>
      <w:proofErr w:type="spellStart"/>
      <w:r w:rsidRPr="005666B6">
        <w:rPr>
          <w:rFonts w:cstheme="minorHAnsi"/>
        </w:rPr>
        <w:t>fastq</w:t>
      </w:r>
      <w:proofErr w:type="spellEnd"/>
      <w:r w:rsidRPr="005666B6">
        <w:rPr>
          <w:rFonts w:cstheme="minorHAnsi"/>
        </w:rPr>
        <w:t xml:space="preserve"> file were submitted to the ENA and be accessed using the following link: </w:t>
      </w:r>
      <w:r w:rsidR="00936465" w:rsidRPr="00936465">
        <w:rPr>
          <w:rFonts w:cstheme="minorHAnsi"/>
          <w:b/>
        </w:rPr>
        <w:t>PRJEB82097</w:t>
      </w:r>
      <w:r w:rsidRPr="005666B6">
        <w:rPr>
          <w:rFonts w:cstheme="minorHAnsi"/>
          <w:b/>
        </w:rPr>
        <w:t>.</w:t>
      </w:r>
    </w:p>
    <w:p w14:paraId="4F9C8A4B" w14:textId="3F20F2D8" w:rsidR="00705592" w:rsidRPr="005666B6" w:rsidRDefault="00705592" w:rsidP="00DA506F">
      <w:pPr>
        <w:spacing w:after="120" w:line="240" w:lineRule="auto"/>
        <w:jc w:val="both"/>
        <w:rPr>
          <w:rStyle w:val="Cmsor4Char"/>
        </w:rPr>
      </w:pPr>
      <w:r w:rsidRPr="005666B6">
        <w:rPr>
          <w:rFonts w:cstheme="minorHAnsi"/>
        </w:rPr>
        <w:t>For taxonomic classification, full-length 16S rRNA</w:t>
      </w:r>
      <w:r w:rsidR="00793FF6">
        <w:rPr>
          <w:rFonts w:cstheme="minorHAnsi"/>
        </w:rPr>
        <w:t xml:space="preserve"> reads </w:t>
      </w:r>
      <w:proofErr w:type="gramStart"/>
      <w:r w:rsidR="00793FF6">
        <w:rPr>
          <w:rFonts w:cstheme="minorHAnsi"/>
        </w:rPr>
        <w:t>were analyzed</w:t>
      </w:r>
      <w:proofErr w:type="gramEnd"/>
      <w:r w:rsidR="00793FF6">
        <w:rPr>
          <w:rFonts w:cstheme="minorHAnsi"/>
        </w:rPr>
        <w:t xml:space="preserve"> using Emu</w:t>
      </w:r>
      <w:r w:rsidRPr="005666B6">
        <w:rPr>
          <w:rFonts w:cstheme="minorHAnsi"/>
        </w:rPr>
        <w:t xml:space="preserve"> with standard parameters. Emu employs an expectation-maximization algorithm to generate taxonomic abundance profiles from full-length 16S rRNA reads, effectively handling the higher error rates associated with long-read sequencing technologies</w:t>
      </w:r>
      <w:r w:rsidR="00053ED3" w:rsidRPr="005666B6">
        <w:rPr>
          <w:rFonts w:cstheme="minorHAnsi"/>
        </w:rPr>
        <w:t xml:space="preserve"> </w:t>
      </w:r>
      <w:r w:rsidR="00793FF6">
        <w:rPr>
          <w:rFonts w:cstheme="minorHAnsi"/>
        </w:rPr>
        <w:fldChar w:fldCharType="begin" w:fldLock="1"/>
      </w:r>
      <w:r w:rsidR="00793FF6">
        <w:rPr>
          <w:rFonts w:cstheme="minorHAnsi"/>
        </w:rPr>
        <w:instrText>ADDIN CSL_CITATION {"citationItems":[{"id":"ITEM-1","itemData":{"DOI":"10.1038/s41592-022-01520-4","ISSN":"1548-7105","abstract":"16S ribosomal RNA-based analysis is the established standard for elucidating the composition of microbial communities. While short-read 16S rRNA analyses are largely confined to genus-level resolution at best, given that only a portion of the gene is sequenced, full-length 16S rRNA gene amplicon sequences have the potential to provide species-level accuracy. However, existing taxonomic identification algorithms are not optimized for the increased read length and error rate often observed in long-read data. Here we present Emu, an approach that uses an expectation–maximization algorithm to generate taxonomic abundance profiles from full-length 16S rRNA reads. Results produced from simulated datasets and mock communities show that Emu is capable of accurate microbial community profiling while obtaining fewer false positives and false negatives than alternative methods. Additionally, we illustrate a real-world application of Emu by comparing clinical sample composition estimates generated by an established whole-genome shotgun sequencing workflow with those returned by full-length 16S rRNA gene sequences processed with Emu. Emu accurately estimates microbial abundance using full-length Nanopore 16S rRNA gene sequencing data.","author":[{"dropping-particle":"","family":"Curry","given":"Kristen D.","non-dropping-particle":"","parse-names":false,"suffix":""},{"dropping-particle":"","family":"Wang","given":"Qi","non-dropping-particle":"","parse-names":false,"suffix":""},{"dropping-particle":"","family":"Nute","given":"Michael G.","non-dropping-particle":"","parse-names":false,"suffix":""},{"dropping-particle":"","family":"Tyshaieva","given":"Alona","non-dropping-particle":"","parse-names":false,"suffix":""},{"dropping-particle":"","family":"Reeves","given":"Elizabeth","non-dropping-particle":"","parse-names":false,"suffix":""},{"dropping-particle":"","family":"Soriano","given":"Sirena","non-dropping-particle":"","parse-names":false,"suffix":""},{"dropping-particle":"","family":"Wu","given":"Qinglong","non-dropping-particle":"","parse-names":false,"suffix":""},{"dropping-particle":"","family":"Graeber","given":"Enid","non-dropping-particle":"","parse-names":false,"suffix":""},{"dropping-particle":"","family":"Finzer","given":"Patrick","non-dropping-particle":"","parse-names":false,"suffix":""},{"dropping-particle":"","family":"Mendling","given":"Werner","non-dropping-particle":"","parse-names":false,"suffix":""},{"dropping-particle":"","family":"Savidge","given":"Tor","non-dropping-particle":"","parse-names":false,"suffix":""},{"dropping-particle":"","family":"Villapol","given":"Sonia","non-dropping-particle":"","parse-names":false,"suffix":""},{"dropping-particle":"","family":"Dilthey","given":"Alexander","non-dropping-particle":"","parse-names":false,"suffix":""},{"dropping-particle":"","family":"Treangen","given":"Todd J.","non-dropping-particle":"","parse-names":false,"suffix":""}],"container-title":"Nature Methods 2022 19:7","id":"ITEM-1","issue":"7","issued":{"date-parts":[["2022","6","30"]]},"page":"845-853","publisher":"Nature Publishing Group","title":"Emu: species-level microbial community profiling of full-length 16S rRNA Oxford Nanopore sequencing data","type":"article-journal","volume":"19"},"uris":["http://www.mendeley.com/documents/?uuid=119398e0-3577-3b2c-a384-79ee8349e359"]}],"mendeley":{"formattedCitation":"[22]","plainTextFormattedCitation":"[22]","previouslyFormattedCitation":"[22]"},"properties":{"noteIndex":0},"schema":"https://github.com/citation-style-language/schema/raw/master/csl-citation.json"}</w:instrText>
      </w:r>
      <w:r w:rsidR="00793FF6">
        <w:rPr>
          <w:rFonts w:cstheme="minorHAnsi"/>
        </w:rPr>
        <w:fldChar w:fldCharType="separate"/>
      </w:r>
      <w:r w:rsidR="00793FF6" w:rsidRPr="00793FF6">
        <w:rPr>
          <w:rFonts w:cstheme="minorHAnsi"/>
          <w:noProof/>
        </w:rPr>
        <w:t>[22]</w:t>
      </w:r>
      <w:r w:rsidR="00793FF6">
        <w:rPr>
          <w:rFonts w:cstheme="minorHAnsi"/>
        </w:rPr>
        <w:fldChar w:fldCharType="end"/>
      </w:r>
      <w:r w:rsidRPr="005666B6">
        <w:rPr>
          <w:rFonts w:cstheme="minorHAnsi"/>
        </w:rPr>
        <w:t xml:space="preserve">. </w:t>
      </w:r>
    </w:p>
    <w:p w14:paraId="43724B25" w14:textId="77777777" w:rsidR="00705592" w:rsidRPr="005666B6" w:rsidRDefault="00705592" w:rsidP="00DA506F">
      <w:pPr>
        <w:spacing w:after="120" w:line="240" w:lineRule="auto"/>
        <w:jc w:val="both"/>
        <w:rPr>
          <w:rStyle w:val="Cmsor4Char"/>
        </w:rPr>
      </w:pPr>
    </w:p>
    <w:p w14:paraId="12B99380" w14:textId="1FFA90EC" w:rsidR="00705592" w:rsidRPr="005666B6" w:rsidRDefault="00705592" w:rsidP="00DA506F">
      <w:pPr>
        <w:spacing w:after="120" w:line="240" w:lineRule="auto"/>
        <w:jc w:val="both"/>
        <w:rPr>
          <w:rStyle w:val="Cmsor4Char"/>
        </w:rPr>
      </w:pPr>
      <w:r w:rsidRPr="005666B6">
        <w:rPr>
          <w:rStyle w:val="Cmsor4Char"/>
        </w:rPr>
        <w:t xml:space="preserve">Pre-processing and Taxonomic Classification of the Primer Comparison </w:t>
      </w:r>
      <w:r w:rsidR="00BC39CB">
        <w:rPr>
          <w:rStyle w:val="Cmsor4Char"/>
        </w:rPr>
        <w:t xml:space="preserve">on Diverse Samples </w:t>
      </w:r>
      <w:r w:rsidRPr="005666B6">
        <w:rPr>
          <w:rStyle w:val="Cmsor4Char"/>
        </w:rPr>
        <w:t>Dataset</w:t>
      </w:r>
    </w:p>
    <w:p w14:paraId="20B783AA" w14:textId="1E1D274E" w:rsidR="00705592" w:rsidRDefault="00705592" w:rsidP="00CE5C81">
      <w:pPr>
        <w:spacing w:after="120" w:line="240" w:lineRule="auto"/>
        <w:jc w:val="both"/>
        <w:rPr>
          <w:rFonts w:cstheme="minorHAnsi"/>
        </w:rPr>
      </w:pPr>
      <w:r w:rsidRPr="005666B6">
        <w:t xml:space="preserve">The same bioinformatic workflow </w:t>
      </w:r>
      <w:proofErr w:type="gramStart"/>
      <w:r w:rsidRPr="005666B6">
        <w:t>was utilized</w:t>
      </w:r>
      <w:proofErr w:type="gramEnd"/>
      <w:r w:rsidRPr="005666B6">
        <w:t xml:space="preserve"> as in the </w:t>
      </w:r>
      <w:r w:rsidRPr="005666B6">
        <w:rPr>
          <w:i/>
        </w:rPr>
        <w:t xml:space="preserve">Forty Dog Fecal Samples </w:t>
      </w:r>
      <w:r w:rsidRPr="005666B6">
        <w:t xml:space="preserve">section, with the exception that this sequencing was carried out on the R10 flow-cell. </w:t>
      </w:r>
      <w:r w:rsidRPr="005666B6">
        <w:rPr>
          <w:rFonts w:cstheme="minorHAnsi"/>
        </w:rPr>
        <w:t>The .</w:t>
      </w:r>
      <w:proofErr w:type="spellStart"/>
      <w:r w:rsidRPr="005666B6">
        <w:rPr>
          <w:rFonts w:cstheme="minorHAnsi"/>
        </w:rPr>
        <w:t>fastq</w:t>
      </w:r>
      <w:proofErr w:type="spellEnd"/>
      <w:r w:rsidRPr="005666B6">
        <w:rPr>
          <w:rFonts w:cstheme="minorHAnsi"/>
        </w:rPr>
        <w:t xml:space="preserve"> file </w:t>
      </w:r>
      <w:proofErr w:type="gramStart"/>
      <w:r w:rsidRPr="005666B6">
        <w:rPr>
          <w:rFonts w:cstheme="minorHAnsi"/>
        </w:rPr>
        <w:t>were submitted</w:t>
      </w:r>
      <w:proofErr w:type="gramEnd"/>
      <w:r w:rsidRPr="005666B6">
        <w:rPr>
          <w:rFonts w:cstheme="minorHAnsi"/>
        </w:rPr>
        <w:t xml:space="preserve"> to ENA and </w:t>
      </w:r>
      <w:r w:rsidR="00793FF6">
        <w:rPr>
          <w:rFonts w:cstheme="minorHAnsi"/>
          <w:b/>
        </w:rPr>
        <w:t xml:space="preserve">for </w:t>
      </w:r>
      <w:r w:rsidR="00793FF6" w:rsidRPr="00793FF6">
        <w:rPr>
          <w:rFonts w:cstheme="minorHAnsi"/>
        </w:rPr>
        <w:t>the synthetic and canine samples can</w:t>
      </w:r>
      <w:r w:rsidR="00793FF6">
        <w:rPr>
          <w:rFonts w:cstheme="minorHAnsi"/>
          <w:b/>
        </w:rPr>
        <w:t xml:space="preserve"> </w:t>
      </w:r>
      <w:r w:rsidRPr="005666B6">
        <w:rPr>
          <w:rFonts w:cstheme="minorHAnsi"/>
        </w:rPr>
        <w:t>be accessed using the following link:</w:t>
      </w:r>
      <w:r w:rsidR="00793FF6">
        <w:rPr>
          <w:rFonts w:cstheme="minorHAnsi"/>
        </w:rPr>
        <w:t xml:space="preserve"> </w:t>
      </w:r>
      <w:r w:rsidR="00793FF6" w:rsidRPr="00793FF6">
        <w:rPr>
          <w:rFonts w:cstheme="minorHAnsi"/>
          <w:b/>
        </w:rPr>
        <w:t>PRJEB85420</w:t>
      </w:r>
      <w:r w:rsidR="00793FF6">
        <w:rPr>
          <w:rFonts w:cstheme="minorHAnsi"/>
          <w:b/>
        </w:rPr>
        <w:t xml:space="preserve">, </w:t>
      </w:r>
      <w:r w:rsidR="00793FF6" w:rsidRPr="00793FF6">
        <w:rPr>
          <w:rFonts w:cstheme="minorHAnsi"/>
        </w:rPr>
        <w:t>and for the human samples</w:t>
      </w:r>
      <w:r w:rsidR="00793FF6">
        <w:rPr>
          <w:rFonts w:cstheme="minorHAnsi"/>
          <w:b/>
        </w:rPr>
        <w:t xml:space="preserve">: </w:t>
      </w:r>
      <w:r w:rsidR="00793FF6" w:rsidRPr="00793FF6">
        <w:rPr>
          <w:rFonts w:cstheme="minorHAnsi"/>
          <w:b/>
        </w:rPr>
        <w:t>PRJEB85714</w:t>
      </w:r>
      <w:r w:rsidR="00793FF6" w:rsidRPr="00793FF6">
        <w:rPr>
          <w:rFonts w:cstheme="minorHAnsi"/>
        </w:rPr>
        <w:t>.</w:t>
      </w:r>
    </w:p>
    <w:p w14:paraId="3255563A" w14:textId="77777777" w:rsidR="00CE5C81" w:rsidRPr="00CE5C81" w:rsidRDefault="00CE5C81" w:rsidP="00CE5C81">
      <w:pPr>
        <w:spacing w:after="120" w:line="240" w:lineRule="auto"/>
        <w:jc w:val="both"/>
        <w:rPr>
          <w:rFonts w:cstheme="minorHAnsi"/>
        </w:rPr>
      </w:pPr>
    </w:p>
    <w:p w14:paraId="3B42D2B2" w14:textId="77777777" w:rsidR="00705592" w:rsidRPr="005666B6" w:rsidRDefault="00705592" w:rsidP="00DA506F">
      <w:pPr>
        <w:spacing w:after="120" w:line="240" w:lineRule="auto"/>
      </w:pPr>
      <w:r w:rsidRPr="00793FF6">
        <w:rPr>
          <w:highlight w:val="green"/>
        </w:rPr>
        <w:t xml:space="preserve">A summary table, containing basic information about each sample, including […], </w:t>
      </w:r>
      <w:proofErr w:type="gramStart"/>
      <w:r w:rsidRPr="00793FF6">
        <w:rPr>
          <w:highlight w:val="green"/>
        </w:rPr>
        <w:t>can be found</w:t>
      </w:r>
      <w:proofErr w:type="gramEnd"/>
      <w:r w:rsidRPr="00793FF6">
        <w:rPr>
          <w:highlight w:val="green"/>
        </w:rPr>
        <w:t xml:space="preserve"> in </w:t>
      </w:r>
      <w:r w:rsidRPr="00793FF6">
        <w:rPr>
          <w:b/>
          <w:i/>
          <w:highlight w:val="green"/>
        </w:rPr>
        <w:t>supplementary table SX.</w:t>
      </w:r>
    </w:p>
    <w:p w14:paraId="0D99CA83" w14:textId="77777777" w:rsidR="00705592" w:rsidRPr="005666B6" w:rsidRDefault="00705592" w:rsidP="00DA506F">
      <w:pPr>
        <w:spacing w:after="120" w:line="240" w:lineRule="auto"/>
        <w:jc w:val="both"/>
        <w:rPr>
          <w:rFonts w:cstheme="minorHAnsi"/>
        </w:rPr>
      </w:pPr>
    </w:p>
    <w:p w14:paraId="5FFAC0E1" w14:textId="77777777" w:rsidR="00705592" w:rsidRPr="005666B6" w:rsidRDefault="00705592" w:rsidP="00DA506F">
      <w:pPr>
        <w:spacing w:after="120" w:line="240" w:lineRule="auto"/>
        <w:jc w:val="both"/>
        <w:rPr>
          <w:rStyle w:val="Cmsor4Char"/>
        </w:rPr>
      </w:pPr>
      <w:r w:rsidRPr="005666B6">
        <w:rPr>
          <w:rStyle w:val="Cmsor4Char"/>
        </w:rPr>
        <w:t>Downstream Data Processing</w:t>
      </w:r>
    </w:p>
    <w:p w14:paraId="31C667E8" w14:textId="77777777" w:rsidR="00705592" w:rsidRPr="005666B6" w:rsidRDefault="00705592" w:rsidP="00DA506F">
      <w:pPr>
        <w:pStyle w:val="Cmsor5"/>
        <w:spacing w:before="0" w:after="120" w:line="240" w:lineRule="auto"/>
      </w:pPr>
      <w:r w:rsidRPr="005666B6">
        <w:lastRenderedPageBreak/>
        <w:t>Data Import</w:t>
      </w:r>
    </w:p>
    <w:p w14:paraId="238D05E7" w14:textId="3BA24BE8" w:rsidR="00705592" w:rsidRPr="005666B6" w:rsidRDefault="00705592" w:rsidP="00DA506F">
      <w:pPr>
        <w:spacing w:after="120" w:line="240" w:lineRule="auto"/>
        <w:jc w:val="both"/>
        <w:rPr>
          <w:rFonts w:cstheme="minorHAnsi"/>
        </w:rPr>
      </w:pPr>
      <w:r w:rsidRPr="005666B6">
        <w:rPr>
          <w:rFonts w:cstheme="minorHAnsi"/>
        </w:rPr>
        <w:t>The output of each bioinformatic method was converte</w:t>
      </w:r>
      <w:r w:rsidR="00793FF6">
        <w:rPr>
          <w:rFonts w:cstheme="minorHAnsi"/>
        </w:rPr>
        <w:t xml:space="preserve">d into </w:t>
      </w:r>
      <w:proofErr w:type="spellStart"/>
      <w:r w:rsidR="00793FF6">
        <w:rPr>
          <w:rFonts w:cstheme="minorHAnsi"/>
        </w:rPr>
        <w:t>phyloseq</w:t>
      </w:r>
      <w:proofErr w:type="spellEnd"/>
      <w:r w:rsidR="00793FF6">
        <w:rPr>
          <w:rFonts w:cstheme="minorHAnsi"/>
        </w:rPr>
        <w:t xml:space="preserve">-type R objects </w:t>
      </w:r>
      <w:r w:rsidR="00793FF6">
        <w:rPr>
          <w:rFonts w:cstheme="minorHAnsi"/>
        </w:rPr>
        <w:fldChar w:fldCharType="begin" w:fldLock="1"/>
      </w:r>
      <w:r w:rsidR="00793FF6">
        <w:rPr>
          <w:rFonts w:cstheme="minorHAnsi"/>
        </w:rPr>
        <w:instrText>ADDIN CSL_CITATION {"citationItems":[{"id":"ITEM-1","itemData":{"DOI":"10.1371/journal.pone.0061217","ISSN":"19326203","abstract":"Background:The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 PJ Paul J.","non-dropping-particle":"","parse-names":false,"suffix":""},{"dropping-particle":"","family":"Holmes","given":"Susan","non-dropping-particle":"","parse-names":false,"suffix":""},{"dropping-particle":"","family":"Kindt","given":"R","non-dropping-particle":"","parse-names":false,"suffix":""},{"dropping-particle":"","family":"Legendre","given":"P","non-dropping-particle":"","parse-names":false,"suffix":""},{"dropping-particle":"","family":"O'Hara","given":"RB","non-dropping-particle":"","parse-names":false,"suffix":""},{"dropping-particle":"","family":"Metzker","given":"ML","non-dropping-particle":"","parse-names":false,"suffix":""},{"dropping-particle":"","family":"Hamady","given":"M","non-dropping-particle":"","parse-names":false,"suffix":""},{"dropping-particle":"","family":"Walker","given":"JJ","non-dropping-particle":"","parse-names":false,"suffix":""},{"dropping-particle":"","family":"Harris","given":"JK","non-dropping-particle":"","parse-names":false,"suffix":""},{"dropping-particle":"","family":"Gold","given":"NJ","non-dropping-particle":"","parse-names":false,"suffix":""},{"dropping-particle":"","family":"Knight","given":"R","non-dropping-particle":"","parse-names":false,"suffix":""},{"dropping-particle":"","family":"Pace","given":"NR","non-dropping-particle":"","parse-names":false,"suffix":""},{"dropping-particle":"","family":"Liu","given":"Z","non-dropping-particle":"","parse-names":false,"suffix":""},{"dropping-particle":"","family":"DeSantis","given":"TZ","non-dropping-particle":"","parse-names":false,"suffix":""},{"dropping-particle":"","family":"Andersen","given":"GL","non-dropping-particle":"","parse-names":false,"suffix":""},{"dropping-particle":"","family":"Knight","given":"R","non-dropping-particle":"","parse-names":false,"suffix":""},{"dropping-particle":"","family":"DeSantis","given":"TZ","non-dropping-particle":"","parse-names":false,"suffix":""},{"dropping-particle":"","family":"Hugenholtz","given":"P","non-dropping-particle":"","parse-names":false,"suffix":""},{"dropping-particle":"","family":"Keller","given":"K","non-dropping-particle":"","parse-names":false,"suffix":""},{"dropping-particle":"","family":"Brodie","given":"EL","non-dropping-particle":"","parse-names":false,"suffix":""},{"dropping-particle":"","family":"Larsen","given":"N","non-dropping-particle":"","parse-names":false,"suffix":""},{"dropping-particle":"","family":"DeSantis","given":"T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L","non-dropping-particle":"","parse-names":false,"suffix":""},{"dropping-particle":"","family":"Cole","given":"JR","non-dropping-particle":"","parse-names":false,"suffix":""},{"dropping-particle":"","family":"Wang","given":"Q","non-dropping-particle":"","parse-names":false,"suffix":""},{"dropping-particle":"","family":"Cardenas","given":"E","non-dropping-particle":"","parse-names":false,"suffix":""},{"dropping-particle":"","family":"Fish","given":"J","non-dropping-particle":"","parse-names":false,"suffix":""},{"dropping-particle":"","family":"Chai","given":"B","non-dropping-particle":"","parse-names":false,"suffix":""},{"dropping-particle":"","family":"Pruesse","given":"E","non-dropping-particle":"","parse-names":false,"suffix":""},{"dropping-particle":"","family":"Quast","given":"C","non-dropping-particle":"","parse-names":false,"suffix":""},{"dropping-particle":"","family":"Knittel","given":"K","non-dropping-particle":"","parse-names":false,"suffix":""},{"dropping-particle":"","family":"Fuchs","given":"BM","non-dropping-particle":"","parse-names":false,"suffix":""},{"dropping-particle":"","family":"Ludwig","given":"W","non-dropping-particle":"","parse-names":false,"suffix":""},{"dropping-particle":"","family":"Li","given":"W","non-dropping-particle":"","parse-names":false,"suffix":""},{"dropping-particle":"","family":"Godzik","given":"A","non-dropping-particle":"","parse-names":false,"suffix":""},{"dropping-particle":"","family":"Huang","given":"Y","non-dropping-particle":"","parse-names":false,"suffix":""},{"dropping-particle":"","family":"Niu","given":"B","non-dropping-particle":"","parse-names":false,"suffix":""},{"dropping-particle":"","family":"Gao","given":"Y","non-dropping-particle":"","parse-names":false,"suffix":""},{"dropping-particle":"","family":"Fu","given":"L","non-dropping-particle":"","parse-names":false,"suffix":""},{"dropping-particle":"","family":"Li","given":"W","non-dropping-particle":"","parse-names":false,"suffix":""},{"dropping-particle":"","family":"Caporaso","given":"JG","non-dropping-particle":"","parse-names":false,"suffix":""},{"dropping-particle":"","family":"Kuczynski","given":"J","non-dropping-particle":"","parse-names":false,"suffix":""},{"dropping-particle":"","family":"Stombaugh","given":"J","non-dropping-particle":"","parse-names":false,"suffix":""},{"dropping-particle":"","family":"Bittinger","given":"K","non-dropping-particle":"","parse-names":false,"suffix":""},{"dropping-particle":"","family":"Bushman","given":"F","non-dropping-particle":"","parse-names":false,"suffix":""},{"dropping-particle":"","family":"Schloss","given":"PD","non-dropping-particle":"","parse-names":false,"suffix":""},{"dropping-particle":"","family":"Westcott","given":"SL","non-dropping-particle":"","parse-names":false,"suffix":""},{"dropping-particle":"","family":"Ryabin","given":"T","non-dropping-particle":"","parse-names":false,"suffix":""},{"dropping-particle":"","family":"Hall","given":"JR","non-dropping-particle":"","parse-names":false,"suffix":""},{"dropping-particle":"","family":"Hartmann","given":"M","non-dropping-particle":"","parse-names":false,"suffix":""},{"dropping-particle":"","family":"Giongo","given":"A","non-dropping-particle":"","parse-names":false,"suffix":""},{"dropping-particle":"","family":"Crabb","given":"DB","non-dropping-particle":"","parse-names":false,"suffix":""},{"dropping-particle":"","family":"Davis-Richardson","given":"AG","non-dropping-particle":"","parse-names":false,"suffix":""},{"dropping-particle":"","family":"Chauliac","given":"D","non-dropping-particle":"","parse-names":false,"suffix":""},{"dropping-particle":"","family":"Mobberley","given":"JM","non-dropping-particle":"","parse-names":false,"suffix":""},{"dropping-particle":"","family":"Kunin","given":"V","non-dropping-particle":"","parse-names":false,"suffix":""},{"dropping-particle":"","family":"Angiuoli","given":"SV","non-dropping-particle":"","parse-names":false,"suffix":""},{"dropping-particle":"","family":"Matalka","given":"M","non-dropping-particle":"","parse-names":false,"suffix":""},{"dropping-particle":"","family":"Gussman","given":"A","non-dropping-particle":"","parse-names":false,"suffix":""},{"dropping-particle":"","family":"Galens","given":"K","non-dropping-particle":"","parse-names":false,"suffix":""},{"dropping-particle":"","family":"Vangala","given":"M","non-dropping-particle":"","parse-names":false,"suffix":""},{"dropping-particle":"","family":"Meyer","given":"F","non-dropping-particle":"","parse-names":false,"suffix":""},{"dropping-particle":"","family":"Paarmann","given":"D","non-dropping-particle":"","parse-names":false,"suffix":""},{"dropping-particle":"","family":"D'Souza","given":"M","non-dropping-particle":"","parse-names":false,"suffix":""},{"dropping-particle":"","family":"Olson","given":"R","non-dropping-particle":"","parse-names":false,"suffix":""},{"dropping-particle":"","family":"Glass","given":"EM","non-dropping-particle":"","parse-names":false,"suffix":""},{"dropping-particle":"","family":"Venter","given":"JC","non-dropping-particle":"","parse-names":false,"suffix":""},{"dropping-particle":"","family":"Adams","given":"MD","non-dropping-particle":"","parse-names":false,"suffix":""},{"dropping-particle":"","family":"Sutton","given":"GG","non-dropping-particle":"","parse-names":false,"suffix":""},{"dropping-particle":"","family":"Kerlavage","given":"AR","non-dropping-particle":"","parse-names":false,"suffix":""},{"dropping-particle":"","family":"Smith","given":"HO","non-dropping-particle":"","parse-names":false,"suffix":""},{"dropping-particle":"","family":"Fleischmann","given":"R","non-dropping-particle":"","parse-names":false,"suffix":""},{"dropping-particle":"","family":"Adams","given":"MD","non-dropping-particle":"","parse-names":false,"suffix":""},{"dropping-particle":"","family":"White","given":"O","non-dropping-particle":"","parse-names":false,"suffix":""},{"dropping-particle":"","family":"Clayton","given":"R","non-dropping-particle":"","parse-names":false,"suffix":""},{"dropping-particle":"","family":"Kirkness","given":"E","non-dropping-particle":"","parse-names":false,"suffix":""},{"dropping-particle":"","family":"Venter","given":"JC","non-dropping-particle":"","parse-names":false,"suffix":""},{"dropping-particle":"","family":"Remington","given":"K","non-dropping-particle":"","parse-names":false,"suffix":""},{"dropping-particle":"","family":"Heidelberg","given":"JF","non-dropping-particle":"","parse-names":false,"suffix":""},{"dropping-particle":"","family":"Halpern","given":"AL","non-dropping-particle":"","parse-names":false,"suffix":""},{"dropping-particle":"","family":"Rusch","given":"D","non-dropping-particle":"","parse-names":false,"suffix":""},{"dropping-particle":"","family":"Sharpton","given":"TJ","non-dropping-particle":"","parse-names":false,"suffix":""},{"dropping-particle":"","family":"Riesenfeld","given":"SJ","non-dropping-particle":"","parse-names":false,"suffix":""},{"dropping-particle":"","family":"Kembel","given":"SW","non-dropping-particle":"","parse-names":false,"suffix":""},{"dropping-particle":"","family":"Ladau","given":"J","non-dropping-particle":"","parse-names":false,"suffix":""},{"dropping-particle":"","family":"O'Dwyer","given":"JP","non-dropping-particle":"","parse-names":false,"suffix":""},{"dropping-particle":"","family":"Chakerian","given":"J","non-dropping-particle":"","parse-names":false,"suffix":""},{"dropping-particle":"","family":"Holmes","given":"Susan","non-dropping-particle":"","parse-names":false,"suffix":""},{"dropping-particle":"","family":"Schliep","given":"KP","non-dropping-particle":"","parse-names":false,"suffix":""},{"dropping-particle":"","family":"Kembel","given":"SW","non-dropping-particle":"","parse-names":false,"suffix":""},{"dropping-particle":"","family":"Cowan","given":"PD","non-dropping-particle":"","parse-names":false,"suffix":""},{"dropping-particle":"","family":"Helmus","given":"MR","non-dropping-particle":"","parse-names":false,"suffix":""},{"dropping-particle":"","family":"Cornwell","given":"WK","non-dropping-particle":"","parse-names":false,"suffix":""},{"dropping-particle":"","family":"Morlon","given":"H","non-dropping-particle":"","parse-names":false,"suffix":""},{"dropping-particle":"","family":"McMurdie","given":"Paul J. PJ Paul J.","non-dropping-particle":"","parse-names":false,"suffix":""},{"dropping-particle":"","family":"Holmes","given":"Susan","non-dropping-particle":"","parse-names":false,"suffix":""},{"dropping-particle":"","family":"Xie","given":"Y","non-dropping-particle":"","parse-names":false,"suffix":""},{"dropping-particle":"","family":"Gentleman","given":"RC","non-dropping-particle":"","parse-names":false,"suffix":""},{"dropping-particle":"","family":"Carey","given":"VJ","non-dropping-particle":"","parse-names":false,"suffix":""},{"dropping-particle":"","family":"Bates","given":"DM","non-dropping-particle":"","parse-names":false,"suffix":""},{"dropping-particle":"","family":"Bolstad","given":"B","non-dropping-particle":"","parse-names":false,"suffix":""},{"dropping-particle":"","family":"Dettling","given":"M","non-dropping-particle":"","parse-names":false,"suffix":""},{"dropping-particle":"","family":"Beck","given":"D","non-dropping-particle":"","parse-names":false,"suffix":""},{"dropping-particle":"","family":"Settles","given":"M","non-dropping-particle":"","parse-names":false,"suffix":""},{"dropping-particle":"","family":"Foster","given":"JA","non-dropping-particle":"","parse-names":false,"suffix":""},{"dropping-particle":"","family":"McDonald","given":"D","non-dropping-particle":"","parse-names":false,"suffix":""},{"dropping-particle":"","family":"Clemente","given":"JC","non-dropping-particle":"","parse-names":false,"suffix":""},{"dropping-particle":"","family":"Kuczynski","given":"J","non-dropping-particle":"","parse-names":false,"suffix":""},{"dropping-particle":"","family":"Faith","given":"D","non-dropping-particle":"","parse-names":false,"suffix":""},{"dropping-particle":"","family":"Minchin","given":"PR","non-dropping-particle":"","parse-names":false,"suffix":""},{"dropping-particle":"","family":"Anderson","given":"MJ","non-dropping-particle":"","parse-names":false,"suffix":""},{"dropping-particle":"","family":"Ellingsen","given":"KE","non-dropping-particle":"","parse-names":false,"suffix":""},{"dropping-particle":"","family":"McArdle","given":"BH","non-dropping-particle":"","parse-names":false,"suffix":""},{"dropping-particle":"","family":"Hamady","given":"M","non-dropping-particle":"","parse-names":false,"suffix":""},{"dropping-particle":"","family":"Lozupone","given":"CA","non-dropping-particle":"","parse-names":false,"suffix":""},{"dropping-particle":"","family":"Knight","given":"R","non-dropping-particle":"","parse-names":false,"suffix":""},{"dropping-particle":"","family":"Lozupone","given":"CA","non-dropping-particle":"","parse-names":false,"suffix":""},{"dropping-particle":"","family":"Hamady","given":"M","non-dropping-particle":"","parse-names":false,"suffix":""},{"dropping-particle":"","family":"Kelley","given":"ST","non-dropping-particle":"","parse-names":false,"suffix":""},{"dropping-particle":"","family":"Knight","given":"R","non-dropping-particle":"","parse-names":false,"suffix":""},{"dropping-particle":"","family":"Lozupone","given":"CA","non-dropping-particle":"","parse-names":false,"suffix":""},{"dropping-particle":"","family":"Knight","given":"R","non-dropping-particle":"","parse-names":false,"suffix":""},{"dropping-particle":"","family":"Caporaso","given":"JG","non-dropping-particle":"","parse-names":false,"suffix":""},{"dropping-particle":"","family":"Lauber","given":"CL","non-dropping-particle":"","parse-names":false,"suffix":""},{"dropping-particle":"","family":"Walters","given":"WA","non-dropping-particle":"","parse-names":false,"suffix":""},{"dropping-particle":"","family":"Berg-Lyons","given":"D","non-dropping-particle":"","parse-names":false,"suffix":""},{"dropping-particle":"","family":"Lozupone","given":"CA","non-dropping-particle":"","parse-names":false,"suffix":""},{"dropping-particle":"Ter","family":"Braak","given":"CJF","non-dropping-particle":"","parse-names":false,"suffix":""},{"dropping-particle":"","family":"Hill","given":"M","non-dropping-particle":"","parse-names":false,"suffix":""},{"dropping-particle":"","family":"Gauch","given":"H","non-dropping-particle":"","parse-names":false,"suffix":""},{"dropping-particle":"","family":"Wollenberg","given":"AL","non-dropping-particle":"","parse-names":false,"suffix":""},{"dropping-particle":"","family":"Hotelling","given":"H","non-dropping-particle":"","parse-names":false,"suffix":""},{"dropping-particle":"","family":"Pavoine","given":"S","non-dropping-particle":"","parse-names":false,"suffix":""},{"dropping-particle":"","family":"Dufour","given":"A","non-dropping-particle":"","parse-names":false,"suffix":""},{"dropping-particle":"","family":"Chessel","given":"D","non-dropping-particle":"","parse-names":false,"suffix":""},{"dropping-particle":"","family":"Gower","given":"JC","non-dropping-particle":"","parse-names":false,"suffix":""},{"dropping-particle":"","family":"Minchin","given":"PR","non-dropping-particle":"","parse-names":false,"suffix":""},{"dropping-particle":"","family":"Thioulouse","given":"J","non-dropping-particle":"","parse-names":false,"suffix":""},{"dropping-particle":"","family":"Rajaram","given":"S","non-dropping-particle":"","parse-names":false,"suffix":""},{"dropping-particle":"","family":"Oono","given":"Y","non-dropping-particle":"","parse-names":false,"suffix":""},{"dropping-particle":"","family":"Csardi","given":"G","non-dropping-particle":"","parse-names":false,"suffix":""},{"dropping-particle":"","family":"Nepusz","given":"T","non-dropping-particle":"","parse-names":false,"suffix":""},{"dropping-particle":"","family":"Pinto","given":"AJ","non-dropping-particle":"","parse-names":false,"suffix":""},{"dropping-particle":"","family":"Raskin","given":"L","non-dropping-particle":"","parse-names":false,"suffix":""},{"dropping-particle":"","family":"Sanders","given":"HL","non-dropping-particle":"","parse-names":false,"suffix":""},{"dropping-particle":"","family":"Holmes","given":"Susan","non-dropping-particle":"","parse-names":false,"suffix":""},{"dropping-particle":"","family":"Alekseyenko","given":"A","non-dropping-particle":"","parse-names":false,"suffix":""},{"dropping-particle":"","family":"Timme","given":"A","non-dropping-particle":"","parse-names":false,"suffix":""},{"dropping-particle":"","family":"Nelson","given":"T","non-dropping-particle":"","parse-names":false,"suffix":""},{"dropping-particle":"","family":"Pasricha","given":"PJ","non-dropping-particle":"","parse-names":false,"suffix":""},{"dropping-particle":"","family":"Allison","given":"DB","non-dropping-particle":"","parse-names":false,"suffix":""},{"dropping-particle":"","family":"Cui","given":"X","non-dropping-particle":"","parse-names":false,"suffix":""},{"dropping-particle":"","family":"Page","given":"GP","non-dropping-particle":"","parse-names":false,"suffix":""},{"dropping-particle":"","family":"Sabripour","given":"M","non-dropping-particle":"","parse-names":false,"suffix":""},{"dropping-particle":"","family":"Holmes","given":"Susan","non-dropping-particle":"","parse-names":false,"suffix":""},{"dropping-particle":"","family":"McMurdie","given":"Paul J. PJ Paul J.","non-dropping-particle":"","parse-names":false,"suffix":""},{"dropping-particle":"","family":"Nelson","given":"T","non-dropping-particle":"","parse-names":false,"suffix":""},{"dropping-particle":"","family":"Pasricha","given":"PJ","non-dropping-particle":"","parse-names":false,"suffix":""},{"dropping-particle":"","family":"Holmes","given":"Susan","non-dropping-particle":"","parse-names":false,"suffix":""},{"dropping-particle":"","family":"Spormann","given":"A","non-dropping-particle":"","parse-names":false,"suffix":""},{"dropping-particle":"","family":"Holmes","given":"Susan","non-dropping-particle":"","parse-names":false,"suffix":""},{"dropping-particle":"","family":"Westfall","given":"PH","non-dropping-particle":"","parse-names":false,"suffix":""},{"dropping-particle":"","family":"Young","given":"SS","non-dropping-particle":"","parse-names":false,"suffix":""},{"dropping-particle":"","family":"Pollard","given":"KS","non-dropping-particle":"","parse-names":false,"suffix":""},{"dropping-particle":"","family":"Gilbert","given":"HN","non-dropping-particle":"","parse-names":false,"suffix":""},{"dropping-particle":"","family":"Ge","given":"Y","non-dropping-particle":"","parse-names":false,"suffix":""},{"dropping-particle":"","family":"Taylor","given":"S","non-dropping-particle":"","parse-names":false,"suffix":""},{"dropping-particle":"","family":"Dudoit","given":"S","non-dropping-particle":"","parse-names":false,"suffix":""},{"dropping-particle":"","family":"Ioannidis","given":"JPA","non-dropping-particle":"","parse-names":false,"suffix":""},{"dropping-particle":"","family":"Merali","given":"Z","non-dropping-particle":"","parse-names":false,"suffix":""},{"dropping-particle":"","family":"Peng","given":"RD","non-dropping-particle":"","parse-names":false,"suffix":""},{"dropping-particle":"","family":"Ince","given":"DC","non-dropping-particle":"","parse-names":false,"suffix":""},{"dropping-particle":"","family":"Hatton","given":"L","non-dropping-particle":"","parse-names":false,"suffix":""},{"dropping-particle":"","family":"Graham-Cumming","given":"J","non-dropping-particle":"","parse-names":false,"suffix":""},{"dropping-particle":"","family":"Knight","given":"R","non-dropping-particle":"","parse-names":false,"suffix":""},{"dropping-particle":"","family":"Jansson","given":"J","non-dropping-particle":"","parse-names":false,"suffix":""},{"dropping-particle":"","family":"Field","given":"D","non-dropping-particle":"","parse-names":false,"suffix":""},{"dropping-particle":"","family":"Fierer","given":"N","non-dropping-particle":"","parse-names":false,"suffix":""},{"dropping-particle":"","family":"Desai","given":"N","non-dropping-particle":"","parse-names":false,"suffix":""},{"dropping-particle":"","family":"Donoho","given":"DL","non-dropping-particle":"","parse-names":false,"suffix":""},{"dropping-particle":"","family":"Peng","given":"RD","non-dropping-particle":"","parse-names":false,"suffix":""},{"dropping-particle":"","family":"Gentleman","given":"RC","non-dropping-particle":"","parse-names":false,"suffix":""},{"dropping-particle":"","family":"Lang","given":"D Temple","non-dropping-particle":"","parse-names":false,"suffix":""},{"dropping-particle":"","family":"Pérez","given":"F","non-dropping-particle":"","parse-names":false,"suffix":""},{"dropping-particle":"","family":"Granger","given":"BE","non-dropping-particle":"","parse-names":false,"suffix":""},{"dropping-particle":"","family":"Gentleman","given":"RC","non-dropping-particle":"","parse-names":false,"suffix":""},{"dropping-particle":"","family":"Barnes","given":"N","non-dropping-particle":"","parse-names":false,"suffix":""},{"dropping-particle":"","family":"Copeland","given":"WK","non-dropping-particle":"","parse-names":false,"suffix":""},{"dropping-particle":"","family":"Krishnan","given":"V","non-dropping-particle":"","parse-names":false,"suffix":""},{"dropping-particle":"","family":"Beck","given":"D","non-dropping-particle":"","parse-names":false,"suffix":""},{"dropping-particle":"","family":"Settles","given":"M","non-dropping-particle":"","parse-names":false,"suffix":""},{"dropping-particle":"","family":"Foster","given":"JA","non-dropping-particle":"","parse-names":false,"suffix":""},{"dropping-particle":"","family":"Wickham","given":"H","non-dropping-particle":"","parse-names":false,"suffix":""},{"dropping-particle":"","family":"Wickham","given":"H","non-dropping-particle":"","parse-names":false,"suffix":""},{"dropping-particle":"","family":"Arumugam","given":"M","non-dropping-particle":"","parse-names":false,"suffix":""},{"dropping-particle":"","family":"Raes","given":"J","non-dropping-particle":"","parse-names":false,"suffix":""},{"dropping-particle":"","family":"Pelletier","given":"E","non-dropping-particle":"","parse-names":false,"suffix":""},{"dropping-particle":"Le","family":"Paslier","given":"D","non-dropping-particle":"","parse-names":false,"suffix":""},{"dropping-particle":"","family":"Yamada","given":"T","non-dropping-particle":"","parse-names":false,"suffix":""},{"dropping-particle":"","family":"Oksanen","given":"J","non-dropping-particle":"","parse-names":false,"suffix":""},{"dropping-particle":"","family":"Blanchet","given":"FG","non-dropping-particle":"","parse-names":false,"suffix":""},{"dropping-particle":"","family":"Kindt","given":"R","non-dropping-particle":"","parse-names":false,"suffix":""},{"dropping-particle":"","family":"Legendre","given":"P","non-dropping-particle":"","parse-names":false,"suffix":""},{"dropping-particle":"","family":"O'Hara","given":"RB","non-dropping-particle":"","parse-names":false,"suffix":""}],"container-title":"PLoS ONE","editor":[{"dropping-particle":"","family":"Watson","given":"Michael","non-dropping-particle":"","parse-names":false,"suffix":""}],"id":"ITEM-1","issue":"4","issued":{"date-parts":[["2013","4","22"]]},"page":"e61217","publisher":"Public Library of Science","title":"Phyloseq: An R Package for Reproducible Interactive Analysis and Graphics of Microbiome Census Data","type":"article-journal","volume":"8"},"uris":["http://www.mendeley.com/documents/?uuid=202f96bb-ba55-4175-ac63-0e68f26ffc66"]}],"mendeley":{"formattedCitation":"[23]","plainTextFormattedCitation":"[23]","previouslyFormattedCitation":"[23]"},"properties":{"noteIndex":0},"schema":"https://github.com/citation-style-language/schema/raw/master/csl-citation.json"}</w:instrText>
      </w:r>
      <w:r w:rsidR="00793FF6">
        <w:rPr>
          <w:rFonts w:cstheme="minorHAnsi"/>
        </w:rPr>
        <w:fldChar w:fldCharType="separate"/>
      </w:r>
      <w:r w:rsidR="00793FF6" w:rsidRPr="00793FF6">
        <w:rPr>
          <w:rFonts w:cstheme="minorHAnsi"/>
          <w:noProof/>
        </w:rPr>
        <w:t>[23]</w:t>
      </w:r>
      <w:r w:rsidR="00793FF6">
        <w:rPr>
          <w:rFonts w:cstheme="minorHAnsi"/>
        </w:rPr>
        <w:fldChar w:fldCharType="end"/>
      </w:r>
      <w:r w:rsidRPr="005666B6">
        <w:rPr>
          <w:rFonts w:cstheme="minorHAnsi"/>
        </w:rPr>
        <w:t xml:space="preserve">, </w:t>
      </w:r>
      <w:proofErr w:type="spellStart"/>
      <w:r w:rsidRPr="005666B6">
        <w:rPr>
          <w:rFonts w:cstheme="minorHAnsi"/>
        </w:rPr>
        <w:t>containg</w:t>
      </w:r>
      <w:proofErr w:type="spellEnd"/>
      <w:r w:rsidRPr="005666B6">
        <w:rPr>
          <w:rFonts w:cstheme="minorHAnsi"/>
        </w:rPr>
        <w:t xml:space="preserve"> sample information and taxonomic composition (and lineage). Subsequently, all downstream data processing </w:t>
      </w:r>
      <w:proofErr w:type="gramStart"/>
      <w:r w:rsidRPr="005666B6">
        <w:rPr>
          <w:rFonts w:cstheme="minorHAnsi"/>
        </w:rPr>
        <w:t>was carried out</w:t>
      </w:r>
      <w:proofErr w:type="gramEnd"/>
      <w:r w:rsidRPr="005666B6">
        <w:rPr>
          <w:rFonts w:cstheme="minorHAnsi"/>
        </w:rPr>
        <w:t xml:space="preserve"> within the R-</w:t>
      </w:r>
      <w:proofErr w:type="spellStart"/>
      <w:r w:rsidRPr="005666B6">
        <w:rPr>
          <w:rFonts w:cstheme="minorHAnsi"/>
        </w:rPr>
        <w:t>enviroment</w:t>
      </w:r>
      <w:proofErr w:type="spellEnd"/>
      <w:r w:rsidRPr="005666B6">
        <w:rPr>
          <w:rFonts w:cstheme="minorHAnsi"/>
        </w:rPr>
        <w:t xml:space="preserve">, utilizing our in-house developed collection of R scripts. </w:t>
      </w:r>
    </w:p>
    <w:p w14:paraId="7428217E" w14:textId="77777777" w:rsidR="00705592" w:rsidRPr="005666B6" w:rsidRDefault="00705592" w:rsidP="00DA506F">
      <w:pPr>
        <w:pStyle w:val="Cmsor5"/>
        <w:spacing w:before="0" w:after="120" w:line="240" w:lineRule="auto"/>
      </w:pPr>
      <w:r w:rsidRPr="005666B6">
        <w:rPr>
          <w:rFonts w:cstheme="minorHAnsi"/>
        </w:rPr>
        <w:t xml:space="preserve">Correlation between ZHMW and ZMB kits </w:t>
      </w:r>
      <w:r w:rsidRPr="005666B6">
        <w:t>in the Forty Dog Fecal Samples Dataset</w:t>
      </w:r>
    </w:p>
    <w:p w14:paraId="4299CFEA" w14:textId="77777777" w:rsidR="00705592" w:rsidRPr="005666B6" w:rsidRDefault="00705592" w:rsidP="00DA506F">
      <w:pPr>
        <w:spacing w:after="120" w:line="240" w:lineRule="auto"/>
        <w:jc w:val="both"/>
        <w:rPr>
          <w:rFonts w:cstheme="minorHAnsi"/>
        </w:rPr>
      </w:pPr>
      <w:r w:rsidRPr="005666B6">
        <w:rPr>
          <w:rFonts w:cstheme="minorHAnsi"/>
        </w:rPr>
        <w:t xml:space="preserve">To assess the consistency between DNA isolation methods, we computed correlations (R² values) between microbial compositions obtained from the ZHMW and ZMB kits. A linear regression model </w:t>
      </w:r>
      <w:proofErr w:type="gramStart"/>
      <w:r w:rsidRPr="005666B6">
        <w:rPr>
          <w:rFonts w:cstheme="minorHAnsi"/>
        </w:rPr>
        <w:t>was fitted</w:t>
      </w:r>
      <w:proofErr w:type="gramEnd"/>
      <w:r w:rsidRPr="005666B6">
        <w:rPr>
          <w:rFonts w:cstheme="minorHAnsi"/>
        </w:rPr>
        <w:t xml:space="preserve"> for each sample and each taxon level and the correlations were visualized.</w:t>
      </w:r>
    </w:p>
    <w:p w14:paraId="21CA28A4" w14:textId="77777777" w:rsidR="00705592" w:rsidRPr="005666B6" w:rsidRDefault="00705592" w:rsidP="00DA506F">
      <w:pPr>
        <w:spacing w:after="120" w:line="240" w:lineRule="auto"/>
        <w:jc w:val="both"/>
        <w:rPr>
          <w:rStyle w:val="Cmsor5Char"/>
        </w:rPr>
      </w:pPr>
      <w:r w:rsidRPr="005666B6">
        <w:rPr>
          <w:rStyle w:val="Cmsor5Char"/>
        </w:rPr>
        <w:t>Beta diversity</w:t>
      </w:r>
    </w:p>
    <w:p w14:paraId="6385CCE1" w14:textId="61AD82F7" w:rsidR="00705592" w:rsidRPr="005666B6" w:rsidRDefault="00705592" w:rsidP="00DA506F">
      <w:pPr>
        <w:spacing w:after="120" w:line="240" w:lineRule="auto"/>
        <w:jc w:val="both"/>
        <w:rPr>
          <w:rFonts w:cstheme="minorHAnsi"/>
        </w:rPr>
      </w:pPr>
      <w:r w:rsidRPr="005666B6">
        <w:rPr>
          <w:rFonts w:cstheme="minorHAnsi"/>
        </w:rPr>
        <w:t xml:space="preserve">Non-metric multidimensional scaling (NMDS) ordination </w:t>
      </w:r>
      <w:proofErr w:type="gramStart"/>
      <w:r w:rsidRPr="005666B6">
        <w:rPr>
          <w:rFonts w:cstheme="minorHAnsi"/>
        </w:rPr>
        <w:t>were performed</w:t>
      </w:r>
      <w:proofErr w:type="gramEnd"/>
      <w:r w:rsidRPr="005666B6">
        <w:rPr>
          <w:rFonts w:cstheme="minorHAnsi"/>
        </w:rPr>
        <w:t xml:space="preserve"> based on Bray-Curtis dissimilarity. </w:t>
      </w:r>
      <w:proofErr w:type="gramStart"/>
      <w:r w:rsidRPr="005666B6">
        <w:rPr>
          <w:rFonts w:cstheme="minorHAnsi"/>
        </w:rPr>
        <w:t>Moreover, we employed PERMANOVA (adonis2, vegan package</w:t>
      </w:r>
      <w:r w:rsidR="00793FF6">
        <w:rPr>
          <w:rFonts w:cstheme="minorHAnsi"/>
        </w:rPr>
        <w:t xml:space="preserve"> </w:t>
      </w:r>
      <w:r w:rsidR="00793FF6">
        <w:rPr>
          <w:rFonts w:cstheme="minorHAnsi"/>
        </w:rPr>
        <w:fldChar w:fldCharType="begin" w:fldLock="1"/>
      </w:r>
      <w:r w:rsidR="00793FF6">
        <w:rPr>
          <w:rFonts w:cstheme="minorHAnsi"/>
        </w:rPr>
        <w:instrText>ADDIN CSL_CITATION {"citationItems":[{"id":"ITEM-1","itemData":{"author":[{"dropping-particle":"","family":"Oksanen","given":"Jari","non-dropping-particle":"","parse-names":false,"suffix":""},{"dropping-particle":"","family":"Simpson","given":"Gavin L","non-dropping-particle":"","parse-names":false,"suffix":""},{"dropping-particle":"","family":"Blanchet","given":"F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dropping-particle":"","family":"Barbour","given":"Matt","non-dropping-particle":"","parse-names":false,"suffix":""},{"dropping-particle":"","family":"Bedward","given":"Michael","non-dropping-particle":"","parse-names":false,"suffix":""},{"dropping-particle":"","family":"Bolker","given":"Ben","non-dropping-particle":"","parse-names":false,"suffix":""},{"dropping-particle":"","family":"Borcard","given":"Daniel","non-dropping-particle":"","parse-names":false,"suffix":""},{"dropping-particle":"","family":"Carvalho","given":"Gustavo","non-dropping-particle":"","parse-names":false,"suffix":""},{"dropping-particle":"","family":"Chirico","given":"Michael","non-dropping-particle":"","parse-names":false,"suffix":""},{"dropping-particle":"","family":"Caceres","given":"Miquel","non-dropping-particle":"De","parse-names":false,"suffix":""},{"dropping-particle":"","family":"Durand","given":"Sebastien","non-dropping-particle":"","parse-names":false,"suffix":""},{"dropping-particle":"","family":"Evangelista","given":"Heloisa Beatriz Antoniazi","non-dropping-particle":"","parse-names":false,"suffix":""},{"dropping-particle":"","family":"FitzJohn","given":"Rich","non-dropping-particle":"","parse-names":false,"suffix":""},{"dropping-particle":"","family":"Friendly","given":"Michael","non-dropping-particle":"","parse-names":false,"suffix":""},{"dropping-particle":"","family":"Furneaux","given":"Brendan","non-dropping-particle":"","parse-names":false,"suffix":""},{"dropping-particle":"","family":"Hannigan","given":"Geoffrey","non-dropping-particle":"","parse-names":false,"suffix":""},{"dropping-particle":"","family":"Hill","given":"Mark O","non-dropping-particle":"","parse-names":false,"suffix":""},{"dropping-particle":"","family":"Lahti","given":"Leo","non-dropping-particle":"","parse-names":false,"suffix":""},{"dropping-particle":"","family":"McGlinn","given":"Dan","non-dropping-particle":"","parse-names":false,"suffix":""},{"dropping-particle":"","family":"Ouellette","given":"Marie-Helene","non-dropping-particle":"","parse-names":false,"suffix":""},{"dropping-particle":"","family":"Ribeiro Cunha","given":"Eduardo","non-dropping-particle":"","parse-names":false,"suffix":""},{"dropping-particle":"","family":"Smith","given":"Tyler","non-dropping-particle":"","parse-names":false,"suffix":""},{"dropping-particle":"","family":"Stier","given":"Adrian","non-dropping-particle":"","parse-names":false,"suffix":""},{"dropping-particle":"","family":"Braak","given":"Cajo J F","non-dropping-particle":"Ter","parse-names":false,"suffix":""},{"dropping-particle":"","family":"Weedon","given":"James","non-dropping-particle":"","parse-names":false,"suffix":""}],"id":"ITEM-1","issued":{"date-parts":[["2024"]]},"note":"R package version 2.6-8","title":"vegan: Community Ecology Package","type":"article"},"uris":["http://www.mendeley.com/documents/?uuid=e659e3ee-95b2-4d8b-9b2c-e1543b6994c3"]}],"mendeley":{"formattedCitation":"[24]","plainTextFormattedCitation":"[24]","previouslyFormattedCitation":"[24]"},"properties":{"noteIndex":0},"schema":"https://github.com/citation-style-language/schema/raw/master/csl-citation.json"}</w:instrText>
      </w:r>
      <w:r w:rsidR="00793FF6">
        <w:rPr>
          <w:rFonts w:cstheme="minorHAnsi"/>
        </w:rPr>
        <w:fldChar w:fldCharType="separate"/>
      </w:r>
      <w:r w:rsidR="00793FF6" w:rsidRPr="00793FF6">
        <w:rPr>
          <w:rFonts w:cstheme="minorHAnsi"/>
          <w:noProof/>
        </w:rPr>
        <w:t>[24]</w:t>
      </w:r>
      <w:r w:rsidR="00793FF6">
        <w:rPr>
          <w:rFonts w:cstheme="minorHAnsi"/>
        </w:rPr>
        <w:fldChar w:fldCharType="end"/>
      </w:r>
      <w:r w:rsidRPr="005666B6">
        <w:rPr>
          <w:rFonts w:cstheme="minorHAnsi"/>
        </w:rPr>
        <w:t xml:space="preserve">) on the distance matrix, modeling microbial composition as a function of DNA isolation method, sex and sampling date, while accounting for repeated measures by stratifying on sample source in the case of </w:t>
      </w:r>
      <w:r w:rsidRPr="005666B6">
        <w:t xml:space="preserve">in the Forty Dog Fecal Samples Dataset; and </w:t>
      </w:r>
      <w:r w:rsidRPr="005666B6">
        <w:rPr>
          <w:rFonts w:cstheme="minorHAnsi"/>
        </w:rPr>
        <w:t xml:space="preserve">DNA isolation kit and library preparation method in the case of </w:t>
      </w:r>
      <w:r w:rsidRPr="005666B6">
        <w:t>in the Single Canine Stool Sample Dataset</w:t>
      </w:r>
      <w:r w:rsidRPr="005666B6">
        <w:rPr>
          <w:rFonts w:cstheme="minorHAnsi"/>
        </w:rPr>
        <w:t>.</w:t>
      </w:r>
      <w:proofErr w:type="gramEnd"/>
    </w:p>
    <w:p w14:paraId="1F11C183" w14:textId="77777777" w:rsidR="00705592" w:rsidRPr="005666B6" w:rsidRDefault="00705592" w:rsidP="00DA506F">
      <w:pPr>
        <w:pStyle w:val="Cmsor5"/>
        <w:spacing w:before="0" w:after="120" w:line="240" w:lineRule="auto"/>
      </w:pPr>
      <w:r w:rsidRPr="005666B6">
        <w:t>Visualization</w:t>
      </w:r>
    </w:p>
    <w:p w14:paraId="0739760A" w14:textId="36D70DAF" w:rsidR="00705592" w:rsidRPr="005666B6" w:rsidRDefault="00705592" w:rsidP="00DA506F">
      <w:pPr>
        <w:spacing w:after="120" w:line="240" w:lineRule="auto"/>
        <w:jc w:val="both"/>
        <w:rPr>
          <w:rFonts w:cstheme="minorHAnsi"/>
        </w:rPr>
      </w:pPr>
      <w:r w:rsidRPr="005666B6">
        <w:rPr>
          <w:rFonts w:cstheme="minorHAnsi"/>
        </w:rPr>
        <w:t>Data were visualize</w:t>
      </w:r>
      <w:r w:rsidR="00793FF6">
        <w:rPr>
          <w:rFonts w:cstheme="minorHAnsi"/>
        </w:rPr>
        <w:t xml:space="preserve">d using mainly using bar plots </w:t>
      </w:r>
      <w:r w:rsidR="00793FF6">
        <w:rPr>
          <w:rFonts w:cstheme="minorHAnsi"/>
        </w:rPr>
        <w:fldChar w:fldCharType="begin" w:fldLock="1"/>
      </w:r>
      <w:r w:rsidR="00255A7C">
        <w:rPr>
          <w:rFonts w:cstheme="minorHAnsi"/>
        </w:rPr>
        <w:instrText>ADDIN CSL_CITATION {"citationItems":[{"id":"ITEM-1","itemData":{"author":[{"dropping-particle":"","family":"Wickham","given":"H.","non-dropping-particle":"","parse-names":false,"suffix":""}],"id":"ITEM-1","issued":{"date-parts":[["2009"]]},"publisher":"Springer-Verlag","publisher-place":"New York","title":"ggplot2: Elegant Graphics for Data Analysis","type":"article"},"uris":["http://www.mendeley.com/documents/?uuid=d0dbc211-c743-4388-b10b-c989ea521c14"]}],"mendeley":{"formattedCitation":"[25]","plainTextFormattedCitation":"[25]","previouslyFormattedCitation":"[25]"},"properties":{"noteIndex":0},"schema":"https://github.com/citation-style-language/schema/raw/master/csl-citation.json"}</w:instrText>
      </w:r>
      <w:r w:rsidR="00793FF6">
        <w:rPr>
          <w:rFonts w:cstheme="minorHAnsi"/>
        </w:rPr>
        <w:fldChar w:fldCharType="separate"/>
      </w:r>
      <w:r w:rsidR="00793FF6" w:rsidRPr="00793FF6">
        <w:rPr>
          <w:rFonts w:cstheme="minorHAnsi"/>
          <w:noProof/>
        </w:rPr>
        <w:t>[25]</w:t>
      </w:r>
      <w:r w:rsidR="00793FF6">
        <w:rPr>
          <w:rFonts w:cstheme="minorHAnsi"/>
        </w:rPr>
        <w:fldChar w:fldCharType="end"/>
      </w:r>
      <w:r w:rsidRPr="005666B6">
        <w:rPr>
          <w:rFonts w:cstheme="minorHAnsi"/>
        </w:rPr>
        <w:t xml:space="preserve"> for taxonomic composition summaries, PERMANOVA term contribution summaries, and line plots for correlation values.</w:t>
      </w:r>
    </w:p>
    <w:p w14:paraId="427220FE" w14:textId="77777777" w:rsidR="00705592" w:rsidRPr="005666B6" w:rsidRDefault="00705592" w:rsidP="00DA506F">
      <w:pPr>
        <w:spacing w:after="120" w:line="240" w:lineRule="auto"/>
        <w:jc w:val="both"/>
        <w:rPr>
          <w:rFonts w:cstheme="minorHAnsi"/>
        </w:rPr>
      </w:pPr>
    </w:p>
    <w:p w14:paraId="2F68956E" w14:textId="77777777" w:rsidR="00705592" w:rsidRPr="005666B6" w:rsidRDefault="00705592" w:rsidP="00DA506F">
      <w:pPr>
        <w:spacing w:after="120" w:line="240" w:lineRule="auto"/>
        <w:jc w:val="both"/>
        <w:rPr>
          <w:rFonts w:cstheme="minorHAnsi"/>
        </w:rPr>
      </w:pPr>
      <w:r w:rsidRPr="005666B6">
        <w:rPr>
          <w:rFonts w:cstheme="minorHAnsi"/>
        </w:rPr>
        <w:t xml:space="preserve">All scripts that </w:t>
      </w:r>
      <w:proofErr w:type="gramStart"/>
      <w:r w:rsidRPr="005666B6">
        <w:rPr>
          <w:rFonts w:cstheme="minorHAnsi"/>
        </w:rPr>
        <w:t>were used</w:t>
      </w:r>
      <w:proofErr w:type="gramEnd"/>
      <w:r w:rsidRPr="005666B6">
        <w:rPr>
          <w:rFonts w:cstheme="minorHAnsi"/>
        </w:rPr>
        <w:t xml:space="preserve"> can be found in the </w:t>
      </w:r>
      <w:proofErr w:type="spellStart"/>
      <w:r w:rsidRPr="005666B6">
        <w:rPr>
          <w:rFonts w:cstheme="minorHAnsi"/>
        </w:rPr>
        <w:t>github</w:t>
      </w:r>
      <w:proofErr w:type="spellEnd"/>
      <w:r w:rsidRPr="005666B6">
        <w:rPr>
          <w:rFonts w:cstheme="minorHAnsi"/>
        </w:rPr>
        <w:t xml:space="preserve"> repository </w:t>
      </w:r>
      <w:hyperlink r:id="rId6" w:history="1">
        <w:r w:rsidRPr="005666B6">
          <w:rPr>
            <w:rStyle w:val="Hiperhivatkozs"/>
            <w:rFonts w:cstheme="minorHAnsi"/>
          </w:rPr>
          <w:t>https://github.com/Balays/CaniMeta</w:t>
        </w:r>
      </w:hyperlink>
      <w:r w:rsidRPr="005666B6">
        <w:rPr>
          <w:rFonts w:cstheme="minorHAnsi"/>
        </w:rPr>
        <w:t>. The .</w:t>
      </w:r>
      <w:proofErr w:type="spellStart"/>
      <w:r w:rsidRPr="005666B6">
        <w:rPr>
          <w:rFonts w:cstheme="minorHAnsi"/>
        </w:rPr>
        <w:t>rmarkdown</w:t>
      </w:r>
      <w:proofErr w:type="spellEnd"/>
      <w:r w:rsidRPr="005666B6">
        <w:rPr>
          <w:rFonts w:cstheme="minorHAnsi"/>
        </w:rPr>
        <w:t xml:space="preserve"> files </w:t>
      </w:r>
      <w:proofErr w:type="gramStart"/>
      <w:r w:rsidRPr="005666B6">
        <w:rPr>
          <w:rFonts w:cstheme="minorHAnsi"/>
        </w:rPr>
        <w:t>can be used</w:t>
      </w:r>
      <w:proofErr w:type="gramEnd"/>
      <w:r w:rsidRPr="005666B6">
        <w:rPr>
          <w:rFonts w:cstheme="minorHAnsi"/>
        </w:rPr>
        <w:t xml:space="preserve"> to regenerate the complete workflow and visualizations.</w:t>
      </w:r>
    </w:p>
    <w:p w14:paraId="5A3958AD" w14:textId="77777777" w:rsidR="00705592" w:rsidRPr="005666B6" w:rsidRDefault="00705592" w:rsidP="00DA506F">
      <w:pPr>
        <w:spacing w:after="120" w:line="240" w:lineRule="auto"/>
        <w:jc w:val="both"/>
        <w:rPr>
          <w:rFonts w:cstheme="minorHAnsi"/>
        </w:rPr>
      </w:pPr>
    </w:p>
    <w:p w14:paraId="650BDC22" w14:textId="77777777" w:rsidR="00705592" w:rsidRPr="005666B6" w:rsidRDefault="00705592" w:rsidP="00DA506F">
      <w:pPr>
        <w:pStyle w:val="Cmsor2"/>
        <w:spacing w:before="0" w:after="120" w:line="240" w:lineRule="auto"/>
        <w:jc w:val="both"/>
        <w:rPr>
          <w:b/>
          <w:sz w:val="28"/>
        </w:rPr>
      </w:pPr>
      <w:r w:rsidRPr="005666B6">
        <w:rPr>
          <w:b/>
          <w:sz w:val="28"/>
        </w:rPr>
        <w:t>Data Availability</w:t>
      </w:r>
    </w:p>
    <w:p w14:paraId="1308E4CA" w14:textId="26C84658" w:rsidR="00705592" w:rsidRPr="005666B6" w:rsidRDefault="00BC39CB" w:rsidP="00DA506F">
      <w:pPr>
        <w:spacing w:after="120" w:line="240" w:lineRule="auto"/>
      </w:pPr>
      <w:r w:rsidRPr="00870EE5">
        <w:rPr>
          <w:rStyle w:val="Cmsor4Char"/>
        </w:rPr>
        <w:t>Single-Canine, Multi-Platform Dataset</w:t>
      </w:r>
      <w:r w:rsidR="00870EE5">
        <w:rPr>
          <w:rStyle w:val="Cmsor4Char"/>
        </w:rPr>
        <w:t>:</w:t>
      </w:r>
      <w:r>
        <w:t xml:space="preserve"> </w:t>
      </w:r>
      <w:r w:rsidR="00870EE5" w:rsidRPr="00BC39CB">
        <w:t>All raw FASTQ reads and associated metadata</w:t>
      </w:r>
      <w:r w:rsidR="00705592" w:rsidRPr="005666B6">
        <w:t xml:space="preserve"> have been submitted to the ENA under the accession </w:t>
      </w:r>
      <w:r w:rsidR="00705592" w:rsidRPr="00BC39CB">
        <w:rPr>
          <w:b/>
        </w:rPr>
        <w:t>PRJEB59610</w:t>
      </w:r>
      <w:r w:rsidR="00705592" w:rsidRPr="005666B6">
        <w:t xml:space="preserve"> </w:t>
      </w:r>
      <w:r>
        <w:t xml:space="preserve">and </w:t>
      </w:r>
      <w:r w:rsidRPr="001961C3">
        <w:rPr>
          <w:rFonts w:cstheme="minorHAnsi"/>
          <w:b/>
        </w:rPr>
        <w:t>PRJEB75753</w:t>
      </w:r>
      <w:r>
        <w:rPr>
          <w:rFonts w:cstheme="minorHAnsi"/>
          <w:b/>
        </w:rPr>
        <w:t xml:space="preserve"> </w:t>
      </w:r>
      <w:r w:rsidR="00705592" w:rsidRPr="005666B6">
        <w:t>for the</w:t>
      </w:r>
      <w:r w:rsidR="00705592" w:rsidRPr="005666B6">
        <w:rPr>
          <w:rStyle w:val="Cmsor3Char"/>
        </w:rPr>
        <w:t>.</w:t>
      </w:r>
      <w:r w:rsidR="00705592" w:rsidRPr="005666B6">
        <w:t xml:space="preserve"> </w:t>
      </w:r>
    </w:p>
    <w:p w14:paraId="573DC417" w14:textId="096AAB1C" w:rsidR="00705592" w:rsidRDefault="00BC39CB" w:rsidP="00DA506F">
      <w:pPr>
        <w:spacing w:after="120" w:line="240" w:lineRule="auto"/>
      </w:pPr>
      <w:r w:rsidRPr="00870EE5">
        <w:rPr>
          <w:rStyle w:val="Cmsor4Char"/>
        </w:rPr>
        <w:t>DNA Method Comparison on Forty Canine Sample</w:t>
      </w:r>
      <w:r w:rsidR="00870EE5">
        <w:rPr>
          <w:rStyle w:val="Cmsor4Char"/>
        </w:rPr>
        <w:t>s:</w:t>
      </w:r>
      <w:r>
        <w:t xml:space="preserve"> </w:t>
      </w:r>
      <w:r w:rsidR="00870EE5" w:rsidRPr="00BC39CB">
        <w:t>All raw FASTQ reads and associated metadata</w:t>
      </w:r>
      <w:r w:rsidR="00870EE5" w:rsidRPr="005666B6">
        <w:t xml:space="preserve"> have been submitted to the ENA under the accession</w:t>
      </w:r>
      <w:r w:rsidR="00705592" w:rsidRPr="005666B6">
        <w:t xml:space="preserve"> </w:t>
      </w:r>
      <w:r w:rsidR="00705592" w:rsidRPr="00BC39CB">
        <w:rPr>
          <w:b/>
        </w:rPr>
        <w:t>PRJEB82097</w:t>
      </w:r>
      <w:r w:rsidR="00705592" w:rsidRPr="005666B6">
        <w:t xml:space="preserve">. </w:t>
      </w:r>
    </w:p>
    <w:p w14:paraId="4EF10D55" w14:textId="2804ED4F" w:rsidR="00BC39CB" w:rsidRDefault="00BC39CB" w:rsidP="00BC39CB">
      <w:pPr>
        <w:spacing w:after="120" w:line="240" w:lineRule="auto"/>
        <w:jc w:val="both"/>
        <w:rPr>
          <w:rFonts w:cstheme="minorHAnsi"/>
        </w:rPr>
      </w:pPr>
      <w:r w:rsidRPr="00870EE5">
        <w:rPr>
          <w:rStyle w:val="Cmsor4Char"/>
        </w:rPr>
        <w:t>Primer Comparison on Diverse Samples</w:t>
      </w:r>
      <w:r w:rsidR="00870EE5">
        <w:rPr>
          <w:rStyle w:val="Cmsor4Char"/>
        </w:rPr>
        <w:t>:</w:t>
      </w:r>
      <w:r w:rsidRPr="00BC39CB">
        <w:t xml:space="preserve"> </w:t>
      </w:r>
      <w:r w:rsidR="00870EE5" w:rsidRPr="00BC39CB">
        <w:t>All raw FASTQ reads and associated metadata</w:t>
      </w:r>
      <w:r w:rsidR="00870EE5" w:rsidRPr="005666B6">
        <w:t xml:space="preserve"> </w:t>
      </w:r>
      <w:proofErr w:type="gramStart"/>
      <w:r w:rsidR="00870EE5" w:rsidRPr="005666B6">
        <w:t>have been submitted</w:t>
      </w:r>
      <w:proofErr w:type="gramEnd"/>
      <w:r w:rsidR="00870EE5" w:rsidRPr="005666B6">
        <w:t xml:space="preserve"> to the ENA under the accession</w:t>
      </w:r>
      <w:r w:rsidRPr="005666B6">
        <w:rPr>
          <w:rFonts w:cstheme="minorHAnsi"/>
        </w:rPr>
        <w:t>:</w:t>
      </w:r>
      <w:r>
        <w:rPr>
          <w:rFonts w:cstheme="minorHAnsi"/>
        </w:rPr>
        <w:t xml:space="preserve"> </w:t>
      </w:r>
      <w:r w:rsidR="00B82484" w:rsidRPr="00793FF6">
        <w:rPr>
          <w:rFonts w:cstheme="minorHAnsi"/>
          <w:b/>
        </w:rPr>
        <w:t>PRJEB85420</w:t>
      </w:r>
      <w:r w:rsidR="00B82484">
        <w:rPr>
          <w:rFonts w:cstheme="minorHAnsi"/>
        </w:rPr>
        <w:t xml:space="preserve"> for</w:t>
      </w:r>
      <w:r w:rsidR="00870EE5">
        <w:rPr>
          <w:rFonts w:cstheme="minorHAnsi"/>
        </w:rPr>
        <w:t xml:space="preserve"> the </w:t>
      </w:r>
      <w:r w:rsidRPr="00BC39CB">
        <w:t>synthetic and</w:t>
      </w:r>
      <w:r w:rsidRPr="00BC39CB">
        <w:rPr>
          <w:rFonts w:cstheme="minorHAnsi"/>
        </w:rPr>
        <w:t xml:space="preserve"> canine </w:t>
      </w:r>
      <w:bookmarkStart w:id="0" w:name="_GoBack"/>
      <w:bookmarkEnd w:id="0"/>
      <w:r w:rsidR="00B82484" w:rsidRPr="00BC39CB">
        <w:rPr>
          <w:rFonts w:cstheme="minorHAnsi"/>
        </w:rPr>
        <w:t>samples</w:t>
      </w:r>
      <w:r>
        <w:rPr>
          <w:rFonts w:cstheme="minorHAnsi"/>
          <w:b/>
        </w:rPr>
        <w:t xml:space="preserve"> </w:t>
      </w:r>
      <w:r w:rsidRPr="00793FF6">
        <w:rPr>
          <w:rFonts w:cstheme="minorHAnsi"/>
        </w:rPr>
        <w:t>and</w:t>
      </w:r>
      <w:r>
        <w:rPr>
          <w:rFonts w:cstheme="minorHAnsi"/>
          <w:b/>
        </w:rPr>
        <w:t xml:space="preserve"> </w:t>
      </w:r>
      <w:r w:rsidRPr="00793FF6">
        <w:rPr>
          <w:rFonts w:cstheme="minorHAnsi"/>
          <w:b/>
        </w:rPr>
        <w:t>PRJEB85714</w:t>
      </w:r>
      <w:r w:rsidR="00870EE5">
        <w:rPr>
          <w:rFonts w:cstheme="minorHAnsi"/>
        </w:rPr>
        <w:t xml:space="preserve"> </w:t>
      </w:r>
      <w:r w:rsidR="00870EE5" w:rsidRPr="00793FF6">
        <w:rPr>
          <w:rFonts w:cstheme="minorHAnsi"/>
        </w:rPr>
        <w:t>for the human samples</w:t>
      </w:r>
      <w:r w:rsidR="00870EE5">
        <w:rPr>
          <w:rFonts w:cstheme="minorHAnsi"/>
        </w:rPr>
        <w:t>.</w:t>
      </w:r>
    </w:p>
    <w:p w14:paraId="6A6B0B8D" w14:textId="77777777" w:rsidR="00BC39CB" w:rsidRPr="005666B6" w:rsidRDefault="00BC39CB" w:rsidP="00DA506F">
      <w:pPr>
        <w:spacing w:after="120" w:line="240" w:lineRule="auto"/>
      </w:pPr>
    </w:p>
    <w:p w14:paraId="779894B9" w14:textId="5DE624DE" w:rsidR="00705592" w:rsidRDefault="00705592" w:rsidP="00DA506F">
      <w:pPr>
        <w:spacing w:after="120" w:line="240" w:lineRule="auto"/>
      </w:pPr>
      <w:r w:rsidRPr="005666B6">
        <w:t xml:space="preserve">All codes used for the analysis and plotting are available under the </w:t>
      </w:r>
      <w:r w:rsidR="00C617AF" w:rsidRPr="005666B6">
        <w:t>GitHub</w:t>
      </w:r>
      <w:r w:rsidRPr="005666B6">
        <w:t xml:space="preserve"> repository: </w:t>
      </w:r>
      <w:hyperlink r:id="rId7" w:history="1">
        <w:r w:rsidR="00870EE5" w:rsidRPr="00526EC6">
          <w:rPr>
            <w:rStyle w:val="Hiperhivatkozs"/>
          </w:rPr>
          <w:t>https://github.com/Balays/CaniMeta</w:t>
        </w:r>
      </w:hyperlink>
    </w:p>
    <w:p w14:paraId="3FD41B22" w14:textId="0A11CE1D" w:rsidR="006401B3" w:rsidRPr="00CE5C81" w:rsidRDefault="006401B3" w:rsidP="00CE5C81">
      <w:pPr>
        <w:spacing w:after="120" w:line="240" w:lineRule="auto"/>
        <w:rPr>
          <w:rFonts w:cstheme="minorHAnsi"/>
        </w:rPr>
      </w:pPr>
    </w:p>
    <w:p w14:paraId="2686349C" w14:textId="71074AF9" w:rsidR="00C30514" w:rsidRPr="005666B6" w:rsidRDefault="00C30514" w:rsidP="00DA506F">
      <w:pPr>
        <w:pStyle w:val="Cmsor2"/>
        <w:spacing w:before="0" w:after="120" w:line="240" w:lineRule="auto"/>
        <w:jc w:val="both"/>
        <w:rPr>
          <w:b/>
          <w:sz w:val="28"/>
        </w:rPr>
      </w:pPr>
      <w:r w:rsidRPr="005666B6">
        <w:rPr>
          <w:b/>
          <w:sz w:val="28"/>
        </w:rPr>
        <w:t>Abbreviations</w:t>
      </w:r>
    </w:p>
    <w:p w14:paraId="0197B48A" w14:textId="77777777" w:rsidR="001449F4" w:rsidRDefault="001449F4" w:rsidP="001449F4">
      <w:pPr>
        <w:jc w:val="both"/>
        <w:rPr>
          <w:color w:val="00B0F0"/>
        </w:rPr>
      </w:pPr>
      <w:proofErr w:type="gramStart"/>
      <w:r w:rsidRPr="00140325">
        <w:rPr>
          <w:color w:val="00B0F0"/>
        </w:rPr>
        <w:t xml:space="preserve">BLT: Bead-Linked </w:t>
      </w:r>
      <w:proofErr w:type="spellStart"/>
      <w:r w:rsidRPr="00140325">
        <w:rPr>
          <w:color w:val="00B0F0"/>
        </w:rPr>
        <w:t>Transposomes</w:t>
      </w:r>
      <w:proofErr w:type="spellEnd"/>
      <w:r w:rsidRPr="00140325">
        <w:rPr>
          <w:color w:val="00B0F0"/>
        </w:rPr>
        <w:t xml:space="preserve">, EPM: Enhanced PCR Mix, ENA: European Nucleotide Archive, FR: fecal reference, I: Invitrogen </w:t>
      </w:r>
      <w:proofErr w:type="spellStart"/>
      <w:r w:rsidRPr="00140325">
        <w:rPr>
          <w:color w:val="00B0F0"/>
        </w:rPr>
        <w:t>PureLink</w:t>
      </w:r>
      <w:proofErr w:type="spellEnd"/>
      <w:r w:rsidRPr="00140325">
        <w:rPr>
          <w:color w:val="00B0F0"/>
        </w:rPr>
        <w:t xml:space="preserve">™ Microbiome DNA Purification Kit, LRS: long-read sequencing, M: </w:t>
      </w:r>
      <w:proofErr w:type="spellStart"/>
      <w:r w:rsidRPr="00140325">
        <w:rPr>
          <w:color w:val="00B0F0"/>
        </w:rPr>
        <w:t>Macherey</w:t>
      </w:r>
      <w:proofErr w:type="spellEnd"/>
      <w:r w:rsidRPr="00140325">
        <w:rPr>
          <w:color w:val="00B0F0"/>
        </w:rPr>
        <w:t xml:space="preserve">-Nagel </w:t>
      </w:r>
      <w:proofErr w:type="spellStart"/>
      <w:r w:rsidRPr="00140325">
        <w:rPr>
          <w:color w:val="00B0F0"/>
        </w:rPr>
        <w:t>NucleoSpin</w:t>
      </w:r>
      <w:proofErr w:type="spellEnd"/>
      <w:r w:rsidRPr="00140325">
        <w:rPr>
          <w:color w:val="00B0F0"/>
        </w:rPr>
        <w:t xml:space="preserve">® DNA Stool Mini Kit, MCS: Mock Communities, MONT: modified ONT, </w:t>
      </w:r>
      <w:proofErr w:type="spellStart"/>
      <w:r w:rsidRPr="00140325">
        <w:rPr>
          <w:color w:val="00B0F0"/>
        </w:rPr>
        <w:t>mWGS</w:t>
      </w:r>
      <w:proofErr w:type="spellEnd"/>
      <w:r w:rsidRPr="00140325">
        <w:rPr>
          <w:color w:val="00B0F0"/>
        </w:rPr>
        <w:t xml:space="preserve">: metagenomic whole-genome sequencing, NEB: New England </w:t>
      </w:r>
      <w:proofErr w:type="spellStart"/>
      <w:r w:rsidRPr="00140325">
        <w:rPr>
          <w:color w:val="00B0F0"/>
        </w:rPr>
        <w:t>Biolabs</w:t>
      </w:r>
      <w:proofErr w:type="spellEnd"/>
      <w:r w:rsidRPr="00140325">
        <w:rPr>
          <w:color w:val="00B0F0"/>
        </w:rPr>
        <w:t xml:space="preserve">, NMDS: Non-metric multidimensional scaling, ONT: Oxford Nanopore Technologies, PB: PacBio, </w:t>
      </w:r>
      <w:proofErr w:type="spellStart"/>
      <w:r w:rsidRPr="00140325">
        <w:rPr>
          <w:color w:val="00B0F0"/>
        </w:rPr>
        <w:t>PCoA</w:t>
      </w:r>
      <w:proofErr w:type="spellEnd"/>
      <w:r w:rsidRPr="00140325">
        <w:rPr>
          <w:color w:val="00B0F0"/>
        </w:rPr>
        <w:t xml:space="preserve">: Principal Coordinate Analysis, Q: Qiagen </w:t>
      </w:r>
      <w:proofErr w:type="spellStart"/>
      <w:r w:rsidRPr="00140325">
        <w:rPr>
          <w:color w:val="00B0F0"/>
        </w:rPr>
        <w:t>QIAamp</w:t>
      </w:r>
      <w:proofErr w:type="spellEnd"/>
      <w:r w:rsidRPr="00140325">
        <w:rPr>
          <w:color w:val="00B0F0"/>
        </w:rPr>
        <w:t xml:space="preserve"> Fast DNA Stool Mini Kit, SFB: Short Fragment Buffer, SRS: short-read </w:t>
      </w:r>
      <w:r w:rsidRPr="00140325">
        <w:rPr>
          <w:color w:val="00B0F0"/>
        </w:rPr>
        <w:lastRenderedPageBreak/>
        <w:t xml:space="preserve">sequencing, SPB: Sample Purification Beads, TB1: </w:t>
      </w:r>
      <w:proofErr w:type="spellStart"/>
      <w:r w:rsidRPr="00140325">
        <w:rPr>
          <w:color w:val="00B0F0"/>
        </w:rPr>
        <w:t>Tagmentation</w:t>
      </w:r>
      <w:proofErr w:type="spellEnd"/>
      <w:r w:rsidRPr="00140325">
        <w:rPr>
          <w:color w:val="00B0F0"/>
        </w:rPr>
        <w:t xml:space="preserve"> Buffer 1, TSB: </w:t>
      </w:r>
      <w:proofErr w:type="spellStart"/>
      <w:r w:rsidRPr="00140325">
        <w:rPr>
          <w:color w:val="00B0F0"/>
        </w:rPr>
        <w:t>Tagment</w:t>
      </w:r>
      <w:proofErr w:type="spellEnd"/>
      <w:r w:rsidRPr="00140325">
        <w:rPr>
          <w:color w:val="00B0F0"/>
        </w:rPr>
        <w:t xml:space="preserve"> Stop Buffer, TWB: </w:t>
      </w:r>
      <w:proofErr w:type="spellStart"/>
      <w:r w:rsidRPr="00140325">
        <w:rPr>
          <w:color w:val="00B0F0"/>
        </w:rPr>
        <w:t>Tagment</w:t>
      </w:r>
      <w:proofErr w:type="spellEnd"/>
      <w:r w:rsidRPr="00140325">
        <w:rPr>
          <w:color w:val="00B0F0"/>
        </w:rPr>
        <w:t xml:space="preserve"> Wash Buffer, WGS: whole-genome shotgun, Z: Zymo Research Quick-DNA™ HMW </w:t>
      </w:r>
      <w:proofErr w:type="spellStart"/>
      <w:r w:rsidRPr="00140325">
        <w:rPr>
          <w:color w:val="00B0F0"/>
        </w:rPr>
        <w:t>MagBead</w:t>
      </w:r>
      <w:proofErr w:type="spellEnd"/>
      <w:r w:rsidRPr="00140325">
        <w:rPr>
          <w:color w:val="00B0F0"/>
        </w:rPr>
        <w:t xml:space="preserve"> Kit, ZHMW: Zymo High-Molecular-Weight, ZMB: Zymo </w:t>
      </w:r>
      <w:proofErr w:type="spellStart"/>
      <w:r w:rsidRPr="00140325">
        <w:rPr>
          <w:color w:val="00B0F0"/>
        </w:rPr>
        <w:t>MagBead</w:t>
      </w:r>
      <w:proofErr w:type="spellEnd"/>
      <w:r w:rsidRPr="00140325">
        <w:rPr>
          <w:color w:val="00B0F0"/>
        </w:rPr>
        <w:t>, ZR: the Zymo Research</w:t>
      </w:r>
      <w:proofErr w:type="gramEnd"/>
    </w:p>
    <w:p w14:paraId="2CAD72D2" w14:textId="77777777" w:rsidR="00705592" w:rsidRPr="005666B6" w:rsidRDefault="00705592" w:rsidP="00DA506F">
      <w:pPr>
        <w:spacing w:after="120" w:line="240" w:lineRule="auto"/>
        <w:jc w:val="both"/>
        <w:rPr>
          <w:color w:val="00B0F0"/>
        </w:rPr>
      </w:pPr>
    </w:p>
    <w:p w14:paraId="4F4EE0FD" w14:textId="77777777" w:rsidR="006401B3" w:rsidRPr="005666B6" w:rsidRDefault="006401B3" w:rsidP="00DA506F">
      <w:pPr>
        <w:pStyle w:val="Cmsor2"/>
        <w:spacing w:before="0" w:after="120" w:line="240" w:lineRule="auto"/>
        <w:jc w:val="both"/>
        <w:rPr>
          <w:b/>
          <w:sz w:val="28"/>
        </w:rPr>
      </w:pPr>
      <w:r w:rsidRPr="005666B6">
        <w:rPr>
          <w:b/>
          <w:sz w:val="28"/>
        </w:rPr>
        <w:t>Ethical Approval</w:t>
      </w:r>
    </w:p>
    <w:p w14:paraId="529A5012" w14:textId="35BC011E" w:rsidR="006401B3" w:rsidRPr="005666B6" w:rsidRDefault="006401B3" w:rsidP="00DA506F">
      <w:pPr>
        <w:spacing w:after="120" w:line="240" w:lineRule="auto"/>
        <w:rPr>
          <w:rFonts w:eastAsiaTheme="majorEastAsia" w:cstheme="minorHAnsi"/>
        </w:rPr>
      </w:pPr>
      <w:r w:rsidRPr="005666B6">
        <w:rPr>
          <w:rFonts w:eastAsiaTheme="majorEastAsia" w:cstheme="minorHAnsi"/>
        </w:rPr>
        <w:t xml:space="preserve">Ethical approval for </w:t>
      </w:r>
      <w:r w:rsidRPr="005666B6">
        <w:rPr>
          <w:rFonts w:eastAsiaTheme="majorEastAsia" w:cstheme="minorHAnsi"/>
          <w:highlight w:val="yellow"/>
        </w:rPr>
        <w:t>the human part of</w:t>
      </w:r>
      <w:r w:rsidRPr="005666B6">
        <w:rPr>
          <w:rFonts w:eastAsiaTheme="majorEastAsia" w:cstheme="minorHAnsi"/>
        </w:rPr>
        <w:t xml:space="preserve"> the study was obtained from the Medical Research Council, Budapest, </w:t>
      </w:r>
      <w:proofErr w:type="gramStart"/>
      <w:r w:rsidRPr="005666B6">
        <w:rPr>
          <w:rFonts w:eastAsiaTheme="majorEastAsia" w:cstheme="minorHAnsi"/>
        </w:rPr>
        <w:t>Hungary,</w:t>
      </w:r>
      <w:proofErr w:type="gramEnd"/>
      <w:r w:rsidRPr="005666B6">
        <w:rPr>
          <w:rFonts w:eastAsiaTheme="majorEastAsia" w:cstheme="minorHAnsi"/>
        </w:rPr>
        <w:t xml:space="preserve"> under the accession number BMEÜ/725-1 /2022/EKU. </w:t>
      </w:r>
    </w:p>
    <w:p w14:paraId="27E576E3" w14:textId="77777777" w:rsidR="006401B3" w:rsidRPr="005666B6" w:rsidRDefault="006401B3" w:rsidP="00DA506F">
      <w:pPr>
        <w:pStyle w:val="Cmsor2"/>
        <w:spacing w:before="0" w:after="120" w:line="240" w:lineRule="auto"/>
      </w:pPr>
    </w:p>
    <w:p w14:paraId="2C0E9A7B" w14:textId="290EA6BA" w:rsidR="00C30514" w:rsidRPr="005666B6" w:rsidRDefault="00C30514" w:rsidP="00DA506F">
      <w:pPr>
        <w:pStyle w:val="Cmsor2"/>
        <w:spacing w:before="0" w:after="120" w:line="240" w:lineRule="auto"/>
        <w:jc w:val="both"/>
        <w:rPr>
          <w:b/>
          <w:sz w:val="28"/>
        </w:rPr>
      </w:pPr>
      <w:r w:rsidRPr="005666B6">
        <w:rPr>
          <w:b/>
          <w:sz w:val="28"/>
        </w:rPr>
        <w:t>Competing interests</w:t>
      </w:r>
    </w:p>
    <w:p w14:paraId="474928FD" w14:textId="77777777" w:rsidR="00C30514" w:rsidRPr="005666B6" w:rsidRDefault="00C30514" w:rsidP="00DA506F">
      <w:pPr>
        <w:spacing w:after="120" w:line="240" w:lineRule="auto"/>
      </w:pPr>
      <w:r w:rsidRPr="005666B6">
        <w:t>The authors declare that they have no competing interests.</w:t>
      </w:r>
    </w:p>
    <w:p w14:paraId="5CB6569D" w14:textId="77777777" w:rsidR="00C30514" w:rsidRPr="005666B6" w:rsidRDefault="00C30514" w:rsidP="00DA506F">
      <w:pPr>
        <w:spacing w:after="120" w:line="240" w:lineRule="auto"/>
      </w:pPr>
    </w:p>
    <w:p w14:paraId="5A25A3AB" w14:textId="77777777" w:rsidR="00C30514" w:rsidRPr="005666B6" w:rsidRDefault="00C30514" w:rsidP="00DA506F">
      <w:pPr>
        <w:pStyle w:val="Cmsor2"/>
        <w:spacing w:before="0" w:after="120" w:line="240" w:lineRule="auto"/>
        <w:jc w:val="both"/>
        <w:rPr>
          <w:b/>
          <w:sz w:val="28"/>
        </w:rPr>
      </w:pPr>
      <w:r w:rsidRPr="005666B6">
        <w:rPr>
          <w:b/>
          <w:sz w:val="28"/>
        </w:rPr>
        <w:t>Funding</w:t>
      </w:r>
    </w:p>
    <w:p w14:paraId="7104C0C4" w14:textId="44E66130" w:rsidR="00C30514" w:rsidRPr="005666B6" w:rsidRDefault="00C30514" w:rsidP="00DA506F">
      <w:pPr>
        <w:spacing w:after="120" w:line="240" w:lineRule="auto"/>
        <w:jc w:val="both"/>
      </w:pPr>
      <w:proofErr w:type="gramStart"/>
      <w:r w:rsidRPr="005666B6">
        <w:t>This study was supported by the Hungarian Academy of Sciences (LP2020-8/2020) to D.T. and by the National Research, Development and Innovation Office (NKFIH OTKA FK 142676) to D.T. and  (NKFIH OTKA K 142674) to Z.B.</w:t>
      </w:r>
      <w:r w:rsidR="00BE5837" w:rsidRPr="005666B6">
        <w:t xml:space="preserve"> </w:t>
      </w:r>
      <w:r w:rsidR="00BE5837" w:rsidRPr="005666B6">
        <w:rPr>
          <w:color w:val="00B0F0"/>
        </w:rPr>
        <w:t>Prepared with the professional support of the University Researcher Scholarship Program of the Ministry of Culture and Innovation, funded by the National Research, Development, and Innovation Fund (EKÖP-24-3 - SZTE-325) to Á.D</w:t>
      </w:r>
      <w:r w:rsidR="00BE5837" w:rsidRPr="005666B6">
        <w:t>.</w:t>
      </w:r>
      <w:proofErr w:type="gramEnd"/>
      <w:r w:rsidRPr="005666B6">
        <w:t xml:space="preserve"> The </w:t>
      </w:r>
      <w:proofErr w:type="gramStart"/>
      <w:r w:rsidRPr="005666B6">
        <w:t xml:space="preserve">open access fee was covered by the University of Szeged Open </w:t>
      </w:r>
      <w:proofErr w:type="spellStart"/>
      <w:r w:rsidRPr="005666B6">
        <w:t>Acces</w:t>
      </w:r>
      <w:proofErr w:type="spellEnd"/>
      <w:r w:rsidRPr="005666B6">
        <w:t xml:space="preserve"> Fund</w:t>
      </w:r>
      <w:proofErr w:type="gramEnd"/>
      <w:r w:rsidRPr="005666B6">
        <w:t>: 7507.</w:t>
      </w:r>
    </w:p>
    <w:p w14:paraId="5E6423C0" w14:textId="77777777" w:rsidR="00C30514" w:rsidRPr="005666B6" w:rsidRDefault="00C30514" w:rsidP="00DA506F">
      <w:pPr>
        <w:spacing w:after="120" w:line="240" w:lineRule="auto"/>
      </w:pPr>
    </w:p>
    <w:p w14:paraId="42BC6307" w14:textId="77777777" w:rsidR="00C30514" w:rsidRPr="005666B6" w:rsidRDefault="00C30514" w:rsidP="00DA506F">
      <w:pPr>
        <w:pStyle w:val="Cmsor2"/>
        <w:spacing w:before="0" w:after="120" w:line="240" w:lineRule="auto"/>
        <w:jc w:val="both"/>
        <w:rPr>
          <w:b/>
          <w:sz w:val="28"/>
        </w:rPr>
      </w:pPr>
      <w:r w:rsidRPr="005666B6">
        <w:rPr>
          <w:b/>
          <w:sz w:val="28"/>
        </w:rPr>
        <w:t>Author contributions</w:t>
      </w:r>
    </w:p>
    <w:p w14:paraId="419DBFAB" w14:textId="0354F0FF" w:rsidR="003B108D" w:rsidRPr="005666B6" w:rsidRDefault="00C30514" w:rsidP="00DA506F">
      <w:pPr>
        <w:spacing w:after="120" w:line="240" w:lineRule="auto"/>
        <w:jc w:val="both"/>
      </w:pPr>
      <w:r w:rsidRPr="005666B6">
        <w:t>D.T. and Z.B. conceived and designed the experiments. Á.D. M.A. and T.J. isolated the DNA. Á.D., A.T., and T.J. prepared the sequencing libraries and performed sequencing. B.K., G.G., D.T., and Z.B. analyzed the data. B.K., Z.B. and D.T. wrote the manuscript. D.T. supervised the project. All authors read and approved the final version of the manuscript.</w:t>
      </w:r>
    </w:p>
    <w:p w14:paraId="5BCECFC5" w14:textId="77777777" w:rsidR="00131CC7" w:rsidRPr="005666B6" w:rsidRDefault="00131CC7" w:rsidP="00DA506F">
      <w:pPr>
        <w:spacing w:after="120" w:line="240" w:lineRule="auto"/>
      </w:pPr>
    </w:p>
    <w:p w14:paraId="2805B1CD" w14:textId="77777777" w:rsidR="003B108D" w:rsidRPr="005666B6" w:rsidRDefault="003B108D" w:rsidP="00DA506F">
      <w:pPr>
        <w:pStyle w:val="Cmsor2"/>
        <w:spacing w:before="0" w:after="120" w:line="240" w:lineRule="auto"/>
        <w:jc w:val="both"/>
        <w:rPr>
          <w:b/>
          <w:sz w:val="28"/>
        </w:rPr>
      </w:pPr>
      <w:r w:rsidRPr="005666B6">
        <w:rPr>
          <w:b/>
          <w:sz w:val="28"/>
        </w:rPr>
        <w:t>References</w:t>
      </w:r>
    </w:p>
    <w:p w14:paraId="6A499C97" w14:textId="77777777" w:rsidR="00131CC7" w:rsidRPr="005666B6" w:rsidRDefault="00131CC7" w:rsidP="00DA506F">
      <w:pPr>
        <w:pStyle w:val="Listaszerbekezds"/>
        <w:numPr>
          <w:ilvl w:val="0"/>
          <w:numId w:val="5"/>
        </w:numPr>
        <w:spacing w:after="120" w:line="240" w:lineRule="auto"/>
        <w:jc w:val="both"/>
      </w:pPr>
      <w:proofErr w:type="spellStart"/>
      <w:r w:rsidRPr="005666B6">
        <w:t>Costea</w:t>
      </w:r>
      <w:proofErr w:type="spellEnd"/>
      <w:r w:rsidRPr="005666B6">
        <w:t>, P. I., et al. (2017). Towards standards for human fecal sample processing in metagenomic studies. Nature Biotechnology, 35(11), 1069–1076.</w:t>
      </w:r>
    </w:p>
    <w:p w14:paraId="25092D37" w14:textId="77777777" w:rsidR="00131CC7" w:rsidRPr="005666B6" w:rsidRDefault="00131CC7" w:rsidP="00DA506F">
      <w:pPr>
        <w:pStyle w:val="Listaszerbekezds"/>
        <w:numPr>
          <w:ilvl w:val="0"/>
          <w:numId w:val="5"/>
        </w:numPr>
        <w:spacing w:after="120" w:line="240" w:lineRule="auto"/>
        <w:jc w:val="both"/>
      </w:pPr>
      <w:proofErr w:type="spellStart"/>
      <w:r w:rsidRPr="005666B6">
        <w:t>Hallmaier</w:t>
      </w:r>
      <w:proofErr w:type="spellEnd"/>
      <w:r w:rsidRPr="005666B6">
        <w:t>-Wacker, L. K., et al. (2018). Assessing the impact of storage conditions on microbial community composition in fecal samples. Scientific Reports, 8, 10699.</w:t>
      </w:r>
    </w:p>
    <w:p w14:paraId="6C186115" w14:textId="77777777" w:rsidR="00131CC7" w:rsidRPr="005666B6" w:rsidRDefault="00131CC7" w:rsidP="00DA506F">
      <w:pPr>
        <w:pStyle w:val="Listaszerbekezds"/>
        <w:numPr>
          <w:ilvl w:val="0"/>
          <w:numId w:val="5"/>
        </w:numPr>
        <w:spacing w:after="120" w:line="240" w:lineRule="auto"/>
        <w:jc w:val="both"/>
      </w:pPr>
      <w:r w:rsidRPr="005666B6">
        <w:t>Brumfield, K. D., et al. (2020). Microbial resolution of next-generation sequencing. Frontiers in Microbiology, 11, 972.</w:t>
      </w:r>
    </w:p>
    <w:p w14:paraId="7E51551E" w14:textId="77777777" w:rsidR="00131CC7" w:rsidRPr="005666B6" w:rsidRDefault="00131CC7" w:rsidP="00DA506F">
      <w:pPr>
        <w:pStyle w:val="Listaszerbekezds"/>
        <w:numPr>
          <w:ilvl w:val="0"/>
          <w:numId w:val="5"/>
        </w:numPr>
        <w:spacing w:after="120" w:line="240" w:lineRule="auto"/>
        <w:jc w:val="both"/>
      </w:pPr>
      <w:r w:rsidRPr="005666B6">
        <w:t>Quince, C., et al. (2017). Shotgun metagenomics, from sampling to analysis. Nature Biotechnology, 35(9), 833–844.</w:t>
      </w:r>
    </w:p>
    <w:p w14:paraId="113B4EB8" w14:textId="77777777" w:rsidR="00131CC7" w:rsidRPr="005666B6" w:rsidRDefault="00131CC7" w:rsidP="00DA506F">
      <w:pPr>
        <w:pStyle w:val="Listaszerbekezds"/>
        <w:numPr>
          <w:ilvl w:val="0"/>
          <w:numId w:val="5"/>
        </w:numPr>
        <w:spacing w:after="120" w:line="240" w:lineRule="auto"/>
        <w:jc w:val="both"/>
      </w:pPr>
      <w:r w:rsidRPr="005666B6">
        <w:t>Goodwin, S., McPherson, J. D., &amp; McCombie, W. R. (2016). Coming of age: ten years of next-generation sequencing technologies. Nature Reviews Genetics, 17(6), 333–351.</w:t>
      </w:r>
    </w:p>
    <w:p w14:paraId="2B47B533" w14:textId="77777777" w:rsidR="00131CC7" w:rsidRPr="005666B6" w:rsidRDefault="00131CC7" w:rsidP="00DA506F">
      <w:pPr>
        <w:pStyle w:val="Listaszerbekezds"/>
        <w:numPr>
          <w:ilvl w:val="0"/>
          <w:numId w:val="5"/>
        </w:numPr>
        <w:spacing w:after="120" w:line="240" w:lineRule="auto"/>
        <w:jc w:val="both"/>
      </w:pPr>
      <w:proofErr w:type="spellStart"/>
      <w:r w:rsidRPr="005666B6">
        <w:t>Schadt</w:t>
      </w:r>
      <w:proofErr w:type="spellEnd"/>
      <w:r w:rsidRPr="005666B6">
        <w:t xml:space="preserve">, E. E., Turner, S., &amp; </w:t>
      </w:r>
      <w:proofErr w:type="spellStart"/>
      <w:r w:rsidRPr="005666B6">
        <w:t>Kasarskis</w:t>
      </w:r>
      <w:proofErr w:type="spellEnd"/>
      <w:r w:rsidRPr="005666B6">
        <w:t>, A. (2010). A window into third-generation sequencing. Human Molecular Genetics, 19(R2), R227–R240.</w:t>
      </w:r>
    </w:p>
    <w:p w14:paraId="78FF1C86" w14:textId="77777777" w:rsidR="00131CC7" w:rsidRPr="005666B6" w:rsidRDefault="00131CC7" w:rsidP="00DA506F">
      <w:pPr>
        <w:pStyle w:val="Listaszerbekezds"/>
        <w:numPr>
          <w:ilvl w:val="0"/>
          <w:numId w:val="5"/>
        </w:numPr>
        <w:spacing w:after="120" w:line="240" w:lineRule="auto"/>
        <w:jc w:val="both"/>
      </w:pPr>
      <w:r w:rsidRPr="005666B6">
        <w:t>Kim, J., et al. (2022). High-resolution metagenomic studies using long-read sequencing: recent progress and future prospects. Microbial Genomics, 8(6), e000745.</w:t>
      </w:r>
    </w:p>
    <w:p w14:paraId="6DF626F4" w14:textId="77777777" w:rsidR="00131CC7" w:rsidRPr="005666B6" w:rsidRDefault="00131CC7" w:rsidP="00DA506F">
      <w:pPr>
        <w:pStyle w:val="Listaszerbekezds"/>
        <w:numPr>
          <w:ilvl w:val="0"/>
          <w:numId w:val="5"/>
        </w:numPr>
        <w:spacing w:after="120" w:line="240" w:lineRule="auto"/>
        <w:jc w:val="both"/>
      </w:pPr>
      <w:r w:rsidRPr="005666B6">
        <w:t xml:space="preserve">Knight, R., et al. (2018). Best practices for </w:t>
      </w:r>
      <w:proofErr w:type="spellStart"/>
      <w:r w:rsidRPr="005666B6">
        <w:t>analysing</w:t>
      </w:r>
      <w:proofErr w:type="spellEnd"/>
      <w:r w:rsidRPr="005666B6">
        <w:t xml:space="preserve"> microbiomes. Nature Reviews Microbiology, 16(7), 410–422.</w:t>
      </w:r>
    </w:p>
    <w:p w14:paraId="17415C99" w14:textId="77777777" w:rsidR="00131CC7" w:rsidRPr="005666B6" w:rsidRDefault="00131CC7" w:rsidP="00DA506F">
      <w:pPr>
        <w:pStyle w:val="Listaszerbekezds"/>
        <w:numPr>
          <w:ilvl w:val="0"/>
          <w:numId w:val="5"/>
        </w:numPr>
        <w:spacing w:after="120" w:line="240" w:lineRule="auto"/>
        <w:jc w:val="both"/>
      </w:pPr>
      <w:r w:rsidRPr="005666B6">
        <w:lastRenderedPageBreak/>
        <w:t>Coelho, L. P., et al. (2018). Similarity of the dog and human gut microbiomes in gene content and response to diet. Microbiome, 6(1), 72.</w:t>
      </w:r>
    </w:p>
    <w:p w14:paraId="418A1A18" w14:textId="77777777" w:rsidR="00131CC7" w:rsidRPr="005666B6" w:rsidRDefault="00131CC7" w:rsidP="00DA506F">
      <w:pPr>
        <w:pStyle w:val="Listaszerbekezds"/>
        <w:numPr>
          <w:ilvl w:val="0"/>
          <w:numId w:val="5"/>
        </w:numPr>
        <w:spacing w:after="120" w:line="240" w:lineRule="auto"/>
        <w:jc w:val="both"/>
      </w:pPr>
      <w:r w:rsidRPr="005666B6">
        <w:t xml:space="preserve">Song, S. J., et al. (2013). Cohabiting family members share microbiota with one another and with their dogs. </w:t>
      </w:r>
      <w:proofErr w:type="spellStart"/>
      <w:proofErr w:type="gramStart"/>
      <w:r w:rsidRPr="005666B6">
        <w:t>eLife</w:t>
      </w:r>
      <w:proofErr w:type="spellEnd"/>
      <w:proofErr w:type="gramEnd"/>
      <w:r w:rsidRPr="005666B6">
        <w:t>, 2, e00458.</w:t>
      </w:r>
    </w:p>
    <w:p w14:paraId="6A17F39E" w14:textId="77777777" w:rsidR="00131CC7" w:rsidRPr="005666B6" w:rsidRDefault="00131CC7" w:rsidP="00DA506F">
      <w:pPr>
        <w:pStyle w:val="Listaszerbekezds"/>
        <w:numPr>
          <w:ilvl w:val="0"/>
          <w:numId w:val="5"/>
        </w:numPr>
        <w:spacing w:after="120" w:line="240" w:lineRule="auto"/>
        <w:jc w:val="both"/>
      </w:pPr>
      <w:proofErr w:type="spellStart"/>
      <w:r w:rsidRPr="005666B6">
        <w:t>Handl</w:t>
      </w:r>
      <w:proofErr w:type="spellEnd"/>
      <w:r w:rsidRPr="005666B6">
        <w:t xml:space="preserve">, S., et al. (2011). </w:t>
      </w:r>
      <w:proofErr w:type="spellStart"/>
      <w:r w:rsidRPr="005666B6">
        <w:t>Faecal</w:t>
      </w:r>
      <w:proofErr w:type="spellEnd"/>
      <w:r w:rsidRPr="005666B6">
        <w:t xml:space="preserve"> microbiota in lean and obese dogs. FEMS Microbiology Ecology, 77(2), 180–192.</w:t>
      </w:r>
    </w:p>
    <w:p w14:paraId="33E9D9A1" w14:textId="318E1FB3" w:rsidR="00131CC7" w:rsidRPr="005666B6" w:rsidRDefault="00131CC7" w:rsidP="00DA506F">
      <w:pPr>
        <w:pStyle w:val="Listaszerbekezds"/>
        <w:numPr>
          <w:ilvl w:val="0"/>
          <w:numId w:val="5"/>
        </w:numPr>
        <w:spacing w:after="120" w:line="240" w:lineRule="auto"/>
        <w:jc w:val="both"/>
      </w:pPr>
      <w:proofErr w:type="spellStart"/>
      <w:r w:rsidRPr="005666B6">
        <w:t>Cuscó</w:t>
      </w:r>
      <w:proofErr w:type="spellEnd"/>
      <w:r w:rsidRPr="005666B6">
        <w:t>, A., et al. (2021). Long-read metagenomics retrieves complete single-</w:t>
      </w:r>
      <w:proofErr w:type="spellStart"/>
      <w:r w:rsidRPr="005666B6">
        <w:t>contig</w:t>
      </w:r>
      <w:proofErr w:type="spellEnd"/>
      <w:r w:rsidRPr="005666B6">
        <w:t xml:space="preserve"> bacterial genomes from canine feces. BMC Genomics, 22(1), 250.</w:t>
      </w:r>
    </w:p>
    <w:p w14:paraId="3462F124" w14:textId="44F30C44" w:rsidR="00CC24D6" w:rsidRPr="005666B6" w:rsidRDefault="00CC24D6" w:rsidP="00DA506F">
      <w:pPr>
        <w:pStyle w:val="Listaszerbekezds"/>
        <w:numPr>
          <w:ilvl w:val="0"/>
          <w:numId w:val="5"/>
        </w:numPr>
        <w:spacing w:after="120" w:line="240" w:lineRule="auto"/>
        <w:jc w:val="both"/>
      </w:pPr>
      <w:proofErr w:type="spellStart"/>
      <w:r w:rsidRPr="005666B6">
        <w:t>Gulyás</w:t>
      </w:r>
      <w:proofErr w:type="spellEnd"/>
      <w:r w:rsidRPr="005666B6">
        <w:t xml:space="preserve">, G., Kakuk, B., </w:t>
      </w:r>
      <w:proofErr w:type="spellStart"/>
      <w:r w:rsidRPr="005666B6">
        <w:t>Dörmő</w:t>
      </w:r>
      <w:proofErr w:type="spellEnd"/>
      <w:r w:rsidRPr="005666B6">
        <w:t xml:space="preserve">, Á. et al. Cross-comparison of gut metagenomic profiling strategies. </w:t>
      </w:r>
      <w:proofErr w:type="spellStart"/>
      <w:r w:rsidRPr="005666B6">
        <w:t>Commun</w:t>
      </w:r>
      <w:proofErr w:type="spellEnd"/>
      <w:r w:rsidRPr="005666B6">
        <w:t xml:space="preserve"> </w:t>
      </w:r>
      <w:proofErr w:type="spellStart"/>
      <w:r w:rsidRPr="005666B6">
        <w:t>Biol</w:t>
      </w:r>
      <w:proofErr w:type="spellEnd"/>
      <w:r w:rsidRPr="005666B6">
        <w:t xml:space="preserve"> 7, 1445 (2024). </w:t>
      </w:r>
      <w:hyperlink r:id="rId8" w:history="1">
        <w:r w:rsidR="00870EE5" w:rsidRPr="00526EC6">
          <w:rPr>
            <w:rStyle w:val="Hiperhivatkozs"/>
          </w:rPr>
          <w:t>https://doi.org/10.1038/s42003-024-07158-6</w:t>
        </w:r>
      </w:hyperlink>
    </w:p>
    <w:p w14:paraId="10907A0C" w14:textId="5A571B44" w:rsidR="00053ED3" w:rsidRPr="00BC6556" w:rsidRDefault="00053ED3" w:rsidP="00DA506F">
      <w:pPr>
        <w:pStyle w:val="Listaszerbekezds"/>
        <w:numPr>
          <w:ilvl w:val="0"/>
          <w:numId w:val="5"/>
        </w:numPr>
        <w:spacing w:after="120" w:line="240" w:lineRule="auto"/>
        <w:jc w:val="both"/>
        <w:rPr>
          <w:rStyle w:val="Hiperhivatkozs"/>
          <w:color w:val="auto"/>
          <w:u w:val="none"/>
        </w:rPr>
      </w:pPr>
      <w:r w:rsidRPr="005666B6">
        <w:t xml:space="preserve">Wood, D.E., Lu, J. &amp; Langmead, B. Improved metagenomic analysis with Kraken 2. Genome </w:t>
      </w:r>
      <w:proofErr w:type="spellStart"/>
      <w:r w:rsidRPr="005666B6">
        <w:t>Biol</w:t>
      </w:r>
      <w:proofErr w:type="spellEnd"/>
      <w:r w:rsidRPr="005666B6">
        <w:t xml:space="preserve"> 20, 257 (2019). </w:t>
      </w:r>
      <w:hyperlink r:id="rId9" w:history="1">
        <w:r w:rsidRPr="005666B6">
          <w:rPr>
            <w:rStyle w:val="Hiperhivatkozs"/>
          </w:rPr>
          <w:t>https://doi.org/10.1186/s13059-019-1891-0</w:t>
        </w:r>
      </w:hyperlink>
    </w:p>
    <w:p w14:paraId="5ABDD5F2" w14:textId="136C40FF" w:rsidR="00BC6556" w:rsidRDefault="00BC6556" w:rsidP="00BC6556">
      <w:pPr>
        <w:pStyle w:val="Listaszerbekezds"/>
        <w:numPr>
          <w:ilvl w:val="0"/>
          <w:numId w:val="5"/>
        </w:numPr>
        <w:spacing w:after="120" w:line="240" w:lineRule="auto"/>
        <w:jc w:val="both"/>
      </w:pPr>
      <w:proofErr w:type="spellStart"/>
      <w:r w:rsidRPr="00BC6556">
        <w:t>Irber</w:t>
      </w:r>
      <w:proofErr w:type="spellEnd"/>
      <w:r w:rsidRPr="00BC6556">
        <w:t xml:space="preserve"> et al., (2024). </w:t>
      </w:r>
      <w:proofErr w:type="spellStart"/>
      <w:proofErr w:type="gramStart"/>
      <w:r w:rsidRPr="00BC6556">
        <w:t>sourmash</w:t>
      </w:r>
      <w:proofErr w:type="spellEnd"/>
      <w:proofErr w:type="gramEnd"/>
      <w:r w:rsidRPr="00BC6556">
        <w:t xml:space="preserve"> v4: A </w:t>
      </w:r>
      <w:proofErr w:type="spellStart"/>
      <w:r w:rsidRPr="00BC6556">
        <w:t>multitool</w:t>
      </w:r>
      <w:proofErr w:type="spellEnd"/>
      <w:r w:rsidRPr="00BC6556">
        <w:t xml:space="preserve"> to quickly search, compare, and analyze genomic and metagenomic data sets. Journal of Open Source Software, 9(98), 6830, </w:t>
      </w:r>
      <w:hyperlink r:id="rId10" w:history="1">
        <w:r w:rsidRPr="00526EC6">
          <w:rPr>
            <w:rStyle w:val="Hiperhivatkozs"/>
          </w:rPr>
          <w:t>https://doi.org/10.21105/joss.06830</w:t>
        </w:r>
      </w:hyperlink>
    </w:p>
    <w:p w14:paraId="77D884C7" w14:textId="1F35A2EC" w:rsidR="00BC6556" w:rsidRDefault="00BC6556" w:rsidP="00BC6556">
      <w:pPr>
        <w:pStyle w:val="Listaszerbekezds"/>
        <w:numPr>
          <w:ilvl w:val="0"/>
          <w:numId w:val="5"/>
        </w:numPr>
        <w:spacing w:after="120" w:line="240" w:lineRule="auto"/>
        <w:jc w:val="both"/>
      </w:pPr>
      <w:proofErr w:type="spellStart"/>
      <w:r w:rsidRPr="00BC6556">
        <w:t>Portik</w:t>
      </w:r>
      <w:proofErr w:type="spellEnd"/>
      <w:r w:rsidRPr="00BC6556">
        <w:t xml:space="preserve"> DM, Brown CT, Pierce-Ward NT. Evaluation of taxonomic classification and profiling methods for long-read shotgun metagenomic sequencing datasets. BMC Bioinformatics. 2022 Dec 13</w:t>
      </w:r>
      <w:proofErr w:type="gramStart"/>
      <w:r w:rsidRPr="00BC6556">
        <w:t>;23</w:t>
      </w:r>
      <w:proofErr w:type="gramEnd"/>
      <w:r w:rsidRPr="00BC6556">
        <w:t xml:space="preserve">(1):541. </w:t>
      </w:r>
      <w:hyperlink r:id="rId11" w:history="1">
        <w:r w:rsidRPr="00526EC6">
          <w:rPr>
            <w:rStyle w:val="Hiperhivatkozs"/>
          </w:rPr>
          <w:t>https:/</w:t>
        </w:r>
        <w:r w:rsidRPr="00526EC6">
          <w:rPr>
            <w:rStyle w:val="Hiperhivatkozs"/>
          </w:rPr>
          <w:t>/</w:t>
        </w:r>
        <w:r w:rsidRPr="00526EC6">
          <w:rPr>
            <w:rStyle w:val="Hiperhivatkozs"/>
          </w:rPr>
          <w:t>doi.org/10.1186/s12859-022-05103-0</w:t>
        </w:r>
      </w:hyperlink>
    </w:p>
    <w:p w14:paraId="523ECF33" w14:textId="1A456C38" w:rsidR="00053ED3" w:rsidRPr="005666B6" w:rsidRDefault="00053ED3" w:rsidP="00DA506F">
      <w:pPr>
        <w:pStyle w:val="Listaszerbekezds"/>
        <w:numPr>
          <w:ilvl w:val="0"/>
          <w:numId w:val="5"/>
        </w:numPr>
        <w:spacing w:after="120" w:line="240" w:lineRule="auto"/>
        <w:jc w:val="both"/>
      </w:pPr>
      <w:r w:rsidRPr="005666B6">
        <w:t xml:space="preserve">Lu, J., Rincon, N., Wood, D.E. et al. Metagenome analysis using the Kraken software suite. Nat </w:t>
      </w:r>
      <w:proofErr w:type="spellStart"/>
      <w:r w:rsidRPr="005666B6">
        <w:t>Protoc</w:t>
      </w:r>
      <w:proofErr w:type="spellEnd"/>
      <w:r w:rsidRPr="005666B6">
        <w:t xml:space="preserve"> 17, 2815–2839 (2022). </w:t>
      </w:r>
      <w:hyperlink r:id="rId12" w:history="1">
        <w:r w:rsidRPr="005666B6">
          <w:rPr>
            <w:rStyle w:val="Hiperhivatkozs"/>
          </w:rPr>
          <w:t>https://doi.org/10.1038/s41596-022-00738-y</w:t>
        </w:r>
      </w:hyperlink>
    </w:p>
    <w:p w14:paraId="74556BF2" w14:textId="67B49BC5" w:rsidR="00053ED3" w:rsidRPr="005666B6" w:rsidRDefault="00053ED3" w:rsidP="00DA506F">
      <w:pPr>
        <w:pStyle w:val="Listaszerbekezds"/>
        <w:numPr>
          <w:ilvl w:val="0"/>
          <w:numId w:val="5"/>
        </w:numPr>
        <w:spacing w:after="120" w:line="240" w:lineRule="auto"/>
        <w:jc w:val="both"/>
      </w:pPr>
      <w:r w:rsidRPr="005666B6">
        <w:t xml:space="preserve">Curry, K.D., Wang, Q., </w:t>
      </w:r>
      <w:proofErr w:type="spellStart"/>
      <w:r w:rsidRPr="005666B6">
        <w:t>Nute</w:t>
      </w:r>
      <w:proofErr w:type="spellEnd"/>
      <w:r w:rsidRPr="005666B6">
        <w:t xml:space="preserve">, M.G. et al. Emu: species-level microbial community profiling of full-length 16S rRNA Oxford Nanopore sequencing data. Nat Methods 19, 845–853 (2022). </w:t>
      </w:r>
      <w:hyperlink r:id="rId13" w:history="1">
        <w:r w:rsidRPr="005666B6">
          <w:rPr>
            <w:rStyle w:val="Hiperhivatkozs"/>
          </w:rPr>
          <w:t>https://doi.org/10.1038/s41592-022-01520-4</w:t>
        </w:r>
      </w:hyperlink>
    </w:p>
    <w:p w14:paraId="25B2773B" w14:textId="3C3057C2" w:rsidR="00053ED3" w:rsidRPr="005666B6" w:rsidRDefault="00053ED3" w:rsidP="00DA506F">
      <w:pPr>
        <w:pStyle w:val="Listaszerbekezds"/>
        <w:numPr>
          <w:ilvl w:val="0"/>
          <w:numId w:val="5"/>
        </w:numPr>
        <w:spacing w:after="120" w:line="240" w:lineRule="auto"/>
        <w:jc w:val="both"/>
      </w:pPr>
      <w:proofErr w:type="spellStart"/>
      <w:r w:rsidRPr="005666B6">
        <w:t>Shifu</w:t>
      </w:r>
      <w:proofErr w:type="spellEnd"/>
      <w:r w:rsidRPr="005666B6">
        <w:t xml:space="preserve"> Chen, Yanqing Zhou, </w:t>
      </w:r>
      <w:proofErr w:type="spellStart"/>
      <w:r w:rsidRPr="005666B6">
        <w:t>Yaru</w:t>
      </w:r>
      <w:proofErr w:type="spellEnd"/>
      <w:r w:rsidRPr="005666B6">
        <w:t xml:space="preserve"> Chen, </w:t>
      </w:r>
      <w:proofErr w:type="spellStart"/>
      <w:r w:rsidRPr="005666B6">
        <w:t>Jia</w:t>
      </w:r>
      <w:proofErr w:type="spellEnd"/>
      <w:r w:rsidRPr="005666B6">
        <w:t xml:space="preserve"> </w:t>
      </w:r>
      <w:proofErr w:type="spellStart"/>
      <w:r w:rsidRPr="005666B6">
        <w:t>Gu</w:t>
      </w:r>
      <w:proofErr w:type="spellEnd"/>
      <w:r w:rsidRPr="005666B6">
        <w:t xml:space="preserve">, </w:t>
      </w:r>
      <w:proofErr w:type="spellStart"/>
      <w:r w:rsidRPr="005666B6">
        <w:t>fastp</w:t>
      </w:r>
      <w:proofErr w:type="spellEnd"/>
      <w:r w:rsidRPr="005666B6">
        <w:t xml:space="preserve">: an ultra-fast all-in-one FASTQ preprocessor, Bioinformatics, Volume 34, Issue 17, September 2018, Pages i884–i890, </w:t>
      </w:r>
      <w:hyperlink r:id="rId14" w:history="1">
        <w:r w:rsidRPr="005666B6">
          <w:rPr>
            <w:rStyle w:val="Hiperhivatkozs"/>
          </w:rPr>
          <w:t>https://doi.org/10.1093/bioinformatics/bty560</w:t>
        </w:r>
      </w:hyperlink>
    </w:p>
    <w:p w14:paraId="59B0F9EE" w14:textId="77777777" w:rsidR="00053ED3" w:rsidRPr="005666B6" w:rsidRDefault="00053ED3" w:rsidP="00DA506F">
      <w:pPr>
        <w:spacing w:after="120" w:line="240" w:lineRule="auto"/>
        <w:jc w:val="both"/>
      </w:pPr>
    </w:p>
    <w:p w14:paraId="424E5B57" w14:textId="77777777" w:rsidR="00CC24D6" w:rsidRPr="005666B6" w:rsidRDefault="00CC24D6" w:rsidP="00DA506F">
      <w:pPr>
        <w:spacing w:after="120" w:line="240" w:lineRule="auto"/>
        <w:jc w:val="both"/>
      </w:pPr>
    </w:p>
    <w:p w14:paraId="4393B435" w14:textId="778AE1C4" w:rsidR="00194886" w:rsidRPr="005666B6" w:rsidRDefault="00194886" w:rsidP="00DA506F">
      <w:pPr>
        <w:spacing w:after="120" w:line="240" w:lineRule="auto"/>
        <w:rPr>
          <w:rFonts w:cstheme="minorHAnsi"/>
          <w:b/>
        </w:rPr>
      </w:pPr>
      <w:r w:rsidRPr="005666B6">
        <w:rPr>
          <w:rStyle w:val="Cmsor2Char"/>
          <w:b/>
          <w:sz w:val="28"/>
        </w:rPr>
        <w:t>Legend for Figures and Tables</w:t>
      </w:r>
      <w:r w:rsidRPr="005666B6">
        <w:rPr>
          <w:rStyle w:val="Cmsor2Char"/>
          <w:b/>
          <w:sz w:val="28"/>
        </w:rPr>
        <w:br/>
      </w:r>
      <w:r w:rsidRPr="005666B6">
        <w:br/>
      </w:r>
      <w:r w:rsidRPr="005666B6">
        <w:rPr>
          <w:rFonts w:cstheme="minorHAnsi"/>
          <w:b/>
        </w:rPr>
        <w:t>Table</w:t>
      </w:r>
      <w:r w:rsidR="006401B3" w:rsidRPr="005666B6">
        <w:rPr>
          <w:rFonts w:cstheme="minorHAnsi"/>
          <w:b/>
        </w:rPr>
        <w:t xml:space="preserve"> 1</w:t>
      </w:r>
      <w:r w:rsidRPr="005666B6">
        <w:rPr>
          <w:rFonts w:cstheme="minorHAnsi"/>
          <w:b/>
        </w:rPr>
        <w:t xml:space="preserve">. </w:t>
      </w:r>
      <w:r w:rsidR="00DE405B" w:rsidRPr="005666B6">
        <w:rPr>
          <w:rFonts w:cstheme="minorHAnsi"/>
          <w:b/>
          <w:highlight w:val="yellow"/>
        </w:rPr>
        <w:t>Details</w:t>
      </w:r>
      <w:r w:rsidRPr="005666B6">
        <w:rPr>
          <w:rFonts w:cstheme="minorHAnsi"/>
          <w:b/>
          <w:highlight w:val="yellow"/>
        </w:rPr>
        <w:t xml:space="preserve"> about the dogs</w:t>
      </w:r>
      <w:r w:rsidRPr="005666B6">
        <w:rPr>
          <w:rFonts w:cstheme="minorHAnsi"/>
          <w:b/>
        </w:rPr>
        <w:t xml:space="preserve"> </w:t>
      </w:r>
    </w:p>
    <w:p w14:paraId="3000D1CC" w14:textId="77777777" w:rsidR="00F960DF" w:rsidRPr="005666B6" w:rsidRDefault="00F960DF" w:rsidP="00DA506F">
      <w:pPr>
        <w:spacing w:after="120" w:line="240" w:lineRule="auto"/>
        <w:rPr>
          <w:rFonts w:cstheme="minorHAnsi"/>
          <w:color w:val="0070C0"/>
        </w:rPr>
      </w:pPr>
      <w:proofErr w:type="spellStart"/>
      <w:r w:rsidRPr="005666B6">
        <w:rPr>
          <w:rFonts w:cstheme="minorHAnsi"/>
          <w:color w:val="0070C0"/>
        </w:rPr>
        <w:t>Totó</w:t>
      </w:r>
      <w:proofErr w:type="spellEnd"/>
    </w:p>
    <w:p w14:paraId="3ADC2855" w14:textId="00601D9B" w:rsidR="00194886" w:rsidRPr="005666B6" w:rsidRDefault="00194886" w:rsidP="00DA506F">
      <w:pPr>
        <w:spacing w:after="120" w:line="240" w:lineRule="auto"/>
        <w:rPr>
          <w:rFonts w:cstheme="minorHAnsi"/>
          <w:color w:val="0070C0"/>
        </w:rPr>
      </w:pPr>
      <w:r w:rsidRPr="005666B6">
        <w:rPr>
          <w:rFonts w:cstheme="minorHAnsi"/>
          <w:b/>
          <w:color w:val="0070C0"/>
        </w:rPr>
        <w:t>Table 2.</w:t>
      </w:r>
      <w:r w:rsidRPr="005666B6">
        <w:rPr>
          <w:rFonts w:cstheme="minorHAnsi"/>
          <w:color w:val="0070C0"/>
        </w:rPr>
        <w:t xml:space="preserve"> Primers included in the Illumina DNA Prep Kit for whole-genome sequencing library construction from canine samples.</w:t>
      </w:r>
    </w:p>
    <w:p w14:paraId="5965DBA4" w14:textId="7B6C8691" w:rsidR="00194886" w:rsidRPr="005666B6" w:rsidRDefault="00194886" w:rsidP="00DA506F">
      <w:pPr>
        <w:spacing w:after="120" w:line="240" w:lineRule="auto"/>
        <w:rPr>
          <w:rFonts w:cstheme="minorHAnsi"/>
          <w:color w:val="0070C0"/>
        </w:rPr>
      </w:pPr>
      <w:r w:rsidRPr="005666B6">
        <w:rPr>
          <w:rFonts w:cstheme="minorHAnsi"/>
          <w:b/>
          <w:color w:val="0070C0"/>
        </w:rPr>
        <w:t>Table 3.</w:t>
      </w:r>
      <w:r w:rsidRPr="005666B6">
        <w:rPr>
          <w:rFonts w:cstheme="minorHAnsi"/>
          <w:color w:val="0070C0"/>
        </w:rPr>
        <w:t xml:space="preserve"> Barcode IDs utilized for ONT 16S and WGS library preparation for the canine metagenomics analysis.</w:t>
      </w:r>
    </w:p>
    <w:p w14:paraId="398452F7" w14:textId="1B79E15E" w:rsidR="00F960DF" w:rsidRPr="005666B6" w:rsidRDefault="00194886" w:rsidP="00DA506F">
      <w:pPr>
        <w:spacing w:after="120" w:line="240" w:lineRule="auto"/>
        <w:rPr>
          <w:rFonts w:cstheme="minorHAnsi"/>
          <w:color w:val="FF0000"/>
        </w:rPr>
      </w:pPr>
      <w:r w:rsidRPr="005666B6">
        <w:rPr>
          <w:rFonts w:cstheme="minorHAnsi"/>
          <w:b/>
          <w:color w:val="FF0000"/>
        </w:rPr>
        <w:t>Table 4.</w:t>
      </w:r>
      <w:r w:rsidRPr="005666B6">
        <w:rPr>
          <w:rFonts w:cstheme="minorHAnsi"/>
          <w:color w:val="FF0000"/>
        </w:rPr>
        <w:t xml:space="preserve"> Barcode IDs utilized for ONT 16S library preparation for the MCS analysis.</w:t>
      </w:r>
      <w:r w:rsidR="00F960DF" w:rsidRPr="005666B6">
        <w:rPr>
          <w:rFonts w:cstheme="minorHAnsi"/>
          <w:color w:val="FF0000"/>
        </w:rPr>
        <w:t xml:space="preserve"> </w:t>
      </w:r>
      <w:proofErr w:type="spellStart"/>
      <w:r w:rsidR="00F960DF" w:rsidRPr="005666B6">
        <w:rPr>
          <w:rFonts w:cstheme="minorHAnsi"/>
          <w:color w:val="FF0000"/>
        </w:rPr>
        <w:t>Nem</w:t>
      </w:r>
      <w:proofErr w:type="spellEnd"/>
      <w:r w:rsidR="00F960DF" w:rsidRPr="005666B6">
        <w:rPr>
          <w:rFonts w:cstheme="minorHAnsi"/>
          <w:color w:val="FF0000"/>
        </w:rPr>
        <w:t xml:space="preserve"> </w:t>
      </w:r>
      <w:proofErr w:type="spellStart"/>
      <w:r w:rsidR="00F960DF" w:rsidRPr="005666B6">
        <w:rPr>
          <w:rFonts w:cstheme="minorHAnsi"/>
          <w:color w:val="FF0000"/>
        </w:rPr>
        <w:t>kell</w:t>
      </w:r>
      <w:proofErr w:type="spellEnd"/>
      <w:r w:rsidR="00F960DF" w:rsidRPr="005666B6">
        <w:rPr>
          <w:rFonts w:cstheme="minorHAnsi"/>
          <w:color w:val="FF0000"/>
        </w:rPr>
        <w:t xml:space="preserve">. </w:t>
      </w:r>
      <w:proofErr w:type="spellStart"/>
      <w:r w:rsidR="00F960DF" w:rsidRPr="005666B6">
        <w:rPr>
          <w:rFonts w:cstheme="minorHAnsi"/>
          <w:color w:val="FF0000"/>
        </w:rPr>
        <w:t>Ehelyett</w:t>
      </w:r>
      <w:proofErr w:type="spellEnd"/>
      <w:r w:rsidR="00F960DF" w:rsidRPr="005666B6">
        <w:rPr>
          <w:rFonts w:cstheme="minorHAnsi"/>
          <w:color w:val="FF0000"/>
        </w:rPr>
        <w:t xml:space="preserve"> </w:t>
      </w:r>
      <w:proofErr w:type="spellStart"/>
      <w:r w:rsidR="00F960DF" w:rsidRPr="005666B6">
        <w:rPr>
          <w:rFonts w:cstheme="minorHAnsi"/>
          <w:color w:val="FF0000"/>
        </w:rPr>
        <w:t>kell</w:t>
      </w:r>
      <w:proofErr w:type="spellEnd"/>
      <w:r w:rsidR="00F960DF" w:rsidRPr="005666B6">
        <w:rPr>
          <w:rFonts w:cstheme="minorHAnsi"/>
          <w:color w:val="FF0000"/>
        </w:rPr>
        <w:t xml:space="preserve"> a </w:t>
      </w:r>
      <w:proofErr w:type="spellStart"/>
      <w:r w:rsidR="00F960DF" w:rsidRPr="005666B6">
        <w:rPr>
          <w:rFonts w:cstheme="minorHAnsi"/>
          <w:color w:val="FF0000"/>
        </w:rPr>
        <w:t>Tomi</w:t>
      </w:r>
      <w:proofErr w:type="spellEnd"/>
      <w:r w:rsidR="00F960DF" w:rsidRPr="005666B6">
        <w:rPr>
          <w:rFonts w:cstheme="minorHAnsi"/>
          <w:color w:val="FF0000"/>
        </w:rPr>
        <w:t xml:space="preserve"> </w:t>
      </w:r>
      <w:proofErr w:type="spellStart"/>
      <w:r w:rsidR="00F960DF" w:rsidRPr="005666B6">
        <w:rPr>
          <w:rFonts w:cstheme="minorHAnsi"/>
          <w:color w:val="FF0000"/>
        </w:rPr>
        <w:t>táblázata</w:t>
      </w:r>
      <w:proofErr w:type="spellEnd"/>
      <w:r w:rsidR="00F960DF" w:rsidRPr="005666B6">
        <w:rPr>
          <w:rFonts w:cstheme="minorHAnsi"/>
          <w:color w:val="FF0000"/>
        </w:rPr>
        <w:t>.</w:t>
      </w:r>
    </w:p>
    <w:p w14:paraId="2DC78414" w14:textId="77B88A2C" w:rsidR="00F960DF" w:rsidRPr="005666B6" w:rsidRDefault="00F960DF" w:rsidP="00DA506F">
      <w:pPr>
        <w:spacing w:after="120" w:line="240" w:lineRule="auto"/>
        <w:rPr>
          <w:rFonts w:cstheme="minorHAnsi"/>
          <w:color w:val="7030A0"/>
        </w:rPr>
      </w:pPr>
      <w:r w:rsidRPr="005666B6">
        <w:rPr>
          <w:rFonts w:cstheme="minorHAnsi"/>
          <w:color w:val="7030A0"/>
        </w:rPr>
        <w:t xml:space="preserve">Ide </w:t>
      </w:r>
      <w:proofErr w:type="spellStart"/>
      <w:r w:rsidRPr="005666B6">
        <w:rPr>
          <w:rFonts w:cstheme="minorHAnsi"/>
          <w:color w:val="7030A0"/>
        </w:rPr>
        <w:t>kell</w:t>
      </w:r>
      <w:proofErr w:type="spellEnd"/>
      <w:r w:rsidRPr="005666B6">
        <w:rPr>
          <w:rFonts w:cstheme="minorHAnsi"/>
          <w:color w:val="7030A0"/>
        </w:rPr>
        <w:t xml:space="preserve"> </w:t>
      </w:r>
      <w:proofErr w:type="spellStart"/>
      <w:r w:rsidRPr="005666B6">
        <w:rPr>
          <w:rFonts w:cstheme="minorHAnsi"/>
          <w:color w:val="7030A0"/>
        </w:rPr>
        <w:t>még</w:t>
      </w:r>
      <w:proofErr w:type="spellEnd"/>
      <w:r w:rsidRPr="005666B6">
        <w:rPr>
          <w:rFonts w:cstheme="minorHAnsi"/>
          <w:color w:val="7030A0"/>
        </w:rPr>
        <w:t xml:space="preserve"> </w:t>
      </w:r>
      <w:proofErr w:type="spellStart"/>
      <w:r w:rsidRPr="005666B6">
        <w:rPr>
          <w:rFonts w:cstheme="minorHAnsi"/>
          <w:color w:val="7030A0"/>
        </w:rPr>
        <w:t>ugyanígy</w:t>
      </w:r>
      <w:proofErr w:type="spellEnd"/>
      <w:r w:rsidRPr="005666B6">
        <w:rPr>
          <w:rFonts w:cstheme="minorHAnsi"/>
          <w:color w:val="7030A0"/>
        </w:rPr>
        <w:t xml:space="preserve"> a </w:t>
      </w:r>
      <w:proofErr w:type="spellStart"/>
      <w:r w:rsidRPr="005666B6">
        <w:rPr>
          <w:rFonts w:cstheme="minorHAnsi"/>
          <w:color w:val="7030A0"/>
        </w:rPr>
        <w:t>SertePerti</w:t>
      </w:r>
      <w:proofErr w:type="spellEnd"/>
      <w:r w:rsidRPr="005666B6">
        <w:rPr>
          <w:rFonts w:cstheme="minorHAnsi"/>
          <w:color w:val="7030A0"/>
        </w:rPr>
        <w:t xml:space="preserve">-s, </w:t>
      </w:r>
      <w:proofErr w:type="spellStart"/>
      <w:r w:rsidRPr="005666B6">
        <w:rPr>
          <w:rFonts w:cstheme="minorHAnsi"/>
          <w:color w:val="7030A0"/>
        </w:rPr>
        <w:t>ami</w:t>
      </w:r>
      <w:proofErr w:type="spellEnd"/>
      <w:r w:rsidRPr="005666B6">
        <w:rPr>
          <w:rFonts w:cstheme="minorHAnsi"/>
          <w:color w:val="7030A0"/>
        </w:rPr>
        <w:t xml:space="preserve"> </w:t>
      </w:r>
      <w:proofErr w:type="spellStart"/>
      <w:r w:rsidRPr="005666B6">
        <w:rPr>
          <w:rFonts w:cstheme="minorHAnsi"/>
          <w:color w:val="7030A0"/>
        </w:rPr>
        <w:t>szintén</w:t>
      </w:r>
      <w:proofErr w:type="spellEnd"/>
      <w:r w:rsidRPr="005666B6">
        <w:rPr>
          <w:rFonts w:cstheme="minorHAnsi"/>
          <w:color w:val="7030A0"/>
        </w:rPr>
        <w:t xml:space="preserve"> </w:t>
      </w:r>
      <w:proofErr w:type="spellStart"/>
      <w:r w:rsidRPr="005666B6">
        <w:rPr>
          <w:rFonts w:cstheme="minorHAnsi"/>
          <w:color w:val="7030A0"/>
        </w:rPr>
        <w:t>kész</w:t>
      </w:r>
      <w:proofErr w:type="spellEnd"/>
      <w:r w:rsidRPr="005666B6">
        <w:rPr>
          <w:rFonts w:cstheme="minorHAnsi"/>
          <w:color w:val="7030A0"/>
        </w:rPr>
        <w:t xml:space="preserve"> van</w:t>
      </w:r>
    </w:p>
    <w:p w14:paraId="55BB9397" w14:textId="3699FDC0" w:rsidR="00194886" w:rsidRPr="005666B6" w:rsidRDefault="00194886" w:rsidP="00DA506F">
      <w:pPr>
        <w:spacing w:after="120" w:line="240" w:lineRule="auto"/>
        <w:rPr>
          <w:rFonts w:cstheme="minorHAnsi"/>
          <w:color w:val="C45911" w:themeColor="accent2" w:themeShade="BF"/>
        </w:rPr>
      </w:pPr>
      <w:r w:rsidRPr="005666B6">
        <w:rPr>
          <w:rFonts w:cstheme="minorHAnsi"/>
          <w:b/>
          <w:color w:val="C45911" w:themeColor="accent2" w:themeShade="BF"/>
        </w:rPr>
        <w:t xml:space="preserve">Table 5. </w:t>
      </w:r>
      <w:r w:rsidRPr="005666B6">
        <w:rPr>
          <w:rFonts w:cstheme="minorHAnsi"/>
          <w:color w:val="C45911" w:themeColor="accent2" w:themeShade="BF"/>
        </w:rPr>
        <w:t>PacBio primer IDs used for V1-V9 library preparation.</w:t>
      </w:r>
      <w:r w:rsidR="00F960DF" w:rsidRPr="005666B6">
        <w:rPr>
          <w:rFonts w:cstheme="minorHAnsi"/>
          <w:color w:val="C45911" w:themeColor="accent2" w:themeShade="BF"/>
        </w:rPr>
        <w:t xml:space="preserve"> Toto? </w:t>
      </w:r>
      <w:proofErr w:type="spellStart"/>
      <w:r w:rsidR="00F960DF" w:rsidRPr="005666B6">
        <w:rPr>
          <w:rFonts w:cstheme="minorHAnsi"/>
          <w:color w:val="C45911" w:themeColor="accent2" w:themeShade="BF"/>
        </w:rPr>
        <w:t>akkor</w:t>
      </w:r>
      <w:proofErr w:type="spellEnd"/>
      <w:r w:rsidR="00F960DF" w:rsidRPr="005666B6">
        <w:rPr>
          <w:rFonts w:cstheme="minorHAnsi"/>
          <w:color w:val="C45911" w:themeColor="accent2" w:themeShade="BF"/>
        </w:rPr>
        <w:t xml:space="preserve"> </w:t>
      </w:r>
      <w:proofErr w:type="spellStart"/>
      <w:r w:rsidR="00F960DF" w:rsidRPr="005666B6">
        <w:rPr>
          <w:rFonts w:cstheme="minorHAnsi"/>
          <w:color w:val="C45911" w:themeColor="accent2" w:themeShade="BF"/>
        </w:rPr>
        <w:t>igen</w:t>
      </w:r>
      <w:proofErr w:type="spellEnd"/>
      <w:r w:rsidR="00F960DF" w:rsidRPr="005666B6">
        <w:rPr>
          <w:rFonts w:cstheme="minorHAnsi"/>
          <w:color w:val="C45911" w:themeColor="accent2" w:themeShade="BF"/>
        </w:rPr>
        <w:t xml:space="preserve">, ha MCS, </w:t>
      </w:r>
      <w:proofErr w:type="spellStart"/>
      <w:r w:rsidR="00F960DF" w:rsidRPr="005666B6">
        <w:rPr>
          <w:rFonts w:cstheme="minorHAnsi"/>
          <w:color w:val="C45911" w:themeColor="accent2" w:themeShade="BF"/>
        </w:rPr>
        <w:t>akkor</w:t>
      </w:r>
      <w:proofErr w:type="spellEnd"/>
      <w:r w:rsidR="00F960DF" w:rsidRPr="005666B6">
        <w:rPr>
          <w:rFonts w:cstheme="minorHAnsi"/>
          <w:color w:val="C45911" w:themeColor="accent2" w:themeShade="BF"/>
        </w:rPr>
        <w:t xml:space="preserve"> nem</w:t>
      </w:r>
    </w:p>
    <w:p w14:paraId="32CC28A8" w14:textId="77777777" w:rsidR="00194886" w:rsidRPr="005666B6" w:rsidRDefault="00194886" w:rsidP="00DA506F">
      <w:pPr>
        <w:spacing w:after="120" w:line="240" w:lineRule="auto"/>
        <w:rPr>
          <w:rFonts w:cstheme="minorHAnsi"/>
          <w:b/>
          <w:color w:val="00B050"/>
        </w:rPr>
      </w:pPr>
      <w:r w:rsidRPr="005666B6">
        <w:rPr>
          <w:rFonts w:cstheme="minorHAnsi"/>
          <w:b/>
          <w:color w:val="00B050"/>
        </w:rPr>
        <w:t xml:space="preserve">Table 6. </w:t>
      </w:r>
      <w:r w:rsidRPr="005666B6">
        <w:rPr>
          <w:rFonts w:cstheme="minorHAnsi"/>
          <w:color w:val="00B050"/>
        </w:rPr>
        <w:t>The quantity of DNA utilized for PerkinElmer library preparation, the volume of libraries sequenced, and the details of the barcode IDs.</w:t>
      </w:r>
    </w:p>
    <w:p w14:paraId="4BCD8803" w14:textId="1B8B1B80" w:rsidR="00194886" w:rsidRPr="005666B6" w:rsidRDefault="00194886" w:rsidP="00DA506F">
      <w:pPr>
        <w:spacing w:after="120" w:line="240" w:lineRule="auto"/>
        <w:rPr>
          <w:rFonts w:cstheme="minorHAnsi"/>
          <w:color w:val="00B050"/>
        </w:rPr>
      </w:pPr>
      <w:r w:rsidRPr="005666B6">
        <w:rPr>
          <w:rFonts w:cstheme="minorHAnsi"/>
          <w:b/>
          <w:color w:val="00B050"/>
        </w:rPr>
        <w:t xml:space="preserve">Table 7. </w:t>
      </w:r>
      <w:r w:rsidRPr="005666B6">
        <w:rPr>
          <w:rFonts w:cstheme="minorHAnsi"/>
          <w:color w:val="00B050"/>
        </w:rPr>
        <w:t>Index barcode combinations (ZA7-ZA5) employed in library preparation from canine stool samples with the Zymo Research Quick-16S NGS Library Prep Kit.</w:t>
      </w:r>
    </w:p>
    <w:p w14:paraId="2BB59D14" w14:textId="77777777" w:rsidR="00DB3848" w:rsidRPr="005666B6" w:rsidRDefault="00DB3848" w:rsidP="00DA506F">
      <w:pPr>
        <w:spacing w:after="120" w:line="240" w:lineRule="auto"/>
        <w:rPr>
          <w:rFonts w:cstheme="minorHAnsi"/>
          <w:b/>
          <w:strike/>
        </w:rPr>
      </w:pPr>
      <w:r w:rsidRPr="005666B6">
        <w:rPr>
          <w:rFonts w:cstheme="minorHAnsi"/>
          <w:b/>
          <w:strike/>
        </w:rPr>
        <w:t xml:space="preserve">Table 8. </w:t>
      </w:r>
      <w:r w:rsidRPr="005666B6">
        <w:rPr>
          <w:rFonts w:cstheme="minorHAnsi"/>
          <w:strike/>
        </w:rPr>
        <w:t>The index barcode combinations (ZA7-ZA5) used for library preparation of MCS samples with the Zymo Research Quick-16S NGS Library Prep Kit.</w:t>
      </w:r>
      <w:r w:rsidRPr="005666B6">
        <w:rPr>
          <w:rFonts w:cstheme="minorHAnsi"/>
          <w:b/>
          <w:strike/>
        </w:rPr>
        <w:t xml:space="preserve"> </w:t>
      </w:r>
    </w:p>
    <w:p w14:paraId="42AAC0DC" w14:textId="77777777" w:rsidR="00DB3848" w:rsidRPr="005666B6" w:rsidRDefault="00DB3848" w:rsidP="00DA506F">
      <w:pPr>
        <w:spacing w:after="120" w:line="240" w:lineRule="auto"/>
        <w:rPr>
          <w:rFonts w:cstheme="minorHAnsi"/>
          <w:b/>
        </w:rPr>
      </w:pPr>
    </w:p>
    <w:p w14:paraId="2A429389" w14:textId="0399B5B2" w:rsidR="00194886" w:rsidRPr="005666B6" w:rsidRDefault="00194886" w:rsidP="00DA506F">
      <w:pPr>
        <w:spacing w:after="120" w:line="240" w:lineRule="auto"/>
      </w:pPr>
    </w:p>
    <w:sectPr w:rsidR="00194886" w:rsidRPr="005666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0FB"/>
    <w:multiLevelType w:val="hybridMultilevel"/>
    <w:tmpl w:val="5A70D0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30C0AC0"/>
    <w:multiLevelType w:val="hybridMultilevel"/>
    <w:tmpl w:val="1F50AE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361609C"/>
    <w:multiLevelType w:val="hybridMultilevel"/>
    <w:tmpl w:val="1F1A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1D4F1A"/>
    <w:multiLevelType w:val="multilevel"/>
    <w:tmpl w:val="2BA014AE"/>
    <w:lvl w:ilvl="0">
      <w:start w:val="3"/>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5F34D8F"/>
    <w:multiLevelType w:val="multilevel"/>
    <w:tmpl w:val="4106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14A01"/>
    <w:multiLevelType w:val="hybridMultilevel"/>
    <w:tmpl w:val="BBB8321E"/>
    <w:lvl w:ilvl="0" w:tplc="040E000F">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6" w15:restartNumberingAfterBreak="0">
    <w:nsid w:val="214E7098"/>
    <w:multiLevelType w:val="multilevel"/>
    <w:tmpl w:val="8764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64004"/>
    <w:multiLevelType w:val="multilevel"/>
    <w:tmpl w:val="38546B3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276918EC"/>
    <w:multiLevelType w:val="hybridMultilevel"/>
    <w:tmpl w:val="973081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7A03CA9"/>
    <w:multiLevelType w:val="multilevel"/>
    <w:tmpl w:val="D94E2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45B51"/>
    <w:multiLevelType w:val="hybridMultilevel"/>
    <w:tmpl w:val="F072D9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586777B"/>
    <w:multiLevelType w:val="multilevel"/>
    <w:tmpl w:val="EBB07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FA4789"/>
    <w:multiLevelType w:val="multilevel"/>
    <w:tmpl w:val="4106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E4517F"/>
    <w:multiLevelType w:val="multilevel"/>
    <w:tmpl w:val="55007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677AB2"/>
    <w:multiLevelType w:val="hybridMultilevel"/>
    <w:tmpl w:val="8BC0E5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87150C6"/>
    <w:multiLevelType w:val="hybridMultilevel"/>
    <w:tmpl w:val="1E1A24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F0B2D42"/>
    <w:multiLevelType w:val="hybridMultilevel"/>
    <w:tmpl w:val="E27C35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02F58A4"/>
    <w:multiLevelType w:val="hybridMultilevel"/>
    <w:tmpl w:val="A28445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9C77D39"/>
    <w:multiLevelType w:val="multilevel"/>
    <w:tmpl w:val="851E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83AE5"/>
    <w:multiLevelType w:val="hybridMultilevel"/>
    <w:tmpl w:val="6A1C1C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615D7CA4"/>
    <w:multiLevelType w:val="hybridMultilevel"/>
    <w:tmpl w:val="D90880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66F91B83"/>
    <w:multiLevelType w:val="hybridMultilevel"/>
    <w:tmpl w:val="365E408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6B183A94"/>
    <w:multiLevelType w:val="hybridMultilevel"/>
    <w:tmpl w:val="2562A1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75981C79"/>
    <w:multiLevelType w:val="multilevel"/>
    <w:tmpl w:val="0AC4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2B3E30"/>
    <w:multiLevelType w:val="hybridMultilevel"/>
    <w:tmpl w:val="14683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2"/>
  </w:num>
  <w:num w:numId="4">
    <w:abstractNumId w:val="4"/>
  </w:num>
  <w:num w:numId="5">
    <w:abstractNumId w:val="5"/>
  </w:num>
  <w:num w:numId="6">
    <w:abstractNumId w:val="7"/>
  </w:num>
  <w:num w:numId="7">
    <w:abstractNumId w:val="3"/>
  </w:num>
  <w:num w:numId="8">
    <w:abstractNumId w:val="17"/>
  </w:num>
  <w:num w:numId="9">
    <w:abstractNumId w:val="10"/>
  </w:num>
  <w:num w:numId="10">
    <w:abstractNumId w:val="23"/>
  </w:num>
  <w:num w:numId="11">
    <w:abstractNumId w:val="24"/>
  </w:num>
  <w:num w:numId="12">
    <w:abstractNumId w:val="2"/>
  </w:num>
  <w:num w:numId="13">
    <w:abstractNumId w:val="18"/>
  </w:num>
  <w:num w:numId="14">
    <w:abstractNumId w:val="9"/>
  </w:num>
  <w:num w:numId="15">
    <w:abstractNumId w:val="6"/>
  </w:num>
  <w:num w:numId="16">
    <w:abstractNumId w:val="13"/>
  </w:num>
  <w:num w:numId="17">
    <w:abstractNumId w:val="11"/>
  </w:num>
  <w:num w:numId="18">
    <w:abstractNumId w:val="1"/>
  </w:num>
  <w:num w:numId="19">
    <w:abstractNumId w:val="8"/>
  </w:num>
  <w:num w:numId="20">
    <w:abstractNumId w:val="22"/>
  </w:num>
  <w:num w:numId="21">
    <w:abstractNumId w:val="0"/>
  </w:num>
  <w:num w:numId="22">
    <w:abstractNumId w:val="20"/>
  </w:num>
  <w:num w:numId="23">
    <w:abstractNumId w:val="15"/>
  </w:num>
  <w:num w:numId="24">
    <w:abstractNumId w:val="1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CF"/>
    <w:rsid w:val="0000674B"/>
    <w:rsid w:val="00013276"/>
    <w:rsid w:val="00017397"/>
    <w:rsid w:val="00022295"/>
    <w:rsid w:val="00026E84"/>
    <w:rsid w:val="000318BD"/>
    <w:rsid w:val="000351CE"/>
    <w:rsid w:val="00035A38"/>
    <w:rsid w:val="00053ED3"/>
    <w:rsid w:val="000654A0"/>
    <w:rsid w:val="00071649"/>
    <w:rsid w:val="00071F14"/>
    <w:rsid w:val="00075040"/>
    <w:rsid w:val="000B38A9"/>
    <w:rsid w:val="000D058D"/>
    <w:rsid w:val="000D24D5"/>
    <w:rsid w:val="000E14D5"/>
    <w:rsid w:val="000E404C"/>
    <w:rsid w:val="001118F0"/>
    <w:rsid w:val="0012502F"/>
    <w:rsid w:val="00131CC7"/>
    <w:rsid w:val="001449F4"/>
    <w:rsid w:val="00194886"/>
    <w:rsid w:val="001961C3"/>
    <w:rsid w:val="001B26B2"/>
    <w:rsid w:val="001C1883"/>
    <w:rsid w:val="001E095D"/>
    <w:rsid w:val="00202736"/>
    <w:rsid w:val="002101A3"/>
    <w:rsid w:val="00255A7C"/>
    <w:rsid w:val="003010DE"/>
    <w:rsid w:val="003235D3"/>
    <w:rsid w:val="00333602"/>
    <w:rsid w:val="00356F12"/>
    <w:rsid w:val="00364371"/>
    <w:rsid w:val="003A2C16"/>
    <w:rsid w:val="003A53AD"/>
    <w:rsid w:val="003B108D"/>
    <w:rsid w:val="003D0DE2"/>
    <w:rsid w:val="003D33CD"/>
    <w:rsid w:val="003F6C7C"/>
    <w:rsid w:val="00401301"/>
    <w:rsid w:val="004112F4"/>
    <w:rsid w:val="00432A65"/>
    <w:rsid w:val="004442DC"/>
    <w:rsid w:val="004616DC"/>
    <w:rsid w:val="00462DA8"/>
    <w:rsid w:val="0048393F"/>
    <w:rsid w:val="00486F57"/>
    <w:rsid w:val="00492CCE"/>
    <w:rsid w:val="00497EAB"/>
    <w:rsid w:val="004B47A3"/>
    <w:rsid w:val="004E2DAC"/>
    <w:rsid w:val="00503B0E"/>
    <w:rsid w:val="0050471F"/>
    <w:rsid w:val="00515A7C"/>
    <w:rsid w:val="00545BB8"/>
    <w:rsid w:val="005666B6"/>
    <w:rsid w:val="00576575"/>
    <w:rsid w:val="005B00CF"/>
    <w:rsid w:val="00615BEF"/>
    <w:rsid w:val="00627D9E"/>
    <w:rsid w:val="006359DD"/>
    <w:rsid w:val="006401B3"/>
    <w:rsid w:val="006768A1"/>
    <w:rsid w:val="006D7C00"/>
    <w:rsid w:val="00705592"/>
    <w:rsid w:val="00713325"/>
    <w:rsid w:val="00723655"/>
    <w:rsid w:val="00723ABD"/>
    <w:rsid w:val="0075292A"/>
    <w:rsid w:val="0076190F"/>
    <w:rsid w:val="00775BBB"/>
    <w:rsid w:val="00787A76"/>
    <w:rsid w:val="00793C4E"/>
    <w:rsid w:val="00793FF6"/>
    <w:rsid w:val="007B3011"/>
    <w:rsid w:val="007B34E8"/>
    <w:rsid w:val="007C1A0E"/>
    <w:rsid w:val="007D074E"/>
    <w:rsid w:val="007E4069"/>
    <w:rsid w:val="00816E77"/>
    <w:rsid w:val="00834C02"/>
    <w:rsid w:val="008670A0"/>
    <w:rsid w:val="00870EE5"/>
    <w:rsid w:val="0087531E"/>
    <w:rsid w:val="008806C2"/>
    <w:rsid w:val="0089152C"/>
    <w:rsid w:val="008C6948"/>
    <w:rsid w:val="008D7BE4"/>
    <w:rsid w:val="008F64A5"/>
    <w:rsid w:val="00900448"/>
    <w:rsid w:val="00903BF8"/>
    <w:rsid w:val="00910778"/>
    <w:rsid w:val="00910C10"/>
    <w:rsid w:val="009166F3"/>
    <w:rsid w:val="0092129E"/>
    <w:rsid w:val="00936465"/>
    <w:rsid w:val="00966898"/>
    <w:rsid w:val="0099294D"/>
    <w:rsid w:val="009A4063"/>
    <w:rsid w:val="009B30F9"/>
    <w:rsid w:val="009B728A"/>
    <w:rsid w:val="009D4B73"/>
    <w:rsid w:val="009D7524"/>
    <w:rsid w:val="00A15D00"/>
    <w:rsid w:val="00A17E31"/>
    <w:rsid w:val="00A23C4B"/>
    <w:rsid w:val="00AB62E1"/>
    <w:rsid w:val="00AD187A"/>
    <w:rsid w:val="00AD427B"/>
    <w:rsid w:val="00AE28AE"/>
    <w:rsid w:val="00AE7D8D"/>
    <w:rsid w:val="00AF5973"/>
    <w:rsid w:val="00B07930"/>
    <w:rsid w:val="00B164D0"/>
    <w:rsid w:val="00B47EEF"/>
    <w:rsid w:val="00B717C9"/>
    <w:rsid w:val="00B82484"/>
    <w:rsid w:val="00BA08B9"/>
    <w:rsid w:val="00BB027E"/>
    <w:rsid w:val="00BB095F"/>
    <w:rsid w:val="00BB30EF"/>
    <w:rsid w:val="00BC39CB"/>
    <w:rsid w:val="00BC6556"/>
    <w:rsid w:val="00BE3EF7"/>
    <w:rsid w:val="00BE5837"/>
    <w:rsid w:val="00BF49F3"/>
    <w:rsid w:val="00BF6B3D"/>
    <w:rsid w:val="00C23891"/>
    <w:rsid w:val="00C30514"/>
    <w:rsid w:val="00C33F3D"/>
    <w:rsid w:val="00C3501D"/>
    <w:rsid w:val="00C54709"/>
    <w:rsid w:val="00C551BF"/>
    <w:rsid w:val="00C617AF"/>
    <w:rsid w:val="00C859BC"/>
    <w:rsid w:val="00C95577"/>
    <w:rsid w:val="00C96829"/>
    <w:rsid w:val="00CA262D"/>
    <w:rsid w:val="00CB3D7D"/>
    <w:rsid w:val="00CC24D6"/>
    <w:rsid w:val="00CC2C4F"/>
    <w:rsid w:val="00CC6FB0"/>
    <w:rsid w:val="00CE5C81"/>
    <w:rsid w:val="00D128B8"/>
    <w:rsid w:val="00D24943"/>
    <w:rsid w:val="00D3324B"/>
    <w:rsid w:val="00D33E1C"/>
    <w:rsid w:val="00D404F3"/>
    <w:rsid w:val="00D6218D"/>
    <w:rsid w:val="00D810D2"/>
    <w:rsid w:val="00DA506F"/>
    <w:rsid w:val="00DB0635"/>
    <w:rsid w:val="00DB13A2"/>
    <w:rsid w:val="00DB3848"/>
    <w:rsid w:val="00DE26AF"/>
    <w:rsid w:val="00DE405B"/>
    <w:rsid w:val="00DE4558"/>
    <w:rsid w:val="00DF631E"/>
    <w:rsid w:val="00DF732D"/>
    <w:rsid w:val="00E12BD5"/>
    <w:rsid w:val="00E206A7"/>
    <w:rsid w:val="00E3184E"/>
    <w:rsid w:val="00E531E5"/>
    <w:rsid w:val="00E80D31"/>
    <w:rsid w:val="00E94EBF"/>
    <w:rsid w:val="00EB44CF"/>
    <w:rsid w:val="00EC3D9B"/>
    <w:rsid w:val="00F16B08"/>
    <w:rsid w:val="00F44680"/>
    <w:rsid w:val="00F549C6"/>
    <w:rsid w:val="00F57628"/>
    <w:rsid w:val="00F81F87"/>
    <w:rsid w:val="00F86047"/>
    <w:rsid w:val="00F960DF"/>
    <w:rsid w:val="00FA6E58"/>
    <w:rsid w:val="00FD280B"/>
    <w:rsid w:val="00FF1756"/>
    <w:rsid w:val="00FF6EA3"/>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0FA7"/>
  <w15:chartTrackingRefBased/>
  <w15:docId w15:val="{25F57A36-25D2-4E63-BEE6-14CE0721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C39CB"/>
    <w:rPr>
      <w:lang w:val="en-US"/>
    </w:rPr>
  </w:style>
  <w:style w:type="paragraph" w:styleId="Cmsor1">
    <w:name w:val="heading 1"/>
    <w:basedOn w:val="Norml"/>
    <w:next w:val="Norml"/>
    <w:link w:val="Cmsor1Char"/>
    <w:uiPriority w:val="9"/>
    <w:qFormat/>
    <w:rsid w:val="00131C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323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3235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4112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unhideWhenUsed/>
    <w:qFormat/>
    <w:rsid w:val="0070559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318BD"/>
    <w:pPr>
      <w:ind w:left="720"/>
      <w:contextualSpacing/>
    </w:pPr>
  </w:style>
  <w:style w:type="character" w:customStyle="1" w:styleId="Cmsor2Char">
    <w:name w:val="Címsor 2 Char"/>
    <w:basedOn w:val="Bekezdsalapbettpusa"/>
    <w:link w:val="Cmsor2"/>
    <w:uiPriority w:val="9"/>
    <w:rsid w:val="003235D3"/>
    <w:rPr>
      <w:rFonts w:asciiTheme="majorHAnsi" w:eastAsiaTheme="majorEastAsia" w:hAnsiTheme="majorHAnsi" w:cstheme="majorBidi"/>
      <w:color w:val="2E74B5" w:themeColor="accent1" w:themeShade="BF"/>
      <w:sz w:val="26"/>
      <w:szCs w:val="26"/>
      <w:lang w:val="en-US"/>
    </w:rPr>
  </w:style>
  <w:style w:type="character" w:customStyle="1" w:styleId="Cmsor3Char">
    <w:name w:val="Címsor 3 Char"/>
    <w:basedOn w:val="Bekezdsalapbettpusa"/>
    <w:link w:val="Cmsor3"/>
    <w:uiPriority w:val="9"/>
    <w:rsid w:val="003235D3"/>
    <w:rPr>
      <w:rFonts w:asciiTheme="majorHAnsi" w:eastAsiaTheme="majorEastAsia" w:hAnsiTheme="majorHAnsi" w:cstheme="majorBidi"/>
      <w:color w:val="1F4D78" w:themeColor="accent1" w:themeShade="7F"/>
      <w:sz w:val="24"/>
      <w:szCs w:val="24"/>
      <w:lang w:val="en-US"/>
    </w:rPr>
  </w:style>
  <w:style w:type="character" w:customStyle="1" w:styleId="Cmsor4Char">
    <w:name w:val="Címsor 4 Char"/>
    <w:basedOn w:val="Bekezdsalapbettpusa"/>
    <w:link w:val="Cmsor4"/>
    <w:uiPriority w:val="9"/>
    <w:rsid w:val="004112F4"/>
    <w:rPr>
      <w:rFonts w:asciiTheme="majorHAnsi" w:eastAsiaTheme="majorEastAsia" w:hAnsiTheme="majorHAnsi" w:cstheme="majorBidi"/>
      <w:i/>
      <w:iCs/>
      <w:color w:val="2E74B5" w:themeColor="accent1" w:themeShade="BF"/>
      <w:lang w:val="en-US"/>
    </w:rPr>
  </w:style>
  <w:style w:type="character" w:styleId="Kiemels">
    <w:name w:val="Emphasis"/>
    <w:basedOn w:val="Bekezdsalapbettpusa"/>
    <w:uiPriority w:val="20"/>
    <w:qFormat/>
    <w:rsid w:val="00910C10"/>
    <w:rPr>
      <w:i/>
      <w:iCs/>
    </w:rPr>
  </w:style>
  <w:style w:type="character" w:styleId="Kiemels2">
    <w:name w:val="Strong"/>
    <w:basedOn w:val="Bekezdsalapbettpusa"/>
    <w:uiPriority w:val="22"/>
    <w:qFormat/>
    <w:rsid w:val="00BB30EF"/>
    <w:rPr>
      <w:b/>
      <w:bCs/>
    </w:rPr>
  </w:style>
  <w:style w:type="character" w:styleId="Hiperhivatkozs">
    <w:name w:val="Hyperlink"/>
    <w:basedOn w:val="Bekezdsalapbettpusa"/>
    <w:uiPriority w:val="99"/>
    <w:unhideWhenUsed/>
    <w:rsid w:val="003B108D"/>
    <w:rPr>
      <w:color w:val="0563C1" w:themeColor="hyperlink"/>
      <w:u w:val="single"/>
    </w:rPr>
  </w:style>
  <w:style w:type="character" w:customStyle="1" w:styleId="Cmsor1Char">
    <w:name w:val="Címsor 1 Char"/>
    <w:basedOn w:val="Bekezdsalapbettpusa"/>
    <w:link w:val="Cmsor1"/>
    <w:uiPriority w:val="9"/>
    <w:rsid w:val="00131CC7"/>
    <w:rPr>
      <w:rFonts w:asciiTheme="majorHAnsi" w:eastAsiaTheme="majorEastAsia" w:hAnsiTheme="majorHAnsi" w:cstheme="majorBidi"/>
      <w:color w:val="2E74B5" w:themeColor="accent1" w:themeShade="BF"/>
      <w:sz w:val="32"/>
      <w:szCs w:val="32"/>
      <w:lang w:val="en-US"/>
    </w:rPr>
  </w:style>
  <w:style w:type="table" w:styleId="Rcsostblzat">
    <w:name w:val="Table Grid"/>
    <w:basedOn w:val="Normltblzat"/>
    <w:uiPriority w:val="39"/>
    <w:rsid w:val="00333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B47EEF"/>
    <w:pPr>
      <w:spacing w:after="200" w:line="240" w:lineRule="auto"/>
    </w:pPr>
    <w:rPr>
      <w:i/>
      <w:iCs/>
      <w:color w:val="44546A" w:themeColor="text2"/>
      <w:sz w:val="18"/>
      <w:szCs w:val="18"/>
    </w:rPr>
  </w:style>
  <w:style w:type="paragraph" w:styleId="NormlWeb">
    <w:name w:val="Normal (Web)"/>
    <w:basedOn w:val="Norml"/>
    <w:uiPriority w:val="99"/>
    <w:rsid w:val="00576575"/>
    <w:pPr>
      <w:spacing w:before="100" w:beforeAutospacing="1" w:after="100" w:afterAutospacing="1" w:line="240" w:lineRule="auto"/>
      <w:jc w:val="both"/>
    </w:pPr>
    <w:rPr>
      <w:rFonts w:ascii="Calibri" w:eastAsia="Times New Roman" w:hAnsi="Calibri" w:cs="Times New Roman"/>
      <w:lang w:val="en-GB" w:eastAsia="en-GB"/>
    </w:rPr>
  </w:style>
  <w:style w:type="character" w:customStyle="1" w:styleId="Cmsor5Char">
    <w:name w:val="Címsor 5 Char"/>
    <w:basedOn w:val="Bekezdsalapbettpusa"/>
    <w:link w:val="Cmsor5"/>
    <w:uiPriority w:val="9"/>
    <w:rsid w:val="00705592"/>
    <w:rPr>
      <w:rFonts w:asciiTheme="majorHAnsi" w:eastAsiaTheme="majorEastAsia" w:hAnsiTheme="majorHAnsi" w:cstheme="majorBidi"/>
      <w:color w:val="2E74B5" w:themeColor="accent1" w:themeShade="BF"/>
      <w:lang w:val="en-US"/>
    </w:rPr>
  </w:style>
  <w:style w:type="character" w:styleId="Mrltotthiperhivatkozs">
    <w:name w:val="FollowedHyperlink"/>
    <w:basedOn w:val="Bekezdsalapbettpusa"/>
    <w:uiPriority w:val="99"/>
    <w:semiHidden/>
    <w:unhideWhenUsed/>
    <w:rsid w:val="00BC65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4463">
      <w:bodyDiv w:val="1"/>
      <w:marLeft w:val="0"/>
      <w:marRight w:val="0"/>
      <w:marTop w:val="0"/>
      <w:marBottom w:val="0"/>
      <w:divBdr>
        <w:top w:val="none" w:sz="0" w:space="0" w:color="auto"/>
        <w:left w:val="none" w:sz="0" w:space="0" w:color="auto"/>
        <w:bottom w:val="none" w:sz="0" w:space="0" w:color="auto"/>
        <w:right w:val="none" w:sz="0" w:space="0" w:color="auto"/>
      </w:divBdr>
    </w:div>
    <w:div w:id="69038303">
      <w:bodyDiv w:val="1"/>
      <w:marLeft w:val="0"/>
      <w:marRight w:val="0"/>
      <w:marTop w:val="0"/>
      <w:marBottom w:val="0"/>
      <w:divBdr>
        <w:top w:val="none" w:sz="0" w:space="0" w:color="auto"/>
        <w:left w:val="none" w:sz="0" w:space="0" w:color="auto"/>
        <w:bottom w:val="none" w:sz="0" w:space="0" w:color="auto"/>
        <w:right w:val="none" w:sz="0" w:space="0" w:color="auto"/>
      </w:divBdr>
    </w:div>
    <w:div w:id="82144663">
      <w:bodyDiv w:val="1"/>
      <w:marLeft w:val="0"/>
      <w:marRight w:val="0"/>
      <w:marTop w:val="0"/>
      <w:marBottom w:val="0"/>
      <w:divBdr>
        <w:top w:val="none" w:sz="0" w:space="0" w:color="auto"/>
        <w:left w:val="none" w:sz="0" w:space="0" w:color="auto"/>
        <w:bottom w:val="none" w:sz="0" w:space="0" w:color="auto"/>
        <w:right w:val="none" w:sz="0" w:space="0" w:color="auto"/>
      </w:divBdr>
    </w:div>
    <w:div w:id="88552089">
      <w:bodyDiv w:val="1"/>
      <w:marLeft w:val="0"/>
      <w:marRight w:val="0"/>
      <w:marTop w:val="0"/>
      <w:marBottom w:val="0"/>
      <w:divBdr>
        <w:top w:val="none" w:sz="0" w:space="0" w:color="auto"/>
        <w:left w:val="none" w:sz="0" w:space="0" w:color="auto"/>
        <w:bottom w:val="none" w:sz="0" w:space="0" w:color="auto"/>
        <w:right w:val="none" w:sz="0" w:space="0" w:color="auto"/>
      </w:divBdr>
    </w:div>
    <w:div w:id="90198636">
      <w:bodyDiv w:val="1"/>
      <w:marLeft w:val="0"/>
      <w:marRight w:val="0"/>
      <w:marTop w:val="0"/>
      <w:marBottom w:val="0"/>
      <w:divBdr>
        <w:top w:val="none" w:sz="0" w:space="0" w:color="auto"/>
        <w:left w:val="none" w:sz="0" w:space="0" w:color="auto"/>
        <w:bottom w:val="none" w:sz="0" w:space="0" w:color="auto"/>
        <w:right w:val="none" w:sz="0" w:space="0" w:color="auto"/>
      </w:divBdr>
    </w:div>
    <w:div w:id="141891963">
      <w:bodyDiv w:val="1"/>
      <w:marLeft w:val="0"/>
      <w:marRight w:val="0"/>
      <w:marTop w:val="0"/>
      <w:marBottom w:val="0"/>
      <w:divBdr>
        <w:top w:val="none" w:sz="0" w:space="0" w:color="auto"/>
        <w:left w:val="none" w:sz="0" w:space="0" w:color="auto"/>
        <w:bottom w:val="none" w:sz="0" w:space="0" w:color="auto"/>
        <w:right w:val="none" w:sz="0" w:space="0" w:color="auto"/>
      </w:divBdr>
    </w:div>
    <w:div w:id="165175648">
      <w:bodyDiv w:val="1"/>
      <w:marLeft w:val="0"/>
      <w:marRight w:val="0"/>
      <w:marTop w:val="0"/>
      <w:marBottom w:val="0"/>
      <w:divBdr>
        <w:top w:val="none" w:sz="0" w:space="0" w:color="auto"/>
        <w:left w:val="none" w:sz="0" w:space="0" w:color="auto"/>
        <w:bottom w:val="none" w:sz="0" w:space="0" w:color="auto"/>
        <w:right w:val="none" w:sz="0" w:space="0" w:color="auto"/>
      </w:divBdr>
    </w:div>
    <w:div w:id="181283138">
      <w:bodyDiv w:val="1"/>
      <w:marLeft w:val="0"/>
      <w:marRight w:val="0"/>
      <w:marTop w:val="0"/>
      <w:marBottom w:val="0"/>
      <w:divBdr>
        <w:top w:val="none" w:sz="0" w:space="0" w:color="auto"/>
        <w:left w:val="none" w:sz="0" w:space="0" w:color="auto"/>
        <w:bottom w:val="none" w:sz="0" w:space="0" w:color="auto"/>
        <w:right w:val="none" w:sz="0" w:space="0" w:color="auto"/>
      </w:divBdr>
    </w:div>
    <w:div w:id="182785983">
      <w:bodyDiv w:val="1"/>
      <w:marLeft w:val="0"/>
      <w:marRight w:val="0"/>
      <w:marTop w:val="0"/>
      <w:marBottom w:val="0"/>
      <w:divBdr>
        <w:top w:val="none" w:sz="0" w:space="0" w:color="auto"/>
        <w:left w:val="none" w:sz="0" w:space="0" w:color="auto"/>
        <w:bottom w:val="none" w:sz="0" w:space="0" w:color="auto"/>
        <w:right w:val="none" w:sz="0" w:space="0" w:color="auto"/>
      </w:divBdr>
    </w:div>
    <w:div w:id="210849451">
      <w:bodyDiv w:val="1"/>
      <w:marLeft w:val="0"/>
      <w:marRight w:val="0"/>
      <w:marTop w:val="0"/>
      <w:marBottom w:val="0"/>
      <w:divBdr>
        <w:top w:val="none" w:sz="0" w:space="0" w:color="auto"/>
        <w:left w:val="none" w:sz="0" w:space="0" w:color="auto"/>
        <w:bottom w:val="none" w:sz="0" w:space="0" w:color="auto"/>
        <w:right w:val="none" w:sz="0" w:space="0" w:color="auto"/>
      </w:divBdr>
    </w:div>
    <w:div w:id="228883658">
      <w:bodyDiv w:val="1"/>
      <w:marLeft w:val="0"/>
      <w:marRight w:val="0"/>
      <w:marTop w:val="0"/>
      <w:marBottom w:val="0"/>
      <w:divBdr>
        <w:top w:val="none" w:sz="0" w:space="0" w:color="auto"/>
        <w:left w:val="none" w:sz="0" w:space="0" w:color="auto"/>
        <w:bottom w:val="none" w:sz="0" w:space="0" w:color="auto"/>
        <w:right w:val="none" w:sz="0" w:space="0" w:color="auto"/>
      </w:divBdr>
    </w:div>
    <w:div w:id="280965379">
      <w:bodyDiv w:val="1"/>
      <w:marLeft w:val="0"/>
      <w:marRight w:val="0"/>
      <w:marTop w:val="0"/>
      <w:marBottom w:val="0"/>
      <w:divBdr>
        <w:top w:val="none" w:sz="0" w:space="0" w:color="auto"/>
        <w:left w:val="none" w:sz="0" w:space="0" w:color="auto"/>
        <w:bottom w:val="none" w:sz="0" w:space="0" w:color="auto"/>
        <w:right w:val="none" w:sz="0" w:space="0" w:color="auto"/>
      </w:divBdr>
    </w:div>
    <w:div w:id="410277136">
      <w:bodyDiv w:val="1"/>
      <w:marLeft w:val="0"/>
      <w:marRight w:val="0"/>
      <w:marTop w:val="0"/>
      <w:marBottom w:val="0"/>
      <w:divBdr>
        <w:top w:val="none" w:sz="0" w:space="0" w:color="auto"/>
        <w:left w:val="none" w:sz="0" w:space="0" w:color="auto"/>
        <w:bottom w:val="none" w:sz="0" w:space="0" w:color="auto"/>
        <w:right w:val="none" w:sz="0" w:space="0" w:color="auto"/>
      </w:divBdr>
    </w:div>
    <w:div w:id="414320506">
      <w:bodyDiv w:val="1"/>
      <w:marLeft w:val="0"/>
      <w:marRight w:val="0"/>
      <w:marTop w:val="0"/>
      <w:marBottom w:val="0"/>
      <w:divBdr>
        <w:top w:val="none" w:sz="0" w:space="0" w:color="auto"/>
        <w:left w:val="none" w:sz="0" w:space="0" w:color="auto"/>
        <w:bottom w:val="none" w:sz="0" w:space="0" w:color="auto"/>
        <w:right w:val="none" w:sz="0" w:space="0" w:color="auto"/>
      </w:divBdr>
    </w:div>
    <w:div w:id="419184644">
      <w:bodyDiv w:val="1"/>
      <w:marLeft w:val="0"/>
      <w:marRight w:val="0"/>
      <w:marTop w:val="0"/>
      <w:marBottom w:val="0"/>
      <w:divBdr>
        <w:top w:val="none" w:sz="0" w:space="0" w:color="auto"/>
        <w:left w:val="none" w:sz="0" w:space="0" w:color="auto"/>
        <w:bottom w:val="none" w:sz="0" w:space="0" w:color="auto"/>
        <w:right w:val="none" w:sz="0" w:space="0" w:color="auto"/>
      </w:divBdr>
    </w:div>
    <w:div w:id="488835392">
      <w:bodyDiv w:val="1"/>
      <w:marLeft w:val="0"/>
      <w:marRight w:val="0"/>
      <w:marTop w:val="0"/>
      <w:marBottom w:val="0"/>
      <w:divBdr>
        <w:top w:val="none" w:sz="0" w:space="0" w:color="auto"/>
        <w:left w:val="none" w:sz="0" w:space="0" w:color="auto"/>
        <w:bottom w:val="none" w:sz="0" w:space="0" w:color="auto"/>
        <w:right w:val="none" w:sz="0" w:space="0" w:color="auto"/>
      </w:divBdr>
    </w:div>
    <w:div w:id="492113278">
      <w:bodyDiv w:val="1"/>
      <w:marLeft w:val="0"/>
      <w:marRight w:val="0"/>
      <w:marTop w:val="0"/>
      <w:marBottom w:val="0"/>
      <w:divBdr>
        <w:top w:val="none" w:sz="0" w:space="0" w:color="auto"/>
        <w:left w:val="none" w:sz="0" w:space="0" w:color="auto"/>
        <w:bottom w:val="none" w:sz="0" w:space="0" w:color="auto"/>
        <w:right w:val="none" w:sz="0" w:space="0" w:color="auto"/>
      </w:divBdr>
    </w:div>
    <w:div w:id="518785603">
      <w:bodyDiv w:val="1"/>
      <w:marLeft w:val="0"/>
      <w:marRight w:val="0"/>
      <w:marTop w:val="0"/>
      <w:marBottom w:val="0"/>
      <w:divBdr>
        <w:top w:val="none" w:sz="0" w:space="0" w:color="auto"/>
        <w:left w:val="none" w:sz="0" w:space="0" w:color="auto"/>
        <w:bottom w:val="none" w:sz="0" w:space="0" w:color="auto"/>
        <w:right w:val="none" w:sz="0" w:space="0" w:color="auto"/>
      </w:divBdr>
    </w:div>
    <w:div w:id="529880234">
      <w:bodyDiv w:val="1"/>
      <w:marLeft w:val="0"/>
      <w:marRight w:val="0"/>
      <w:marTop w:val="0"/>
      <w:marBottom w:val="0"/>
      <w:divBdr>
        <w:top w:val="none" w:sz="0" w:space="0" w:color="auto"/>
        <w:left w:val="none" w:sz="0" w:space="0" w:color="auto"/>
        <w:bottom w:val="none" w:sz="0" w:space="0" w:color="auto"/>
        <w:right w:val="none" w:sz="0" w:space="0" w:color="auto"/>
      </w:divBdr>
    </w:div>
    <w:div w:id="657343313">
      <w:bodyDiv w:val="1"/>
      <w:marLeft w:val="0"/>
      <w:marRight w:val="0"/>
      <w:marTop w:val="0"/>
      <w:marBottom w:val="0"/>
      <w:divBdr>
        <w:top w:val="none" w:sz="0" w:space="0" w:color="auto"/>
        <w:left w:val="none" w:sz="0" w:space="0" w:color="auto"/>
        <w:bottom w:val="none" w:sz="0" w:space="0" w:color="auto"/>
        <w:right w:val="none" w:sz="0" w:space="0" w:color="auto"/>
      </w:divBdr>
    </w:div>
    <w:div w:id="678852472">
      <w:bodyDiv w:val="1"/>
      <w:marLeft w:val="0"/>
      <w:marRight w:val="0"/>
      <w:marTop w:val="0"/>
      <w:marBottom w:val="0"/>
      <w:divBdr>
        <w:top w:val="none" w:sz="0" w:space="0" w:color="auto"/>
        <w:left w:val="none" w:sz="0" w:space="0" w:color="auto"/>
        <w:bottom w:val="none" w:sz="0" w:space="0" w:color="auto"/>
        <w:right w:val="none" w:sz="0" w:space="0" w:color="auto"/>
      </w:divBdr>
    </w:div>
    <w:div w:id="707025201">
      <w:bodyDiv w:val="1"/>
      <w:marLeft w:val="0"/>
      <w:marRight w:val="0"/>
      <w:marTop w:val="0"/>
      <w:marBottom w:val="0"/>
      <w:divBdr>
        <w:top w:val="none" w:sz="0" w:space="0" w:color="auto"/>
        <w:left w:val="none" w:sz="0" w:space="0" w:color="auto"/>
        <w:bottom w:val="none" w:sz="0" w:space="0" w:color="auto"/>
        <w:right w:val="none" w:sz="0" w:space="0" w:color="auto"/>
      </w:divBdr>
    </w:div>
    <w:div w:id="807670996">
      <w:bodyDiv w:val="1"/>
      <w:marLeft w:val="0"/>
      <w:marRight w:val="0"/>
      <w:marTop w:val="0"/>
      <w:marBottom w:val="0"/>
      <w:divBdr>
        <w:top w:val="none" w:sz="0" w:space="0" w:color="auto"/>
        <w:left w:val="none" w:sz="0" w:space="0" w:color="auto"/>
        <w:bottom w:val="none" w:sz="0" w:space="0" w:color="auto"/>
        <w:right w:val="none" w:sz="0" w:space="0" w:color="auto"/>
      </w:divBdr>
    </w:div>
    <w:div w:id="828593408">
      <w:bodyDiv w:val="1"/>
      <w:marLeft w:val="0"/>
      <w:marRight w:val="0"/>
      <w:marTop w:val="0"/>
      <w:marBottom w:val="0"/>
      <w:divBdr>
        <w:top w:val="none" w:sz="0" w:space="0" w:color="auto"/>
        <w:left w:val="none" w:sz="0" w:space="0" w:color="auto"/>
        <w:bottom w:val="none" w:sz="0" w:space="0" w:color="auto"/>
        <w:right w:val="none" w:sz="0" w:space="0" w:color="auto"/>
      </w:divBdr>
    </w:div>
    <w:div w:id="860053840">
      <w:bodyDiv w:val="1"/>
      <w:marLeft w:val="0"/>
      <w:marRight w:val="0"/>
      <w:marTop w:val="0"/>
      <w:marBottom w:val="0"/>
      <w:divBdr>
        <w:top w:val="none" w:sz="0" w:space="0" w:color="auto"/>
        <w:left w:val="none" w:sz="0" w:space="0" w:color="auto"/>
        <w:bottom w:val="none" w:sz="0" w:space="0" w:color="auto"/>
        <w:right w:val="none" w:sz="0" w:space="0" w:color="auto"/>
      </w:divBdr>
    </w:div>
    <w:div w:id="870580301">
      <w:bodyDiv w:val="1"/>
      <w:marLeft w:val="0"/>
      <w:marRight w:val="0"/>
      <w:marTop w:val="0"/>
      <w:marBottom w:val="0"/>
      <w:divBdr>
        <w:top w:val="none" w:sz="0" w:space="0" w:color="auto"/>
        <w:left w:val="none" w:sz="0" w:space="0" w:color="auto"/>
        <w:bottom w:val="none" w:sz="0" w:space="0" w:color="auto"/>
        <w:right w:val="none" w:sz="0" w:space="0" w:color="auto"/>
      </w:divBdr>
    </w:div>
    <w:div w:id="875120008">
      <w:bodyDiv w:val="1"/>
      <w:marLeft w:val="0"/>
      <w:marRight w:val="0"/>
      <w:marTop w:val="0"/>
      <w:marBottom w:val="0"/>
      <w:divBdr>
        <w:top w:val="none" w:sz="0" w:space="0" w:color="auto"/>
        <w:left w:val="none" w:sz="0" w:space="0" w:color="auto"/>
        <w:bottom w:val="none" w:sz="0" w:space="0" w:color="auto"/>
        <w:right w:val="none" w:sz="0" w:space="0" w:color="auto"/>
      </w:divBdr>
    </w:div>
    <w:div w:id="939264191">
      <w:bodyDiv w:val="1"/>
      <w:marLeft w:val="0"/>
      <w:marRight w:val="0"/>
      <w:marTop w:val="0"/>
      <w:marBottom w:val="0"/>
      <w:divBdr>
        <w:top w:val="none" w:sz="0" w:space="0" w:color="auto"/>
        <w:left w:val="none" w:sz="0" w:space="0" w:color="auto"/>
        <w:bottom w:val="none" w:sz="0" w:space="0" w:color="auto"/>
        <w:right w:val="none" w:sz="0" w:space="0" w:color="auto"/>
      </w:divBdr>
    </w:div>
    <w:div w:id="982538034">
      <w:bodyDiv w:val="1"/>
      <w:marLeft w:val="0"/>
      <w:marRight w:val="0"/>
      <w:marTop w:val="0"/>
      <w:marBottom w:val="0"/>
      <w:divBdr>
        <w:top w:val="none" w:sz="0" w:space="0" w:color="auto"/>
        <w:left w:val="none" w:sz="0" w:space="0" w:color="auto"/>
        <w:bottom w:val="none" w:sz="0" w:space="0" w:color="auto"/>
        <w:right w:val="none" w:sz="0" w:space="0" w:color="auto"/>
      </w:divBdr>
    </w:div>
    <w:div w:id="1012682691">
      <w:bodyDiv w:val="1"/>
      <w:marLeft w:val="0"/>
      <w:marRight w:val="0"/>
      <w:marTop w:val="0"/>
      <w:marBottom w:val="0"/>
      <w:divBdr>
        <w:top w:val="none" w:sz="0" w:space="0" w:color="auto"/>
        <w:left w:val="none" w:sz="0" w:space="0" w:color="auto"/>
        <w:bottom w:val="none" w:sz="0" w:space="0" w:color="auto"/>
        <w:right w:val="none" w:sz="0" w:space="0" w:color="auto"/>
      </w:divBdr>
    </w:div>
    <w:div w:id="1075323406">
      <w:bodyDiv w:val="1"/>
      <w:marLeft w:val="0"/>
      <w:marRight w:val="0"/>
      <w:marTop w:val="0"/>
      <w:marBottom w:val="0"/>
      <w:divBdr>
        <w:top w:val="none" w:sz="0" w:space="0" w:color="auto"/>
        <w:left w:val="none" w:sz="0" w:space="0" w:color="auto"/>
        <w:bottom w:val="none" w:sz="0" w:space="0" w:color="auto"/>
        <w:right w:val="none" w:sz="0" w:space="0" w:color="auto"/>
      </w:divBdr>
    </w:div>
    <w:div w:id="1083449866">
      <w:bodyDiv w:val="1"/>
      <w:marLeft w:val="0"/>
      <w:marRight w:val="0"/>
      <w:marTop w:val="0"/>
      <w:marBottom w:val="0"/>
      <w:divBdr>
        <w:top w:val="none" w:sz="0" w:space="0" w:color="auto"/>
        <w:left w:val="none" w:sz="0" w:space="0" w:color="auto"/>
        <w:bottom w:val="none" w:sz="0" w:space="0" w:color="auto"/>
        <w:right w:val="none" w:sz="0" w:space="0" w:color="auto"/>
      </w:divBdr>
    </w:div>
    <w:div w:id="1198002756">
      <w:bodyDiv w:val="1"/>
      <w:marLeft w:val="0"/>
      <w:marRight w:val="0"/>
      <w:marTop w:val="0"/>
      <w:marBottom w:val="0"/>
      <w:divBdr>
        <w:top w:val="none" w:sz="0" w:space="0" w:color="auto"/>
        <w:left w:val="none" w:sz="0" w:space="0" w:color="auto"/>
        <w:bottom w:val="none" w:sz="0" w:space="0" w:color="auto"/>
        <w:right w:val="none" w:sz="0" w:space="0" w:color="auto"/>
      </w:divBdr>
    </w:div>
    <w:div w:id="1237279006">
      <w:bodyDiv w:val="1"/>
      <w:marLeft w:val="0"/>
      <w:marRight w:val="0"/>
      <w:marTop w:val="0"/>
      <w:marBottom w:val="0"/>
      <w:divBdr>
        <w:top w:val="none" w:sz="0" w:space="0" w:color="auto"/>
        <w:left w:val="none" w:sz="0" w:space="0" w:color="auto"/>
        <w:bottom w:val="none" w:sz="0" w:space="0" w:color="auto"/>
        <w:right w:val="none" w:sz="0" w:space="0" w:color="auto"/>
      </w:divBdr>
    </w:div>
    <w:div w:id="1285115411">
      <w:bodyDiv w:val="1"/>
      <w:marLeft w:val="0"/>
      <w:marRight w:val="0"/>
      <w:marTop w:val="0"/>
      <w:marBottom w:val="0"/>
      <w:divBdr>
        <w:top w:val="none" w:sz="0" w:space="0" w:color="auto"/>
        <w:left w:val="none" w:sz="0" w:space="0" w:color="auto"/>
        <w:bottom w:val="none" w:sz="0" w:space="0" w:color="auto"/>
        <w:right w:val="none" w:sz="0" w:space="0" w:color="auto"/>
      </w:divBdr>
    </w:div>
    <w:div w:id="1287543388">
      <w:bodyDiv w:val="1"/>
      <w:marLeft w:val="0"/>
      <w:marRight w:val="0"/>
      <w:marTop w:val="0"/>
      <w:marBottom w:val="0"/>
      <w:divBdr>
        <w:top w:val="none" w:sz="0" w:space="0" w:color="auto"/>
        <w:left w:val="none" w:sz="0" w:space="0" w:color="auto"/>
        <w:bottom w:val="none" w:sz="0" w:space="0" w:color="auto"/>
        <w:right w:val="none" w:sz="0" w:space="0" w:color="auto"/>
      </w:divBdr>
      <w:divsChild>
        <w:div w:id="149252704">
          <w:marLeft w:val="0"/>
          <w:marRight w:val="0"/>
          <w:marTop w:val="0"/>
          <w:marBottom w:val="0"/>
          <w:divBdr>
            <w:top w:val="none" w:sz="0" w:space="0" w:color="auto"/>
            <w:left w:val="none" w:sz="0" w:space="0" w:color="auto"/>
            <w:bottom w:val="none" w:sz="0" w:space="0" w:color="auto"/>
            <w:right w:val="none" w:sz="0" w:space="0" w:color="auto"/>
          </w:divBdr>
          <w:divsChild>
            <w:div w:id="1654328788">
              <w:marLeft w:val="0"/>
              <w:marRight w:val="0"/>
              <w:marTop w:val="0"/>
              <w:marBottom w:val="0"/>
              <w:divBdr>
                <w:top w:val="single" w:sz="24" w:space="0" w:color="auto"/>
                <w:left w:val="single" w:sz="24" w:space="0" w:color="auto"/>
                <w:bottom w:val="single" w:sz="24" w:space="0" w:color="auto"/>
                <w:right w:val="single" w:sz="24" w:space="0" w:color="auto"/>
              </w:divBdr>
              <w:divsChild>
                <w:div w:id="43699546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386022949">
      <w:bodyDiv w:val="1"/>
      <w:marLeft w:val="0"/>
      <w:marRight w:val="0"/>
      <w:marTop w:val="0"/>
      <w:marBottom w:val="0"/>
      <w:divBdr>
        <w:top w:val="none" w:sz="0" w:space="0" w:color="auto"/>
        <w:left w:val="none" w:sz="0" w:space="0" w:color="auto"/>
        <w:bottom w:val="none" w:sz="0" w:space="0" w:color="auto"/>
        <w:right w:val="none" w:sz="0" w:space="0" w:color="auto"/>
      </w:divBdr>
    </w:div>
    <w:div w:id="1540358236">
      <w:bodyDiv w:val="1"/>
      <w:marLeft w:val="0"/>
      <w:marRight w:val="0"/>
      <w:marTop w:val="0"/>
      <w:marBottom w:val="0"/>
      <w:divBdr>
        <w:top w:val="none" w:sz="0" w:space="0" w:color="auto"/>
        <w:left w:val="none" w:sz="0" w:space="0" w:color="auto"/>
        <w:bottom w:val="none" w:sz="0" w:space="0" w:color="auto"/>
        <w:right w:val="none" w:sz="0" w:space="0" w:color="auto"/>
      </w:divBdr>
    </w:div>
    <w:div w:id="1656030282">
      <w:bodyDiv w:val="1"/>
      <w:marLeft w:val="0"/>
      <w:marRight w:val="0"/>
      <w:marTop w:val="0"/>
      <w:marBottom w:val="0"/>
      <w:divBdr>
        <w:top w:val="none" w:sz="0" w:space="0" w:color="auto"/>
        <w:left w:val="none" w:sz="0" w:space="0" w:color="auto"/>
        <w:bottom w:val="none" w:sz="0" w:space="0" w:color="auto"/>
        <w:right w:val="none" w:sz="0" w:space="0" w:color="auto"/>
      </w:divBdr>
    </w:div>
    <w:div w:id="1684013551">
      <w:bodyDiv w:val="1"/>
      <w:marLeft w:val="0"/>
      <w:marRight w:val="0"/>
      <w:marTop w:val="0"/>
      <w:marBottom w:val="0"/>
      <w:divBdr>
        <w:top w:val="none" w:sz="0" w:space="0" w:color="auto"/>
        <w:left w:val="none" w:sz="0" w:space="0" w:color="auto"/>
        <w:bottom w:val="none" w:sz="0" w:space="0" w:color="auto"/>
        <w:right w:val="none" w:sz="0" w:space="0" w:color="auto"/>
      </w:divBdr>
    </w:div>
    <w:div w:id="1699965890">
      <w:bodyDiv w:val="1"/>
      <w:marLeft w:val="0"/>
      <w:marRight w:val="0"/>
      <w:marTop w:val="0"/>
      <w:marBottom w:val="0"/>
      <w:divBdr>
        <w:top w:val="none" w:sz="0" w:space="0" w:color="auto"/>
        <w:left w:val="none" w:sz="0" w:space="0" w:color="auto"/>
        <w:bottom w:val="none" w:sz="0" w:space="0" w:color="auto"/>
        <w:right w:val="none" w:sz="0" w:space="0" w:color="auto"/>
      </w:divBdr>
    </w:div>
    <w:div w:id="1742362879">
      <w:bodyDiv w:val="1"/>
      <w:marLeft w:val="0"/>
      <w:marRight w:val="0"/>
      <w:marTop w:val="0"/>
      <w:marBottom w:val="0"/>
      <w:divBdr>
        <w:top w:val="none" w:sz="0" w:space="0" w:color="auto"/>
        <w:left w:val="none" w:sz="0" w:space="0" w:color="auto"/>
        <w:bottom w:val="none" w:sz="0" w:space="0" w:color="auto"/>
        <w:right w:val="none" w:sz="0" w:space="0" w:color="auto"/>
      </w:divBdr>
    </w:div>
    <w:div w:id="1755517319">
      <w:bodyDiv w:val="1"/>
      <w:marLeft w:val="0"/>
      <w:marRight w:val="0"/>
      <w:marTop w:val="0"/>
      <w:marBottom w:val="0"/>
      <w:divBdr>
        <w:top w:val="none" w:sz="0" w:space="0" w:color="auto"/>
        <w:left w:val="none" w:sz="0" w:space="0" w:color="auto"/>
        <w:bottom w:val="none" w:sz="0" w:space="0" w:color="auto"/>
        <w:right w:val="none" w:sz="0" w:space="0" w:color="auto"/>
      </w:divBdr>
    </w:div>
    <w:div w:id="1808546416">
      <w:bodyDiv w:val="1"/>
      <w:marLeft w:val="0"/>
      <w:marRight w:val="0"/>
      <w:marTop w:val="0"/>
      <w:marBottom w:val="0"/>
      <w:divBdr>
        <w:top w:val="none" w:sz="0" w:space="0" w:color="auto"/>
        <w:left w:val="none" w:sz="0" w:space="0" w:color="auto"/>
        <w:bottom w:val="none" w:sz="0" w:space="0" w:color="auto"/>
        <w:right w:val="none" w:sz="0" w:space="0" w:color="auto"/>
      </w:divBdr>
    </w:div>
    <w:div w:id="1825777624">
      <w:bodyDiv w:val="1"/>
      <w:marLeft w:val="0"/>
      <w:marRight w:val="0"/>
      <w:marTop w:val="0"/>
      <w:marBottom w:val="0"/>
      <w:divBdr>
        <w:top w:val="none" w:sz="0" w:space="0" w:color="auto"/>
        <w:left w:val="none" w:sz="0" w:space="0" w:color="auto"/>
        <w:bottom w:val="none" w:sz="0" w:space="0" w:color="auto"/>
        <w:right w:val="none" w:sz="0" w:space="0" w:color="auto"/>
      </w:divBdr>
    </w:div>
    <w:div w:id="1853911516">
      <w:bodyDiv w:val="1"/>
      <w:marLeft w:val="0"/>
      <w:marRight w:val="0"/>
      <w:marTop w:val="0"/>
      <w:marBottom w:val="0"/>
      <w:divBdr>
        <w:top w:val="none" w:sz="0" w:space="0" w:color="auto"/>
        <w:left w:val="none" w:sz="0" w:space="0" w:color="auto"/>
        <w:bottom w:val="none" w:sz="0" w:space="0" w:color="auto"/>
        <w:right w:val="none" w:sz="0" w:space="0" w:color="auto"/>
      </w:divBdr>
    </w:div>
    <w:div w:id="1898855627">
      <w:bodyDiv w:val="1"/>
      <w:marLeft w:val="0"/>
      <w:marRight w:val="0"/>
      <w:marTop w:val="0"/>
      <w:marBottom w:val="0"/>
      <w:divBdr>
        <w:top w:val="none" w:sz="0" w:space="0" w:color="auto"/>
        <w:left w:val="none" w:sz="0" w:space="0" w:color="auto"/>
        <w:bottom w:val="none" w:sz="0" w:space="0" w:color="auto"/>
        <w:right w:val="none" w:sz="0" w:space="0" w:color="auto"/>
      </w:divBdr>
    </w:div>
    <w:div w:id="204185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2003-024-07158-6" TargetMode="External"/><Relationship Id="rId13" Type="http://schemas.openxmlformats.org/officeDocument/2006/relationships/hyperlink" Target="https://doi.org/10.1038/s41592-022-01520-4" TargetMode="External"/><Relationship Id="rId3" Type="http://schemas.openxmlformats.org/officeDocument/2006/relationships/styles" Target="styles.xml"/><Relationship Id="rId7" Type="http://schemas.openxmlformats.org/officeDocument/2006/relationships/hyperlink" Target="https://github.com/Balays/CaniMeta" TargetMode="External"/><Relationship Id="rId12" Type="http://schemas.openxmlformats.org/officeDocument/2006/relationships/hyperlink" Target="https://doi.org/10.1038/s41596-022-00738-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alays/CaniMeta" TargetMode="External"/><Relationship Id="rId11" Type="http://schemas.openxmlformats.org/officeDocument/2006/relationships/hyperlink" Target="https://doi.org/10.1186/s12859-022-05103-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21105/joss.06830" TargetMode="External"/><Relationship Id="rId4" Type="http://schemas.openxmlformats.org/officeDocument/2006/relationships/settings" Target="settings.xml"/><Relationship Id="rId9" Type="http://schemas.openxmlformats.org/officeDocument/2006/relationships/hyperlink" Target="https://doi.org/10.1186/s13059-019-1891-0" TargetMode="External"/><Relationship Id="rId14" Type="http://schemas.openxmlformats.org/officeDocument/2006/relationships/hyperlink" Target="https://doi.org/10.1093/bioinformatics/bty560"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632CF-BD64-4F1A-90A0-EF1CAFD79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21</Pages>
  <Words>21342</Words>
  <Characters>147267</Characters>
  <Application>Microsoft Office Word</Application>
  <DocSecurity>0</DocSecurity>
  <Lines>1227</Lines>
  <Paragraphs>336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SZTE</dc:creator>
  <cp:keywords/>
  <dc:description/>
  <cp:lastModifiedBy>SZTE</cp:lastModifiedBy>
  <cp:revision>13</cp:revision>
  <dcterms:created xsi:type="dcterms:W3CDTF">2025-02-10T08:21:00Z</dcterms:created>
  <dcterms:modified xsi:type="dcterms:W3CDTF">2025-02-10T15:17:00Z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5b214444-0f68-391e-bb46-d85babff4747</vt:lpwstr>
  </property>
  <property fmtid="{D5CDD505-2E9C-101B-9397-08002B2CF9AE}" pid="4" name="Mendeley Citation Style_1">
    <vt:lpwstr>http://www.zotero.org/styles/gigascience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12th edition - Harvard</vt:lpwstr>
  </property>
  <property fmtid="{D5CDD505-2E9C-101B-9397-08002B2CF9AE}" pid="13" name="Mendeley Recent Style Id 4_1">
    <vt:lpwstr>http://www.zotero.org/styles/gigascience</vt:lpwstr>
  </property>
  <property fmtid="{D5CDD505-2E9C-101B-9397-08002B2CF9AE}" pid="14" name="Mendeley Recent Style Name 4_1">
    <vt:lpwstr>GigaScience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