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r w:rsidRPr="006D0604">
        <w:rPr>
          <w:b w:val="0"/>
        </w:rPr>
        <w:t xml:space="preserve">Dóra Tombácz, </w:t>
      </w:r>
      <w:r w:rsidR="00C17539" w:rsidRPr="006D0604">
        <w:rPr>
          <w:b w:val="0"/>
        </w:rPr>
        <w:t xml:space="preserve">Balázs Kakuk, </w:t>
      </w:r>
      <w:r w:rsidR="00317CE6" w:rsidRPr="006D0604">
        <w:rPr>
          <w:b w:val="0"/>
        </w:rPr>
        <w:t xml:space="preserve">Gábor Torma, </w:t>
      </w:r>
      <w:r w:rsidR="00B637B7" w:rsidRPr="006D0604">
        <w:rPr>
          <w:b w:val="0"/>
        </w:rPr>
        <w:t>Ádám Fülöp</w:t>
      </w:r>
      <w:r w:rsidR="0013619B" w:rsidRPr="006D0604">
        <w:rPr>
          <w:b w:val="0"/>
        </w:rPr>
        <w:t xml:space="preserve">, </w:t>
      </w:r>
      <w:r w:rsidR="003867E8" w:rsidRPr="006D0604">
        <w:rPr>
          <w:b w:val="0"/>
        </w:rPr>
        <w:t>Ákos Dörmő</w:t>
      </w:r>
      <w:r w:rsidR="00E7644D" w:rsidRPr="006D0604">
        <w:rPr>
          <w:b w:val="0"/>
        </w:rPr>
        <w:t>,</w:t>
      </w:r>
      <w:r w:rsidR="004532E3" w:rsidRPr="006D0604">
        <w:rPr>
          <w:b w:val="0"/>
        </w:rPr>
        <w:t xml:space="preserve"> Gábor Gulyás, Zsolt Csabai,</w:t>
      </w:r>
      <w:r w:rsidR="00E7644D" w:rsidRPr="006D0604">
        <w:rPr>
          <w:b w:val="0"/>
        </w:rPr>
        <w:t xml:space="preserve"> </w:t>
      </w:r>
      <w:r w:rsidR="009F0CFE" w:rsidRPr="006D0604">
        <w:rPr>
          <w:b w:val="0"/>
        </w:rPr>
        <w:t>Zsolt Boldogkői</w:t>
      </w:r>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Albert Szent-Györgyi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 xml:space="preserve">BK: </w:t>
      </w:r>
      <w:hyperlink r:id="rId10" w:history="1">
        <w:r w:rsidR="00460FAC" w:rsidRPr="00884441">
          <w:rPr>
            <w:rStyle w:val="Hiperhivatkozs"/>
            <w:rFonts w:ascii="Times New Roman" w:eastAsia="Georgia" w:hAnsi="Times New Roman" w:cs="Times New Roman"/>
            <w:sz w:val="24"/>
            <w:szCs w:val="24"/>
            <w:lang w:val="de-DE"/>
          </w:rPr>
          <w:t>kakuk.balazs@med.u-szeged.hu</w:t>
        </w:r>
      </w:hyperlink>
    </w:p>
    <w:p w14:paraId="5848C684" w14:textId="2EC68B0D"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GT:</w:t>
      </w:r>
      <w:r w:rsidR="00FB2BBD" w:rsidRPr="00884441">
        <w:rPr>
          <w:lang w:val="de-DE"/>
        </w:rPr>
        <w:t xml:space="preserve"> </w:t>
      </w:r>
      <w:hyperlink r:id="rId11" w:history="1">
        <w:r w:rsidR="00FB2BBD" w:rsidRPr="00884441">
          <w:rPr>
            <w:rStyle w:val="Hiperhivatkozs"/>
            <w:rFonts w:ascii="Times New Roman" w:eastAsia="Georgia" w:hAnsi="Times New Roman" w:cs="Times New Roman"/>
            <w:sz w:val="24"/>
            <w:szCs w:val="24"/>
            <w:lang w:val="de-DE"/>
          </w:rPr>
          <w:t>torma.gabor@med.u-szeged.hu</w:t>
        </w:r>
      </w:hyperlink>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2"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3"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4"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5"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6"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 xml:space="preserve">CAGE-Seq,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 veterinary pathogen belonging to the Varicellovirus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CF3BFE">
        <w:rPr>
          <w:rFonts w:ascii="Times New Roman" w:eastAsia="Georgia" w:hAnsi="Times New Roman" w:cs="Times New Roman"/>
          <w:color w:val="0070C0"/>
          <w:sz w:val="24"/>
          <w:szCs w:val="24"/>
          <w:lang w:val="en-US"/>
        </w:rPr>
        <w:t xml:space="preserve">Samples were collected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was also utilized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C43F2A7"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A-Seq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xml:space="preserve">. CAGE-Seq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eastAsia="Georgia" w:hAnsi="Times New Roman" w:cs="Times New Roman"/>
          <w:color w:val="0070C0"/>
          <w:sz w:val="24"/>
          <w:szCs w:val="24"/>
          <w:lang w:val="en-US"/>
        </w:rPr>
        <w:t xml:space="preserve">Using an integrated approach, we identified and </w:t>
      </w:r>
      <w:r w:rsidR="00884441" w:rsidRPr="00066910">
        <w:rPr>
          <w:rFonts w:ascii="Times New Roman" w:eastAsia="Georgia" w:hAnsi="Times New Roman" w:cs="Times New Roman"/>
          <w:color w:val="FF0000"/>
          <w:sz w:val="24"/>
          <w:szCs w:val="24"/>
          <w:lang w:val="en-US"/>
        </w:rPr>
        <w:t xml:space="preserve">validated </w:t>
      </w:r>
      <w:r w:rsidR="00965600" w:rsidRPr="00066910">
        <w:rPr>
          <w:rFonts w:ascii="Times New Roman" w:eastAsia="Georgia" w:hAnsi="Times New Roman" w:cs="Times New Roman"/>
          <w:color w:val="FF0000"/>
          <w:sz w:val="24"/>
          <w:szCs w:val="24"/>
          <w:lang w:val="en-US"/>
        </w:rPr>
        <w:t>close to</w:t>
      </w:r>
      <w:r w:rsidR="00884441" w:rsidRPr="00066910">
        <w:rPr>
          <w:rFonts w:ascii="Times New Roman" w:eastAsia="Georgia" w:hAnsi="Times New Roman" w:cs="Times New Roman"/>
          <w:color w:val="FF0000"/>
          <w:sz w:val="24"/>
          <w:szCs w:val="24"/>
          <w:lang w:val="en-US"/>
        </w:rPr>
        <w:t xml:space="preserve"> 200 novel </w:t>
      </w:r>
      <w:r w:rsidR="00884441" w:rsidRPr="00884441">
        <w:rPr>
          <w:rFonts w:ascii="Times New Roman" w:eastAsia="Georgia" w:hAnsi="Times New Roman" w:cs="Times New Roman"/>
          <w:color w:val="0070C0"/>
          <w:sz w:val="24"/>
          <w:szCs w:val="24"/>
          <w:lang w:val="en-US"/>
        </w:rPr>
        <w:t xml:space="preserve">transcripts, refining the EHV-1 </w:t>
      </w:r>
      <w:r w:rsidR="00884441" w:rsidRPr="00884441">
        <w:rPr>
          <w:rFonts w:ascii="Times New Roman" w:eastAsia="Georgia" w:hAnsi="Times New Roman" w:cs="Times New Roman"/>
          <w:color w:val="0070C0"/>
          <w:sz w:val="24"/>
          <w:szCs w:val="24"/>
          <w:lang w:val="en-US"/>
        </w:rPr>
        <w:lastRenderedPageBreak/>
        <w:t>transcriptome annotation and revealing new insights into viral gene regulation.</w:t>
      </w:r>
      <w:r w:rsidR="00884441">
        <w:rPr>
          <w:rFonts w:ascii="Times New Roman" w:eastAsia="Georgia" w:hAnsi="Times New Roman" w:cs="Times New Roman"/>
          <w:color w:val="0070C0"/>
          <w:sz w:val="24"/>
          <w:szCs w:val="24"/>
          <w:lang w:val="en-US"/>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also referred to as </w:t>
      </w:r>
      <w:r w:rsidRPr="006D0604">
        <w:rPr>
          <w:rFonts w:ascii="Times New Roman" w:eastAsia="Georgia" w:hAnsi="Times New Roman" w:cs="Times New Roman"/>
          <w:i/>
          <w:color w:val="020202"/>
          <w:sz w:val="24"/>
          <w:szCs w:val="24"/>
          <w:lang w:val="en-US"/>
        </w:rPr>
        <w:t>Varicellovirus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myeloencephalopathy</w:t>
      </w:r>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150 kilobase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alphaherpesviruses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is used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alphaherpesviruses,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212790C4"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 xml:space="preserve">(lrRNA-Seq)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6D0604">
        <w:rPr>
          <w:rFonts w:ascii="Times New Roman" w:eastAsia="Georgia" w:hAnsi="Times New Roman" w:cs="Times New Roman"/>
          <w:color w:val="020202"/>
          <w:sz w:val="24"/>
          <w:szCs w:val="24"/>
          <w:lang w:val="en-US"/>
        </w:rPr>
        <w:t>multigenic</w:t>
      </w:r>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r w:rsidR="005E12A0" w:rsidRPr="006D0604">
        <w:rPr>
          <w:rFonts w:ascii="Times New Roman" w:eastAsia="Georgia" w:hAnsi="Times New Roman" w:cs="Times New Roman"/>
          <w:color w:val="020202"/>
          <w:sz w:val="24"/>
          <w:szCs w:val="24"/>
          <w:lang w:val="en-US"/>
        </w:rPr>
        <w:t xml:space="preserve">lrRNA-Seq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6D0604">
        <w:rPr>
          <w:rFonts w:ascii="Times New Roman" w:eastAsia="Georgia" w:hAnsi="Times New Roman" w:cs="Times New Roman"/>
          <w:color w:val="020202"/>
          <w:sz w:val="24"/>
          <w:szCs w:val="24"/>
          <w:lang w:val="en-US"/>
        </w:rPr>
        <w:t xml:space="preserve">The </w:t>
      </w:r>
      <w:r w:rsidR="004C4130" w:rsidRPr="006D0604">
        <w:rPr>
          <w:rFonts w:ascii="Times New Roman" w:eastAsia="Georgia" w:hAnsi="Times New Roman" w:cs="Times New Roman"/>
          <w:color w:val="020202"/>
          <w:sz w:val="24"/>
          <w:szCs w:val="24"/>
          <w:lang w:val="en-US"/>
        </w:rPr>
        <w:t xml:space="preserve">lrRNA-Seq </w:t>
      </w:r>
      <w:r w:rsidR="006453AF" w:rsidRPr="006D0604">
        <w:rPr>
          <w:rFonts w:ascii="Times New Roman" w:eastAsia="Georgia" w:hAnsi="Times New Roman" w:cs="Times New Roman"/>
          <w:color w:val="020202"/>
          <w:sz w:val="24"/>
          <w:szCs w:val="24"/>
          <w:lang w:val="en-US"/>
        </w:rPr>
        <w:t xml:space="preserve">technology based on ONT is highly suitable for </w:t>
      </w:r>
      <w:r w:rsidR="00D80248" w:rsidRPr="00D80248">
        <w:rPr>
          <w:rFonts w:ascii="Times New Roman" w:eastAsia="Georgia" w:hAnsi="Times New Roman" w:cs="Times New Roman"/>
          <w:color w:val="0070C0"/>
          <w:sz w:val="24"/>
          <w:szCs w:val="24"/>
          <w:lang w:val="en-US"/>
        </w:rPr>
        <w:t>native</w:t>
      </w:r>
      <w:r w:rsidR="006453AF" w:rsidRPr="00D80248">
        <w:rPr>
          <w:rFonts w:ascii="Times New Roman" w:eastAsia="Georgia" w:hAnsi="Times New Roman" w:cs="Times New Roman"/>
          <w:color w:val="0070C0"/>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3C38A2F8" w14:textId="34277CFD" w:rsidR="000B3442"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(ncRNAs)</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eastAsia="Georgia" w:hAnsi="Times New Roman" w:cs="Times New Roman"/>
          <w:color w:val="0070C0"/>
          <w:sz w:val="24"/>
          <w:szCs w:val="24"/>
          <w:lang w:val="en-US"/>
        </w:rPr>
        <w:t xml:space="preserve">However, </w:t>
      </w:r>
      <w:r w:rsidR="00D80248">
        <w:rPr>
          <w:rFonts w:ascii="Times New Roman" w:eastAsia="Georgia" w:hAnsi="Times New Roman" w:cs="Times New Roman"/>
          <w:color w:val="0070C0"/>
          <w:sz w:val="24"/>
          <w:szCs w:val="24"/>
          <w:lang w:val="en-US"/>
        </w:rPr>
        <w:t>direct RNA sequencing (</w:t>
      </w:r>
      <w:r w:rsidR="00064B90" w:rsidRPr="00064B90">
        <w:rPr>
          <w:rFonts w:ascii="Times New Roman" w:eastAsia="Georgia" w:hAnsi="Times New Roman" w:cs="Times New Roman"/>
          <w:color w:val="0070C0"/>
          <w:sz w:val="24"/>
          <w:szCs w:val="24"/>
          <w:lang w:val="en-US"/>
        </w:rPr>
        <w:t>dRNA-Seq</w:t>
      </w:r>
      <w:r w:rsidR="00D80248">
        <w:rPr>
          <w:rFonts w:ascii="Times New Roman" w:eastAsia="Georgia" w:hAnsi="Times New Roman" w:cs="Times New Roman"/>
          <w:color w:val="0070C0"/>
          <w:sz w:val="24"/>
          <w:szCs w:val="24"/>
          <w:lang w:val="en-US"/>
        </w:rPr>
        <w:t>)</w:t>
      </w:r>
      <w:r w:rsidR="00064B90" w:rsidRPr="00064B90">
        <w:rPr>
          <w:rFonts w:ascii="Times New Roman" w:eastAsia="Georgia" w:hAnsi="Times New Roman" w:cs="Times New Roman"/>
          <w:color w:val="0070C0"/>
          <w:sz w:val="24"/>
          <w:szCs w:val="24"/>
          <w:lang w:val="en-US"/>
        </w:rPr>
        <w:t xml:space="preserve"> has limitations in accurately identifying TSSs due to 5' truncation caused by motor protein stalling during sequencing. To address this and refine the EHV-1 transcriptome annotation, we integrated </w:t>
      </w:r>
      <w:r w:rsidR="00064B90" w:rsidRPr="00064B90">
        <w:rPr>
          <w:rFonts w:ascii="Times New Roman" w:eastAsia="Georgia" w:hAnsi="Times New Roman" w:cs="Times New Roman"/>
          <w:color w:val="0070C0"/>
          <w:sz w:val="24"/>
          <w:szCs w:val="24"/>
          <w:lang w:val="en-US"/>
        </w:rPr>
        <w:lastRenderedPageBreak/>
        <w:t>cap analysis of gene expression sequencing (CAGE-Seq) with direct cDNA sequencing (dcDNA-Seq). CAGE-Seq provides high-resolution TSS mapping, while dcDNA-Seq captures full-length transcripts without the 5'</w:t>
      </w:r>
      <w:r w:rsidR="00064B90">
        <w:rPr>
          <w:rFonts w:ascii="Times New Roman" w:eastAsia="Georgia" w:hAnsi="Times New Roman" w:cs="Times New Roman"/>
          <w:color w:val="0070C0"/>
          <w:sz w:val="24"/>
          <w:szCs w:val="24"/>
          <w:lang w:val="en-US"/>
        </w:rPr>
        <w:t xml:space="preserve"> truncation issues of dRNA-Seq. </w:t>
      </w:r>
      <w:r w:rsidR="00064B90" w:rsidRPr="00064B90">
        <w:rPr>
          <w:rFonts w:ascii="Times New Roman" w:eastAsia="Georgia" w:hAnsi="Times New Roman" w:cs="Times New Roman"/>
          <w:color w:val="0070C0"/>
          <w:sz w:val="24"/>
          <w:szCs w:val="24"/>
          <w:lang w:val="en-US"/>
        </w:rPr>
        <w:t xml:space="preserve">This combined approach allowed us to validate transcripts 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 xml:space="preserve">Using dcDNA-Seq, we sequenced 27 samples collected at nine time points spanning 1 to 48 </w:t>
      </w:r>
      <w:proofErr w:type="gramStart"/>
      <w:r w:rsidR="00BE62BD" w:rsidRPr="00BE62BD">
        <w:rPr>
          <w:rFonts w:ascii="Times New Roman" w:eastAsia="Georgia" w:hAnsi="Times New Roman" w:cs="Times New Roman"/>
          <w:color w:val="0070C0"/>
          <w:sz w:val="24"/>
          <w:szCs w:val="24"/>
          <w:lang w:val="en-US"/>
        </w:rPr>
        <w:t>hours</w:t>
      </w:r>
      <w:proofErr w:type="gramEnd"/>
      <w:r w:rsidR="00BE62BD" w:rsidRPr="00BE62BD">
        <w:rPr>
          <w:rFonts w:ascii="Times New Roman" w:eastAsia="Georgia" w:hAnsi="Times New Roman" w:cs="Times New Roman"/>
          <w:color w:val="0070C0"/>
          <w:sz w:val="24"/>
          <w:szCs w:val="24"/>
          <w:lang w:val="en-US"/>
        </w:rPr>
        <w:t xml:space="preserve"> post-infection, with three replicates taken at each time point.</w:t>
      </w:r>
      <w:r w:rsidR="00BE62BD">
        <w:rPr>
          <w:rFonts w:ascii="Times New Roman" w:eastAsia="Georgia" w:hAnsi="Times New Roman" w:cs="Times New Roman"/>
          <w:color w:val="0070C0"/>
          <w:sz w:val="24"/>
          <w:szCs w:val="24"/>
          <w:lang w:val="en-US"/>
        </w:rPr>
        <w:t xml:space="preserve"> </w:t>
      </w:r>
      <w:r w:rsidR="00064B90"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sidR="00064B90">
        <w:rPr>
          <w:rFonts w:ascii="Times New Roman" w:eastAsia="Georgia" w:hAnsi="Times New Roman" w:cs="Times New Roman"/>
          <w:color w:val="0070C0"/>
          <w:sz w:val="24"/>
          <w:szCs w:val="24"/>
          <w:lang w:val="en-US"/>
        </w:rPr>
        <w:t xml:space="preserve">cle. </w:t>
      </w:r>
      <w:r w:rsidR="00064B90" w:rsidRPr="00064B90">
        <w:rPr>
          <w:rFonts w:ascii="Times New Roman" w:eastAsia="Georgia" w:hAnsi="Times New Roman" w:cs="Times New Roman"/>
          <w:color w:val="0070C0"/>
          <w:sz w:val="24"/>
          <w:szCs w:val="24"/>
          <w:lang w:val="en-US"/>
        </w:rPr>
        <w:t xml:space="preserve">By analyzing these time-resolved data, we clustered genes into </w:t>
      </w:r>
      <w:r w:rsidR="00064B90" w:rsidRPr="00231016">
        <w:rPr>
          <w:rFonts w:ascii="Times New Roman" w:eastAsia="Georgia" w:hAnsi="Times New Roman" w:cs="Times New Roman"/>
          <w:i/>
          <w:color w:val="0070C0"/>
          <w:sz w:val="24"/>
          <w:szCs w:val="24"/>
          <w:lang w:val="en-US"/>
        </w:rPr>
        <w:t>de novo</w:t>
      </w:r>
      <w:r w:rsidR="00064B90"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CAGE-Seq refined existing annotations, validated previously excluded transcripts, and identified previously unrecognized transcript isoforms with greater accuracy</w:t>
      </w:r>
      <w:r w:rsidR="00627794">
        <w:rPr>
          <w:rFonts w:ascii="Times New Roman" w:eastAsia="Georgia" w:hAnsi="Times New Roman" w:cs="Times New Roman"/>
          <w:color w:val="0070C0"/>
          <w:sz w:val="24"/>
          <w:szCs w:val="24"/>
          <w:lang w:val="en-US"/>
        </w:rPr>
        <w:t>.</w:t>
      </w:r>
    </w:p>
    <w:p w14:paraId="6147C06F" w14:textId="77777777" w:rsidR="00064B90" w:rsidRPr="00064B90"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US"/>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equid alphaherpesvirus 1</w:t>
      </w:r>
      <w:r w:rsidRPr="006D0604">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was propagated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Ethics approval is "Not Applicable," as no animal experiments were performed.</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r w:rsidRPr="006D0604">
        <w:rPr>
          <w:rFonts w:ascii="Times New Roman" w:eastAsia="Georgia" w:hAnsi="Times New Roman" w:cs="Times New Roman"/>
          <w:b/>
          <w:color w:val="020202"/>
          <w:sz w:val="24"/>
          <w:szCs w:val="24"/>
          <w:lang w:val="en-US"/>
        </w:rPr>
        <w:t xml:space="preserve">Cycloheximide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1A616D5E"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w:t>
      </w:r>
      <w:r w:rsidRPr="006D0604">
        <w:rPr>
          <w:rFonts w:ascii="Times New Roman" w:hAnsi="Times New Roman" w:cs="Times New Roman"/>
          <w:sz w:val="24"/>
          <w:szCs w:val="24"/>
          <w:lang w:val="en-US"/>
        </w:rPr>
        <w:lastRenderedPageBreak/>
        <w:t>Invitrogen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polyadenylated RNA </w:t>
      </w:r>
    </w:p>
    <w:p w14:paraId="07F43937" w14:textId="3E320D2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The poly(A)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Library Construction and cDNA Sequencing Using ONT MinION</w:t>
      </w:r>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Libraries for direct cDNA sequencing on the ONT MinION device were constructed using poly(A)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-enriched samples. We followed the protocol of the ONT Direct cDNA Sequencing Kit (SQK-</w:t>
      </w:r>
      <w:r w:rsidRPr="006D0604">
        <w:rPr>
          <w:rFonts w:ascii="Times New Roman" w:hAnsi="Times New Roman"/>
          <w:color w:val="auto"/>
          <w:sz w:val="24"/>
          <w:szCs w:val="24"/>
        </w:rPr>
        <w:lastRenderedPageBreak/>
        <w:t xml:space="preserve">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r w:rsidRPr="006D0604">
        <w:rPr>
          <w:rFonts w:ascii="Times New Roman" w:hAnsi="Times New Roman" w:cs="Times New Roman"/>
          <w:i/>
          <w:color w:val="000000" w:themeColor="text1"/>
          <w:sz w:val="24"/>
          <w:szCs w:val="24"/>
          <w:lang w:val="en-US" w:eastAsia="zh-CN"/>
        </w:rPr>
        <w:t>dcDNA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6D0604">
        <w:rPr>
          <w:rFonts w:ascii="Times New Roman" w:hAnsi="Times New Roman"/>
          <w:color w:val="7030A0"/>
          <w:sz w:val="24"/>
          <w:szCs w:val="24"/>
          <w:lang w:val="en-US" w:eastAsia="zh-CN"/>
        </w:rPr>
        <w:t>(</w:t>
      </w:r>
      <w:hyperlink r:id="rId17"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6D0604">
        <w:rPr>
          <w:rFonts w:ascii="Times New Roman" w:hAnsi="Times New Roman"/>
          <w:color w:val="7030A0"/>
          <w:sz w:val="24"/>
          <w:szCs w:val="24"/>
          <w:lang w:val="en-US" w:eastAsia="zh-CN"/>
        </w:rPr>
        <w:t>(</w:t>
      </w:r>
      <w:hyperlink r:id="rId18"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(dcDNA-Seq)</w:t>
      </w:r>
      <w:r w:rsidRPr="006D0604">
        <w:rPr>
          <w:rFonts w:ascii="Times New Roman" w:hAnsi="Times New Roman"/>
          <w:color w:val="000000" w:themeColor="text1"/>
          <w:sz w:val="24"/>
          <w:szCs w:val="24"/>
          <w:lang w:val="en-US" w:eastAsia="zh-CN"/>
        </w:rPr>
        <w:t>, the following settings were applied in the LoRTIA package: −5 TGCCATTAGGCCGGG</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five_score 16</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check_in_soft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three_score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i/>
          <w:color w:val="000000" w:themeColor="text1"/>
          <w:sz w:val="24"/>
          <w:szCs w:val="24"/>
          <w:lang w:val="en-US" w:eastAsia="zh-CN"/>
        </w:rPr>
        <w:t>stranded_only.bam</w:t>
      </w:r>
      <w:r w:rsidRPr="006D0604">
        <w:rPr>
          <w:rFonts w:ascii="Times New Roman" w:hAnsi="Times New Roman"/>
          <w:color w:val="000000" w:themeColor="text1"/>
          <w:sz w:val="24"/>
          <w:szCs w:val="24"/>
          <w:lang w:val="en-US" w:eastAsia="zh-CN"/>
        </w:rPr>
        <w:t xml:space="preserve">” files from the LoRTIA output were imported into the R environment using Rsmatools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LoRTIA’s adapter searching using data.table</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This was then used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szCs w:val="24"/>
          <w:lang w:val="en-US"/>
        </w:rPr>
      </w:pPr>
      <w:r w:rsidRPr="009E0A2A">
        <w:rPr>
          <w:rFonts w:ascii="Times New Roman" w:hAnsi="Times New Roman"/>
          <w:b/>
          <w:color w:val="0070C0"/>
          <w:sz w:val="24"/>
          <w:szCs w:val="24"/>
          <w:lang w:val="en-US"/>
        </w:rPr>
        <w:t>Data Analysis</w:t>
      </w:r>
    </w:p>
    <w:p w14:paraId="01256B82" w14:textId="5E900C29" w:rsidR="006D0604" w:rsidRPr="009E0A2A" w:rsidRDefault="006D0604" w:rsidP="0031603D">
      <w:pPr>
        <w:spacing w:after="120" w:line="240" w:lineRule="auto"/>
        <w:jc w:val="both"/>
        <w:rPr>
          <w:rFonts w:ascii="Times New Roman" w:hAnsi="Times New Roman"/>
          <w:i/>
          <w:color w:val="0070C0"/>
          <w:sz w:val="24"/>
          <w:szCs w:val="24"/>
          <w:lang w:val="en-US" w:eastAsia="zh-CN"/>
        </w:rPr>
      </w:pPr>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 counting</w:t>
      </w:r>
    </w:p>
    <w:p w14:paraId="0920DD13" w14:textId="06FC8DA1" w:rsidR="006D0604" w:rsidRPr="009E0A2A" w:rsidRDefault="00D44670" w:rsidP="0031603D">
      <w:pPr>
        <w:spacing w:after="120" w:line="240" w:lineRule="auto"/>
        <w:jc w:val="both"/>
        <w:rPr>
          <w:rFonts w:ascii="Times New Roman" w:hAnsi="Times New Roman"/>
          <w:color w:val="0070C0"/>
          <w:sz w:val="24"/>
          <w:szCs w:val="24"/>
          <w:lang w:val="en-US" w:eastAsia="zh-CN"/>
        </w:rPr>
      </w:pPr>
      <w:r w:rsidRPr="009E0A2A">
        <w:rPr>
          <w:rFonts w:ascii="Times New Roman" w:hAnsi="Times New Roman"/>
          <w:color w:val="0070C0"/>
          <w:sz w:val="24"/>
          <w:szCs w:val="24"/>
          <w:lang w:val="en-US" w:eastAsia="zh-CN"/>
        </w:rPr>
        <w:lastRenderedPageBreak/>
        <w:t>The GFF-compare script</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[34]</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count the reference transcripts in the samples. </w:t>
      </w:r>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r w:rsidRPr="009E0A2A">
        <w:rPr>
          <w:rFonts w:ascii="Times New Roman" w:hAnsi="Times New Roman"/>
          <w:color w:val="0070C0"/>
          <w:sz w:val="24"/>
          <w:szCs w:val="24"/>
          <w:lang w:val="en-US" w:eastAsia="zh-CN"/>
        </w:rPr>
        <w:t xml:space="preserve"> this tool tends to assi</w:t>
      </w:r>
      <w:r w:rsidR="007F4599">
        <w:rPr>
          <w:rFonts w:ascii="Times New Roman" w:hAnsi="Times New Roman"/>
          <w:color w:val="0070C0"/>
          <w:sz w:val="24"/>
          <w:szCs w:val="24"/>
          <w:lang w:val="en-US" w:eastAsia="zh-CN"/>
        </w:rPr>
        <w:t xml:space="preserve">gn shorter transcript isoforms – those </w:t>
      </w:r>
      <w:r w:rsidRPr="009E0A2A">
        <w:rPr>
          <w:rFonts w:ascii="Times New Roman" w:hAnsi="Times New Roman"/>
          <w:color w:val="0070C0"/>
          <w:sz w:val="24"/>
          <w:szCs w:val="24"/>
          <w:lang w:val="en-US" w:eastAsia="zh-CN"/>
        </w:rPr>
        <w:t>cont</w:t>
      </w:r>
      <w:r w:rsidR="007F4599">
        <w:rPr>
          <w:rFonts w:ascii="Times New Roman" w:hAnsi="Times New Roman"/>
          <w:color w:val="0070C0"/>
          <w:sz w:val="24"/>
          <w:szCs w:val="24"/>
          <w:lang w:val="en-US" w:eastAsia="zh-CN"/>
        </w:rPr>
        <w:t>ained within another transcript -</w:t>
      </w:r>
      <w:r w:rsidRPr="009E0A2A">
        <w:rPr>
          <w:rFonts w:ascii="Times New Roman" w:hAnsi="Times New Roman"/>
          <w:color w:val="0070C0"/>
          <w:sz w:val="24"/>
          <w:szCs w:val="24"/>
          <w:lang w:val="en-US" w:eastAsia="zh-CN"/>
        </w:rPr>
        <w:t xml:space="preserve"> to the longer one, we ran this tool iteratively for each </w:t>
      </w:r>
      <w:r w:rsidR="007F4599">
        <w:rPr>
          <w:rFonts w:ascii="Times New Roman" w:hAnsi="Times New Roman"/>
          <w:color w:val="0070C0"/>
          <w:sz w:val="24"/>
          <w:szCs w:val="24"/>
          <w:lang w:val="en-US" w:eastAsia="zh-CN"/>
        </w:rPr>
        <w:t>reference transcript separately. T</w:t>
      </w:r>
      <w:r w:rsidR="00F33468">
        <w:rPr>
          <w:rFonts w:ascii="Times New Roman" w:hAnsi="Times New Roman"/>
          <w:color w:val="0070C0"/>
          <w:sz w:val="24"/>
          <w:szCs w:val="24"/>
          <w:lang w:val="en-US" w:eastAsia="zh-CN"/>
        </w:rPr>
        <w:t xml:space="preserve">he results were merged, </w:t>
      </w:r>
      <w:r w:rsidR="00F33468" w:rsidRPr="00F33468">
        <w:rPr>
          <w:rFonts w:ascii="Times New Roman" w:hAnsi="Times New Roman"/>
          <w:color w:val="0070C0"/>
          <w:sz w:val="24"/>
          <w:szCs w:val="24"/>
          <w:lang w:val="en-US" w:eastAsia="zh-CN"/>
        </w:rPr>
        <w:t>and the best hit for each query alignment was selected based on the smallest distance between transcript ends.</w:t>
      </w:r>
      <w:r w:rsidRPr="009E0A2A">
        <w:rPr>
          <w:rFonts w:ascii="Times New Roman" w:hAnsi="Times New Roman"/>
          <w:color w:val="0070C0"/>
          <w:sz w:val="24"/>
          <w:szCs w:val="24"/>
          <w:lang w:val="en-US" w:eastAsia="zh-CN"/>
        </w:rPr>
        <w:t xml:space="preserve"> For counting reference isoforms, only the hits with “equal to reference” were </w:t>
      </w:r>
      <w:r w:rsidR="00F33468">
        <w:rPr>
          <w:rFonts w:ascii="Times New Roman" w:hAnsi="Times New Roman"/>
          <w:color w:val="0070C0"/>
          <w:sz w:val="24"/>
          <w:szCs w:val="24"/>
          <w:lang w:val="en-US" w:eastAsia="zh-CN"/>
        </w:rPr>
        <w:t>retained</w:t>
      </w:r>
      <w:r w:rsidRPr="009E0A2A">
        <w:rPr>
          <w:rFonts w:ascii="Times New Roman" w:hAnsi="Times New Roman"/>
          <w:color w:val="0070C0"/>
          <w:sz w:val="24"/>
          <w:szCs w:val="24"/>
          <w:lang w:val="en-US" w:eastAsia="zh-CN"/>
        </w:rPr>
        <w:t>, with a distance cutoff of 10 nt-s for both ends. R-packages such as rtracklayer</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[35]</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export and import .gff3 files. </w:t>
      </w:r>
    </w:p>
    <w:p w14:paraId="24B3D906" w14:textId="0B2B6148"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Transcript assembly and c</w:t>
      </w:r>
      <w:r w:rsidR="006D0604" w:rsidRPr="009E0A2A">
        <w:rPr>
          <w:rFonts w:ascii="Times New Roman" w:hAnsi="Times New Roman"/>
          <w:i/>
          <w:color w:val="0070C0"/>
          <w:sz w:val="24"/>
          <w:szCs w:val="24"/>
          <w:lang w:val="en-US" w:eastAsia="zh-CN"/>
        </w:rPr>
        <w:t>lassification</w:t>
      </w:r>
    </w:p>
    <w:p w14:paraId="34B437CA" w14:textId="77777777" w:rsidR="00F33468"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After determining TSSs and TESs, transcripts were reconstructed by pairing validated TSS peaks with corresponding TESs, applying stringent inclusion criteria. For each TSS cluster identified by CAGEfightR, the position with the highest dcDNA-Seq read density within the cluster was designated as the true TSS. Each transcript required at least three dcDNA-Seq reads with identical TSS and TES coordinates, correct 5' adapter sequences, and alignment with CAGE-Seq-derived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p>
    <w:p w14:paraId="18B86665" w14:textId="2663C349"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D</w:t>
      </w:r>
      <w:r w:rsidR="006D0604" w:rsidRPr="009E0A2A">
        <w:rPr>
          <w:rFonts w:ascii="Times New Roman" w:hAnsi="Times New Roman"/>
          <w:i/>
          <w:color w:val="0070C0"/>
          <w:sz w:val="24"/>
          <w:szCs w:val="24"/>
          <w:lang w:val="en-US" w:eastAsia="zh-CN"/>
        </w:rPr>
        <w:t>e</w:t>
      </w:r>
      <w:r>
        <w:rPr>
          <w:rFonts w:ascii="Times New Roman" w:hAnsi="Times New Roman"/>
          <w:i/>
          <w:color w:val="0070C0"/>
          <w:sz w:val="24"/>
          <w:szCs w:val="24"/>
          <w:lang w:val="en-US" w:eastAsia="zh-CN"/>
        </w:rPr>
        <w:t xml:space="preserve"> novo clustering of genes </w:t>
      </w:r>
      <w:r w:rsidR="00980810">
        <w:rPr>
          <w:rFonts w:ascii="Times New Roman" w:hAnsi="Times New Roman"/>
          <w:i/>
          <w:color w:val="0070C0"/>
          <w:sz w:val="24"/>
          <w:szCs w:val="24"/>
          <w:lang w:val="en-US" w:eastAsia="zh-CN"/>
        </w:rPr>
        <w:t>by</w:t>
      </w:r>
      <w:r>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p>
    <w:p w14:paraId="27F2C505" w14:textId="5796BF09" w:rsidR="00A76CCD"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To identify groups of TSSs, TESs, and genes with similar temporal expression patterns, we performed </w:t>
      </w:r>
      <w:r w:rsidRPr="00231016">
        <w:rPr>
          <w:rFonts w:ascii="Times New Roman" w:hAnsi="Times New Roman"/>
          <w:i/>
          <w:color w:val="0070C0"/>
          <w:sz w:val="24"/>
          <w:szCs w:val="24"/>
          <w:lang w:val="en-US" w:eastAsia="zh-CN"/>
        </w:rPr>
        <w:t>de novo</w:t>
      </w:r>
      <w:r w:rsidRPr="00F33468">
        <w:rPr>
          <w:rFonts w:ascii="Times New Roman" w:hAnsi="Times New Roman"/>
          <w:color w:val="0070C0"/>
          <w:sz w:val="24"/>
          <w:szCs w:val="24"/>
          <w:lang w:val="en-US" w:eastAsia="zh-CN"/>
        </w:rPr>
        <w:t xml:space="preserve"> clustering on normalized gene expression data. Hierarchical clustering was conducted using the pvclust R package [38], which provides hierarchical clustering and bootstrap resampling for cluster assessment. The complete linkage method and an uncentered correlation distance measure were applied. Cluster stability and significance were assessed using 1000 bootstrap iterations, examining approximately unbiased (AU</w:t>
      </w:r>
      <w:r>
        <w:rPr>
          <w:rFonts w:ascii="Times New Roman" w:hAnsi="Times New Roman"/>
          <w:color w:val="0070C0"/>
          <w:sz w:val="24"/>
          <w:szCs w:val="24"/>
          <w:lang w:val="en-US" w:eastAsia="zh-CN"/>
        </w:rPr>
        <w:t xml:space="preserve">) p-values provided by pvclust. </w:t>
      </w:r>
      <w:r w:rsidRPr="00F33468">
        <w:rPr>
          <w:rFonts w:ascii="Times New Roman" w:hAnsi="Times New Roman"/>
          <w:color w:val="0070C0"/>
          <w:sz w:val="24"/>
          <w:szCs w:val="24"/>
          <w:lang w:val="en-US" w:eastAsia="zh-CN"/>
        </w:rPr>
        <w:t>After generating a dendrogram,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szCs w:val="24"/>
          <w:lang w:val="en-US" w:eastAsia="zh-CN"/>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(dcDNA-Seq) on the ONT MinION platform and incorporating cap analysis of gene expression sequencing (CAGE-Seq) on the Illumina MiSeq platform. Our previous work [28] relied on native RNA sequencing (dRNA-Seq) and stringent filtering criteria, which ensured high confidence but led to the exclusion of some detected transcripts that did not meet the strict validation requirements. One key limitation of dRNA-Seq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To overcome these limitations, we integrated CAGE-Seq data with dcDNA-Seq reads. CAGE-Seq provides high-resolution TSS mapping, enabling more accurate identification and validation of 5' ends. By aligning dcDNA-Seq reads that carried correct 5' adapters and intact poly(A) tails with CAGE-derived TSS clusters, we confirmed the authenticity of previously excluded transcripts and </w:t>
      </w:r>
      <w:r w:rsidRPr="006D0604">
        <w:rPr>
          <w:rFonts w:ascii="Times New Roman" w:eastAsia="Georgia" w:hAnsi="Times New Roman" w:cs="Times New Roman"/>
          <w:color w:val="020202"/>
          <w:sz w:val="24"/>
          <w:szCs w:val="24"/>
          <w:lang w:val="en-US"/>
        </w:rPr>
        <w:lastRenderedPageBreak/>
        <w:t>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eastAsia="Georgia" w:hAnsi="Times New Roman" w:cs="Times New Roman"/>
          <w:i/>
          <w:color w:val="020202"/>
          <w:sz w:val="24"/>
          <w:szCs w:val="24"/>
          <w:lang w:val="en-US"/>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r w:rsidR="00EA7CAC" w:rsidRPr="006D0604">
        <w:rPr>
          <w:rFonts w:ascii="Times New Roman" w:hAnsi="Times New Roman" w:cs="Times New Roman"/>
          <w:b/>
          <w:sz w:val="24"/>
          <w:szCs w:val="24"/>
          <w:lang w:val="en-US"/>
        </w:rPr>
        <w:t>gene</w:t>
      </w:r>
    </w:p>
    <w:p w14:paraId="3EE2ADD5" w14:textId="32F17ABF"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It has been prev</w:t>
      </w:r>
      <w:r w:rsidR="00D751FF" w:rsidRPr="006D0604">
        <w:rPr>
          <w:rFonts w:ascii="Times New Roman" w:hAnsi="Times New Roman" w:cs="Times New Roman"/>
          <w:sz w:val="24"/>
          <w:szCs w:val="24"/>
          <w:lang w:val="en-US"/>
        </w:rPr>
        <w:t xml:space="preserve">iously established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cycloheximide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μg/ml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9B7A07A" w:rsidR="001C6BA3" w:rsidRPr="003A099D"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In this part of our study, we used CAGE-Seq on an Illumina MiSeq platform to detect the TSSs of EHV-1 transcripts with high resolution. The CAGE-Seq data were integrated with dcDNA-Seq reads to validate, refine, and expand our previous transcriptome</w:t>
      </w:r>
      <w:r>
        <w:rPr>
          <w:rFonts w:ascii="Times New Roman" w:hAnsi="Times New Roman" w:cs="Times New Roman"/>
          <w:color w:val="0070C0"/>
          <w:sz w:val="24"/>
          <w:szCs w:val="24"/>
          <w:lang w:val="en-US"/>
        </w:rPr>
        <w:t xml:space="preserve"> annotation</w:t>
      </w:r>
      <w:r w:rsidRPr="00584677">
        <w:rPr>
          <w:rFonts w:ascii="Times New Roman" w:hAnsi="Times New Roman" w:cs="Times New Roman"/>
          <w:color w:val="0070C0"/>
          <w:sz w:val="24"/>
          <w:szCs w:val="24"/>
          <w:lang w:val="en-US"/>
        </w:rPr>
        <w:t xml:space="preserve"> </w:t>
      </w:r>
      <w:r w:rsidR="008C7800" w:rsidRPr="003A099D">
        <w:rPr>
          <w:rFonts w:ascii="Times New Roman" w:hAnsi="Times New Roman" w:cs="Times New Roman"/>
          <w:color w:val="0070C0"/>
          <w:sz w:val="24"/>
          <w:szCs w:val="24"/>
          <w:lang w:val="en-US"/>
        </w:rPr>
        <w:t xml:space="preserve">[28]. </w:t>
      </w:r>
    </w:p>
    <w:p w14:paraId="78B72801" w14:textId="73EBBB87" w:rsidR="00584677" w:rsidRPr="00584677"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Firstly, we validated transcripts previously annotated in our laboratory using dRNA-Seq [28] against the newly acquired CAGE-Seq data (</w:t>
      </w:r>
      <w:r w:rsidRPr="00251E0F">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 the examined transcripts, 251 received the highest level of support (***), indicating robust validation, while 47 showed medium support (**) and 51 had the lowest level (*).</w:t>
      </w:r>
    </w:p>
    <w:p w14:paraId="2C3295F1" w14:textId="6D85CE5F" w:rsidR="008C7800" w:rsidRPr="00583757"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Next, we analyzed dcDNA-Seq reads that could not be assigned to previously annotated transcripts due to TSS differences. By alig</w:t>
      </w:r>
      <w:r w:rsidR="00CF3BFE">
        <w:rPr>
          <w:rFonts w:ascii="Times New Roman" w:hAnsi="Times New Roman" w:cs="Times New Roman"/>
          <w:color w:val="0070C0"/>
          <w:sz w:val="24"/>
          <w:szCs w:val="24"/>
          <w:lang w:val="en-US"/>
        </w:rPr>
        <w:t xml:space="preserve">ning the 5' ends of these reads - </w:t>
      </w:r>
      <w:r w:rsidRPr="00583757">
        <w:rPr>
          <w:rFonts w:ascii="Times New Roman" w:hAnsi="Times New Roman" w:cs="Times New Roman"/>
          <w:color w:val="0070C0"/>
          <w:sz w:val="24"/>
          <w:szCs w:val="24"/>
          <w:lang w:val="en-US"/>
        </w:rPr>
        <w:t>validated by correct 5' adap</w:t>
      </w:r>
      <w:r w:rsidR="00CF3BFE">
        <w:rPr>
          <w:rFonts w:ascii="Times New Roman" w:hAnsi="Times New Roman" w:cs="Times New Roman"/>
          <w:color w:val="0070C0"/>
          <w:sz w:val="24"/>
          <w:szCs w:val="24"/>
          <w:lang w:val="en-US"/>
        </w:rPr>
        <w:t xml:space="preserve">ter sequences (LoRTIA pipeline) - </w:t>
      </w:r>
      <w:r w:rsidRPr="00583757">
        <w:rPr>
          <w:rFonts w:ascii="Times New Roman" w:hAnsi="Times New Roman" w:cs="Times New Roman"/>
          <w:color w:val="0070C0"/>
          <w:sz w:val="24"/>
          <w:szCs w:val="24"/>
          <w:lang w:val="en-US"/>
        </w:rPr>
        <w:t xml:space="preserve">to TSS clusters identified by CAGE-Seq (CAGEfightR), we refined TSS annotations and identified distinct TSS peaks within broad clusters (&gt;200 bp). Final transcripts were constructed by combining these refined TSSs with TESs from our previous annotations. Transcripts were included if they had at least five dcDNA-Seq reads with 5' ends aligning to validated TSSs from CAGE-Seq. </w:t>
      </w:r>
      <w:r w:rsidRPr="00EF3BC1">
        <w:rPr>
          <w:rFonts w:ascii="Times New Roman" w:hAnsi="Times New Roman" w:cs="Times New Roman"/>
          <w:color w:val="FF0000"/>
          <w:sz w:val="24"/>
          <w:szCs w:val="24"/>
          <w:lang w:val="en-US"/>
        </w:rPr>
        <w:t xml:space="preserve">This integrated approach enabled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w:t>
      </w:r>
      <w:r w:rsidR="0016186F" w:rsidRPr="00EF3BC1">
        <w:rPr>
          <w:rFonts w:ascii="Times New Roman" w:hAnsi="Times New Roman" w:cs="Times New Roman"/>
          <w:color w:val="FF0000"/>
          <w:sz w:val="24"/>
          <w:szCs w:val="24"/>
          <w:lang w:val="en-US"/>
        </w:rPr>
        <w:t>These transcripts were categorized as follows: 137 putative mRNAs (3'-coterminal but 5'-truncated variants</w:t>
      </w:r>
      <w:r w:rsidR="0016186F" w:rsidRPr="0016186F">
        <w:rPr>
          <w:rFonts w:ascii="Times New Roman" w:hAnsi="Times New Roman" w:cs="Times New Roman"/>
          <w:color w:val="FF0000"/>
          <w:sz w:val="24"/>
          <w:szCs w:val="24"/>
          <w:lang w:val="en-US"/>
        </w:rPr>
        <w:t xml:space="preserve">), </w:t>
      </w:r>
      <w:r w:rsidR="00EF3BD9">
        <w:rPr>
          <w:rFonts w:ascii="Times New Roman" w:hAnsi="Times New Roman" w:cs="Times New Roman"/>
          <w:color w:val="FF0000"/>
          <w:sz w:val="24"/>
          <w:szCs w:val="24"/>
          <w:lang w:val="en-US"/>
        </w:rPr>
        <w:t>34 non-coding RNAs (ncRNAs)</w:t>
      </w:r>
      <w:r w:rsidR="0016186F" w:rsidRPr="0016186F">
        <w:rPr>
          <w:rFonts w:ascii="Times New Roman" w:hAnsi="Times New Roman" w:cs="Times New Roman"/>
          <w:color w:val="FF0000"/>
          <w:sz w:val="24"/>
          <w:szCs w:val="24"/>
          <w:lang w:val="en-US"/>
        </w:rPr>
        <w:t>, 42 long monocistronic transcripts, 38 short monocistronic transcripts, 10 long multicistronic transcripts, and 10 s</w:t>
      </w:r>
      <w:r w:rsidR="0016186F">
        <w:rPr>
          <w:rFonts w:ascii="Times New Roman" w:hAnsi="Times New Roman" w:cs="Times New Roman"/>
          <w:color w:val="FF0000"/>
          <w:sz w:val="24"/>
          <w:szCs w:val="24"/>
          <w:lang w:val="en-US"/>
        </w:rPr>
        <w:t>hort multicistronic transcripts</w:t>
      </w:r>
      <w:r w:rsidRPr="000F1FB1">
        <w:rPr>
          <w:rFonts w:ascii="Times New Roman" w:hAnsi="Times New Roman" w:cs="Times New Roman"/>
          <w:color w:val="FF0000"/>
          <w:sz w:val="24"/>
          <w:szCs w:val="24"/>
          <w:lang w:val="en-US"/>
        </w:rPr>
        <w:t xml:space="preserve">. </w:t>
      </w:r>
      <w:r w:rsidRPr="00583757">
        <w:rPr>
          <w:rFonts w:ascii="Times New Roman" w:hAnsi="Times New Roman" w:cs="Times New Roman"/>
          <w:color w:val="0070C0"/>
          <w:sz w:val="24"/>
          <w:szCs w:val="24"/>
          <w:lang w:val="en-US"/>
        </w:rPr>
        <w:t xml:space="preserve">Long and short variants share the same ORF as the canonical transcript but differ in their 5' UTR lengths. Details on the CAGE-Seq results, along with the updated list of transcripts and their counts across samples, are provided </w:t>
      </w:r>
      <w:r w:rsidRPr="00583757">
        <w:rPr>
          <w:rFonts w:ascii="Times New Roman" w:hAnsi="Times New Roman" w:cs="Times New Roman"/>
          <w:color w:val="0070C0"/>
          <w:sz w:val="24"/>
          <w:szCs w:val="24"/>
          <w:lang w:val="en-US"/>
        </w:rPr>
        <w:lastRenderedPageBreak/>
        <w:t xml:space="preserve">in </w:t>
      </w:r>
      <w:r w:rsidRPr="00583757">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r w:rsidRPr="00583757">
        <w:rPr>
          <w:rFonts w:ascii="Times New Roman" w:hAnsi="Times New Roman" w:cs="Times New Roman"/>
          <w:color w:val="0070C0"/>
          <w:sz w:val="24"/>
          <w:szCs w:val="24"/>
          <w:lang w:val="en-US"/>
        </w:rPr>
        <w:t>. This table highlights the novel additions compared to our previous study and their levels of support based on our validation criteria.</w:t>
      </w:r>
    </w:p>
    <w:p w14:paraId="4F1AE36B" w14:textId="0E48C57A" w:rsidR="001B069C" w:rsidRPr="00583757" w:rsidRDefault="001B069C" w:rsidP="0031603D">
      <w:pPr>
        <w:spacing w:after="120" w:line="240" w:lineRule="auto"/>
        <w:rPr>
          <w:rFonts w:ascii="Times New Roman" w:hAnsi="Times New Roman" w:cs="Times New Roman"/>
          <w:b/>
          <w:color w:val="0070C0"/>
          <w:sz w:val="24"/>
          <w:szCs w:val="24"/>
          <w:lang w:val="en-US"/>
        </w:rPr>
      </w:pPr>
      <w:r w:rsidRPr="006D0604">
        <w:rPr>
          <w:rFonts w:ascii="Times New Roman" w:hAnsi="Times New Roman" w:cs="Times New Roman"/>
          <w:b/>
          <w:sz w:val="24"/>
          <w:szCs w:val="24"/>
          <w:lang w:val="en-US"/>
        </w:rPr>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canonical t</w:t>
      </w:r>
      <w:r w:rsidR="00477F2F" w:rsidRPr="006D0604">
        <w:rPr>
          <w:rFonts w:ascii="Times New Roman" w:hAnsi="Times New Roman" w:cs="Times New Roman"/>
          <w:b/>
          <w:sz w:val="24"/>
          <w:szCs w:val="24"/>
          <w:lang w:val="en-US"/>
        </w:rPr>
        <w:t>ranscripts</w:t>
      </w:r>
    </w:p>
    <w:p w14:paraId="0534E439" w14:textId="244E77F1" w:rsidR="007408BD" w:rsidRPr="007408BD" w:rsidRDefault="00BE1D23" w:rsidP="0031603D">
      <w:pPr>
        <w:spacing w:after="120" w:line="240" w:lineRule="auto"/>
        <w:jc w:val="both"/>
        <w:outlineLvl w:val="2"/>
        <w:rPr>
          <w:rFonts w:ascii="Times New Roman" w:hAnsi="Times New Roman" w:cs="Times New Roman"/>
          <w:color w:val="0070C0"/>
          <w:sz w:val="24"/>
          <w:szCs w:val="24"/>
          <w:lang w:val="en-US"/>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s="Times New Roman"/>
          <w:color w:val="0070C0"/>
          <w:sz w:val="24"/>
          <w:szCs w:val="24"/>
          <w:lang w:val="en-US"/>
        </w:rPr>
        <w:t>The time points associated with IE, E, and L genes are as follows: IE genes are highly expressed at 1–2 hpi, E genes predominate between 2–6 hpi, and L genes are expressed after 6 hpi, with peak expression observed at 8–12 hpi and beyond. These time frames are consistent with established alphaherpesvirus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szCs w:val="24"/>
          <w:lang w:val="en-US"/>
        </w:rPr>
      </w:pPr>
      <w:r w:rsidRPr="007408BD">
        <w:rPr>
          <w:rFonts w:ascii="Times New Roman" w:hAnsi="Times New Roman"/>
          <w:b/>
          <w:i/>
          <w:color w:val="0070C0"/>
          <w:sz w:val="24"/>
          <w:szCs w:val="24"/>
          <w:lang w:val="en-US"/>
        </w:rPr>
        <w:t>TSS expression</w:t>
      </w:r>
      <w:r w:rsidR="00AB73DA" w:rsidRPr="007408BD">
        <w:rPr>
          <w:rFonts w:ascii="Times New Roman" w:hAnsi="Times New Roman"/>
          <w:b/>
          <w:i/>
          <w:color w:val="0070C0"/>
          <w:sz w:val="24"/>
          <w:szCs w:val="24"/>
          <w:lang w:val="en-US"/>
        </w:rPr>
        <w:t xml:space="preserve"> kinetics</w:t>
      </w:r>
    </w:p>
    <w:p w14:paraId="1CE6FC05" w14:textId="4E471B46"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Pr="006D0604">
        <w:rPr>
          <w:rFonts w:ascii="Times New Roman" w:hAnsi="Times New Roman"/>
          <w:b/>
          <w:sz w:val="24"/>
          <w:lang w:val="en-US"/>
        </w:rPr>
        <w:t>1</w:t>
      </w:r>
      <w:r w:rsidRPr="006D0604">
        <w:rPr>
          <w:rFonts w:ascii="Times New Roman" w:hAnsi="Times New Roman"/>
          <w:sz w:val="24"/>
          <w:lang w:val="en-US"/>
        </w:rPr>
        <w:t xml:space="preserve">). For instance, early genes such as </w:t>
      </w:r>
      <w:r w:rsidR="001C33C7" w:rsidRPr="007408BD">
        <w:rPr>
          <w:rFonts w:ascii="Times New Roman" w:eastAsia="Times New Roman" w:hAnsi="Times New Roman" w:cs="Times New Roman"/>
          <w:color w:val="0070C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2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eastAsia="Times New Roman" w:hAnsi="Times New Roman" w:cs="Times New Roman"/>
          <w:color w:val="0070C0"/>
          <w:sz w:val="24"/>
          <w:szCs w:val="24"/>
          <w:lang w:val="en-US" w:eastAsia="en-GB"/>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eastAsia="Times New Roman" w:hAnsi="Times New Roman" w:cs="Times New Roman"/>
          <w:color w:val="0070C0"/>
          <w:sz w:val="24"/>
          <w:szCs w:val="24"/>
          <w:lang w:val="en-US" w:eastAsia="en-GB"/>
        </w:rPr>
        <w:t xml:space="preserve">ORF32 </w:t>
      </w:r>
      <w:r w:rsidRPr="006D0604">
        <w:rPr>
          <w:rFonts w:ascii="Times New Roman" w:hAnsi="Times New Roman"/>
          <w:sz w:val="24"/>
          <w:lang w:val="en-US"/>
        </w:rPr>
        <w:t xml:space="preserve">showed an early peak at 2 hpi, </w:t>
      </w:r>
      <w:r w:rsidR="001C33C7" w:rsidRPr="007408BD">
        <w:rPr>
          <w:rFonts w:ascii="Times New Roman" w:eastAsia="Times New Roman" w:hAnsi="Times New Roman" w:cs="Times New Roman"/>
          <w:color w:val="0070C0"/>
          <w:sz w:val="24"/>
          <w:szCs w:val="24"/>
          <w:lang w:val="en-US" w:eastAsia="en-GB"/>
        </w:rPr>
        <w:t>ORF51</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at 6 hpi, and </w:t>
      </w:r>
      <w:r w:rsidR="001C33C7" w:rsidRPr="007408BD">
        <w:rPr>
          <w:rFonts w:ascii="Times New Roman" w:eastAsia="Times New Roman" w:hAnsi="Times New Roman" w:cs="Times New Roman"/>
          <w:color w:val="0070C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18</w:t>
      </w:r>
      <w:r w:rsidRPr="006D0604">
        <w:rPr>
          <w:rFonts w:ascii="Times New Roman" w:hAnsi="Times New Roman"/>
          <w:sz w:val="24"/>
          <w:lang w:val="en-US"/>
        </w:rPr>
        <w:t xml:space="preserve">, which peaked at 8 hpi,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28</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50</w:t>
      </w:r>
      <w:r w:rsidRPr="006D0604">
        <w:rPr>
          <w:rFonts w:ascii="Times New Roman" w:hAnsi="Times New Roman"/>
          <w:sz w:val="24"/>
          <w:lang w:val="en-US"/>
        </w:rPr>
        <w:t>, which exhibited peak activity at 4 hpi.</w:t>
      </w:r>
    </w:p>
    <w:p w14:paraId="50EC2E05" w14:textId="1F65B64D" w:rsidR="005A14D3" w:rsidRPr="006D0604" w:rsidRDefault="008B671B" w:rsidP="0031603D">
      <w:pPr>
        <w:spacing w:after="120" w:line="240" w:lineRule="auto"/>
        <w:jc w:val="both"/>
        <w:rPr>
          <w:rFonts w:ascii="Times New Roman" w:hAnsi="Times New Roman"/>
          <w:color w:val="7030A0"/>
          <w:sz w:val="24"/>
          <w:lang w:val="en-US"/>
        </w:rPr>
      </w:pPr>
      <w:r w:rsidRPr="008B671B">
        <w:rPr>
          <w:rFonts w:ascii="Times New Roman" w:hAnsi="Times New Roman"/>
          <w:color w:val="0070C0"/>
          <w:sz w:val="24"/>
          <w:lang w:val="en-US"/>
        </w:rPr>
        <w:t>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w:t>
      </w:r>
      <w:r>
        <w:rPr>
          <w:rFonts w:ascii="Times New Roman" w:hAnsi="Times New Roman"/>
          <w:color w:val="0070C0"/>
          <w:sz w:val="24"/>
          <w:lang w:val="en-US"/>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
        <w:t xml:space="preserve">de </w:t>
      </w:r>
      <w:r w:rsidR="00477F2F" w:rsidRPr="00231016">
        <w:rPr>
          <w:rFonts w:ascii="Times New Roman" w:hAnsi="Times New Roman"/>
          <w:i/>
          <w:sz w:val="24"/>
          <w:lang w:val="en-US"/>
        </w:rPr>
        <w:t>novo</w:t>
      </w:r>
      <w:r w:rsidR="00477F2F" w:rsidRPr="006D0604">
        <w:rPr>
          <w:rFonts w:ascii="Times New Roman" w:hAnsi="Times New Roman"/>
          <w:sz w:val="24"/>
          <w:lang w:val="en-US"/>
        </w:rPr>
        <w:t xml:space="preserve"> clustering are shown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3.</w:t>
      </w:r>
    </w:p>
    <w:p w14:paraId="479CEAF7" w14:textId="11D5DD5E"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Pr>
          <w:rFonts w:ascii="Times New Roman" w:hAnsi="Times New Roman"/>
          <w:color w:val="0070C0"/>
          <w:sz w:val="24"/>
          <w:lang w:val="en-US"/>
        </w:rPr>
        <w:t xml:space="preserve"> - </w:t>
      </w:r>
      <w:r w:rsidRPr="00CA5C3C">
        <w:rPr>
          <w:rFonts w:ascii="Times New Roman" w:hAnsi="Times New Roman"/>
          <w:color w:val="0070C0"/>
          <w:sz w:val="24"/>
          <w:lang w:val="en-US"/>
        </w:rPr>
        <w:t>more c</w:t>
      </w:r>
      <w:r w:rsidR="00F6096B">
        <w:rPr>
          <w:rFonts w:ascii="Times New Roman" w:hAnsi="Times New Roman"/>
          <w:color w:val="0070C0"/>
          <w:sz w:val="24"/>
          <w:lang w:val="en-US"/>
        </w:rPr>
        <w:t xml:space="preserve">haracteristic of early kinetics - </w:t>
      </w:r>
      <w:r w:rsidRPr="00CA5C3C">
        <w:rPr>
          <w:rFonts w:ascii="Times New Roman" w:hAnsi="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The clustering also highl</w:t>
      </w:r>
      <w:r w:rsidR="00F6096B">
        <w:rPr>
          <w:rFonts w:ascii="Times New Roman" w:hAnsi="Times New Roman"/>
          <w:color w:val="0070C0"/>
          <w:sz w:val="24"/>
          <w:lang w:val="en-US"/>
        </w:rPr>
        <w:t xml:space="preserve">ighted small groups or outliers - single- or double-gene clusters - </w:t>
      </w:r>
      <w:r w:rsidRPr="00CA5C3C">
        <w:rPr>
          <w:rFonts w:ascii="Times New Roman" w:hAnsi="Times New Roman"/>
          <w:color w:val="0070C0"/>
          <w:sz w:val="24"/>
          <w:lang w:val="en-US"/>
        </w:rPr>
        <w:t>with unique timing patterns that do not align with the canonical IE/E/L framework. These outliers suggest that some genes may follow specialized regulatory circuits, contributing to the intricate temporal orchestration of viral gene expression.</w:t>
      </w:r>
    </w:p>
    <w:p w14:paraId="54772D2A" w14:textId="50A6ED78"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 xml:space="preserve">Our analysis of TSS expression kinetics identified 12 distinct clusters, reflecting the temporal and functional profiles of viral gene expression. Cluster IE consists solely of ORF64, the transcriptional regulator ICP4, underscoring its pivotal role in initiating viral transcription. Interestingly, ORF75, traditionally considered late, was also included in this cluster, likely due to detection in one replicate at 1 hpi. Cluster E contains early genes like ORF20, ORF21, ORF30, ORF53, and ORF63, involved </w:t>
      </w:r>
      <w:r w:rsidRPr="00CA5C3C">
        <w:rPr>
          <w:rFonts w:ascii="Times New Roman" w:hAnsi="Times New Roman"/>
          <w:color w:val="0070C0"/>
          <w:sz w:val="24"/>
          <w:lang w:val="en-US"/>
        </w:rPr>
        <w:lastRenderedPageBreak/>
        <w:t>in nucleotide metabolism and genome replication, peaking early post-infection. Cluster E/L represents intermediate genes such as ORF19, ORF37, ORF55, and ORF76, bridging early and late phases, while Cluster E/L-mixed includes genes like ORF31, ORF38, and ORF50, which exhibit overlapping early and late functions.</w:t>
      </w:r>
    </w:p>
    <w:p w14:paraId="423FEB83" w14:textId="75D5155A" w:rsidR="00CA5C3C" w:rsidRPr="00960339"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Late-dominant clusters include L-structural (e.g., ORF22, ORF24, and ORF42) and L-auxiliary (e.g., ORF12, ORF13, and ORF48), encoding proteins involved in virion assembly and packaging, peaking at 8–12 hpi. Finally, Cluster L-specific groups late-phase genes like ORF7 and ORF56, associated with encapsidation and late replication. These results emphasize the temporal regulation of TSS usage, while the inclusion of ORF75 in Cluster IE highlights the importance of accounting for outlier replicates in clustering analyses.</w:t>
      </w: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03BD5128" w:rsidR="005809BA" w:rsidRPr="005809BA" w:rsidRDefault="005A14D3" w:rsidP="0031603D">
      <w:pPr>
        <w:spacing w:after="120" w:line="240" w:lineRule="auto"/>
        <w:jc w:val="both"/>
        <w:rPr>
          <w:rFonts w:ascii="Times New Roman" w:hAnsi="Times New Roman"/>
          <w:color w:val="0070C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like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
        <w:t>This general pattern aligns with the known roles of early genes in DNA replication and late genes in virion assembly.</w:t>
      </w:r>
    </w:p>
    <w:p w14:paraId="20E9E74C" w14:textId="77777777" w:rsidR="005809BA" w:rsidRPr="005809BA" w:rsidRDefault="005809BA" w:rsidP="0031603D">
      <w:pPr>
        <w:spacing w:after="120" w:line="240" w:lineRule="auto"/>
        <w:jc w:val="both"/>
        <w:rPr>
          <w:rFonts w:ascii="Times New Roman" w:hAnsi="Times New Roman"/>
          <w:color w:val="0070C0"/>
          <w:sz w:val="24"/>
          <w:lang w:val="en-US"/>
        </w:rPr>
      </w:pPr>
      <w:r w:rsidRPr="005809BA">
        <w:rPr>
          <w:rFonts w:ascii="Times New Roman" w:hAnsi="Times New Roman"/>
          <w:color w:val="0070C0"/>
          <w:sz w:val="24"/>
          <w:lang w:val="en-US"/>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5DA93817" w14:textId="0B75C824"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clustering of TES expression profiles (</w:t>
      </w:r>
      <w:r w:rsidRPr="00E66103">
        <w:rPr>
          <w:rFonts w:ascii="Times New Roman" w:eastAsia="Times New Roman" w:hAnsi="Times New Roman" w:cs="Times New Roman"/>
          <w:b/>
          <w:color w:val="0070C0"/>
          <w:sz w:val="24"/>
          <w:szCs w:val="24"/>
          <w:lang w:val="en-US" w:eastAsia="en-GB"/>
        </w:rPr>
        <w:t>Supplementary Figures S5 and S6</w:t>
      </w:r>
      <w:r w:rsidRPr="00E66103">
        <w:rPr>
          <w:rFonts w:ascii="Times New Roman" w:eastAsia="Times New Roman" w:hAnsi="Times New Roman" w:cs="Times New Roman"/>
          <w:color w:val="0070C0"/>
          <w:sz w:val="24"/>
          <w:szCs w:val="24"/>
          <w:lang w:val="en-US" w:eastAsia="en-GB"/>
        </w:rPr>
        <w:t>) revealed distinct groups of genes with shared termination dynamics, providing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3 (L-dominant-2) comprises late structural and packaging genes, such as ORF37 and ORF44, emphasizing their roles in virion assembly. Cluster 5 (E-dominant) captures early genes, including ORF7, ORF30, and ORF63, whose TES peaks occur during the early stages of infection, consistent with their roles in replication and regulation. Cluster 6 (L-dominant-3) highlights late-phase tegument and capsid-associated genes, including ORF12 and ORF36, reflecting coordinated TES dynamics. Cluster 7 (E/L-mixed) spans both early and late phases, including ORF32 and ORF51, suggesting overlapping kinetic patterns. Cluster 8 (L-structural) is enriched with late envelope and structural proteins, such as ORF71 and ORF72, which are critical for virion maturation. Cluster 12 (L-virion) contains late-phase envelope glycoproteins and tegument proteins, such as ORF69 and ORF70, underscoring their specialized roles in virion assembly and egress.</w:t>
      </w:r>
    </w:p>
    <w:p w14:paraId="1D2650B3" w14:textId="4E1BC59A"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smaller clusters also offer meaningful insights. Cluster 10 (Late-specialized) includes ORF39 and ORF45, representing genes with specific late-phase functions that are highly coordinated yet distinct from other late-dominant clusters. Cluster 11 (ORF64-specific) uniquely contains ORF64, a key immediate-early transcriptional regulator, whose distinct TES dynamics reflect its essential role in modulating viral transcription. These smaller clusters highlight unique regulatory strategies that differentiate genes with specialized functions or kinetic profiles. Cluster 4 (E/L-mixed-small), though containing fewer genes, captures nuanced overlaps between early and late TES dynamics.</w:t>
      </w:r>
    </w:p>
    <w:p w14:paraId="764FFC20" w14:textId="77777777" w:rsid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lastRenderedPageBreak/>
        <w:t>This analysis underscores the modular nature of TES regulation while highlighting significant deviations from the classical IE/E/L framework. These findings offer a refined understanding of transcription termination during viral infection.</w:t>
      </w:r>
    </w:p>
    <w:p w14:paraId="59F8D47D" w14:textId="05BA6577"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Linking TSS and TES s</w:t>
      </w:r>
      <w:r w:rsidR="00BE1D23" w:rsidRPr="006D0604">
        <w:rPr>
          <w:rFonts w:ascii="Times New Roman" w:hAnsi="Times New Roman"/>
          <w:b/>
          <w:i/>
          <w:sz w:val="24"/>
          <w:szCs w:val="24"/>
          <w:lang w:val="en-US"/>
        </w:rPr>
        <w:t>ites</w:t>
      </w:r>
    </w:p>
    <w:p w14:paraId="3D96D4AF" w14:textId="77777777" w:rsidR="00604C03" w:rsidRPr="00604C03" w:rsidRDefault="00CC6D20"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6D0604">
        <w:rPr>
          <w:rFonts w:ascii="Times New Roman" w:hAnsi="Times New Roman"/>
          <w:sz w:val="24"/>
          <w:lang w:val="en-US"/>
        </w:rPr>
        <w:t xml:space="preserve">c transcripts, or other factors. </w:t>
      </w:r>
      <w:r w:rsidR="00583A36" w:rsidRPr="00604C03">
        <w:rPr>
          <w:rFonts w:ascii="Times New Roman" w:hAnsi="Times New Roman"/>
          <w:b/>
          <w:color w:val="0070C0"/>
          <w:sz w:val="24"/>
          <w:lang w:val="en-US"/>
        </w:rPr>
        <w:t xml:space="preserve">Figure </w:t>
      </w:r>
      <w:r w:rsidR="005035FA" w:rsidRPr="00604C03">
        <w:rPr>
          <w:rFonts w:ascii="Times New Roman" w:hAnsi="Times New Roman"/>
          <w:b/>
          <w:color w:val="0070C0"/>
          <w:sz w:val="24"/>
          <w:lang w:val="en-US"/>
        </w:rPr>
        <w:t>3</w:t>
      </w:r>
      <w:r w:rsidR="00583A36" w:rsidRPr="00604C03">
        <w:rPr>
          <w:rFonts w:ascii="Times New Roman" w:eastAsia="Times New Roman" w:hAnsi="Times New Roman" w:cs="Times New Roman"/>
          <w:color w:val="0070C0"/>
          <w:sz w:val="24"/>
          <w:szCs w:val="24"/>
          <w:lang w:val="en-US" w:eastAsia="en-GB"/>
        </w:rPr>
        <w:t xml:space="preserve"> </w:t>
      </w:r>
      <w:r w:rsidR="00604C03" w:rsidRPr="00604C03">
        <w:rPr>
          <w:rFonts w:ascii="Times New Roman" w:eastAsia="Times New Roman" w:hAnsi="Times New Roman" w:cs="Times New Roman"/>
          <w:color w:val="0070C0"/>
          <w:sz w:val="24"/>
          <w:szCs w:val="24"/>
          <w:lang w:val="en-US" w:eastAsia="en-GB"/>
        </w:rPr>
        <w:t>shows each gene's abundance during the course of the infection, as assessed by the viral-read-normalized canonical transcript counts, according to their kinetic classes.</w:t>
      </w:r>
    </w:p>
    <w:p w14:paraId="0B64FD69" w14:textId="53DE2F3F"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multicistronic and overlapping </w:t>
      </w:r>
      <w:r w:rsidRPr="00CD0455">
        <w:rPr>
          <w:rFonts w:ascii="Times New Roman" w:hAnsi="Times New Roman"/>
          <w:color w:val="0070C0"/>
          <w:sz w:val="24"/>
          <w:lang w:val="en-US"/>
        </w:rPr>
        <w:t>transcripts</w:t>
      </w:r>
      <w:r w:rsidR="00477F2F" w:rsidRPr="00CD0455">
        <w:rPr>
          <w:rFonts w:ascii="Times New Roman" w:hAnsi="Times New Roman"/>
          <w:color w:val="0070C0"/>
          <w:sz w:val="24"/>
          <w:lang w:val="en-US"/>
        </w:rPr>
        <w:t xml:space="preserve"> </w:t>
      </w:r>
      <w:r w:rsidR="00477F2F" w:rsidRPr="00CD0455">
        <w:rPr>
          <w:rFonts w:ascii="Times New Roman" w:eastAsia="Times New Roman" w:hAnsi="Times New Roman" w:cs="Times New Roman"/>
          <w:b/>
          <w:color w:val="0070C0"/>
          <w:sz w:val="24"/>
          <w:szCs w:val="24"/>
          <w:lang w:val="en-US" w:eastAsia="en-GB"/>
        </w:rPr>
        <w:t>(</w:t>
      </w:r>
      <w:r w:rsidR="00477F2F" w:rsidRPr="00CD0455">
        <w:rPr>
          <w:rFonts w:ascii="Times New Roman" w:hAnsi="Times New Roman"/>
          <w:b/>
          <w:color w:val="0070C0"/>
          <w:sz w:val="24"/>
          <w:lang w:val="en-US"/>
        </w:rPr>
        <w:t xml:space="preserve">Figure </w:t>
      </w:r>
      <w:r w:rsidR="005035FA" w:rsidRPr="00CD0455">
        <w:rPr>
          <w:rFonts w:ascii="Times New Roman" w:hAnsi="Times New Roman"/>
          <w:b/>
          <w:color w:val="0070C0"/>
          <w:sz w:val="24"/>
          <w:lang w:val="en-US"/>
        </w:rPr>
        <w:t>4 and Supplementary Figure S7</w:t>
      </w:r>
      <w:r w:rsidR="00477F2F" w:rsidRPr="00CD0455">
        <w:rPr>
          <w:rFonts w:ascii="Times New Roman" w:eastAsia="Times New Roman" w:hAnsi="Times New Roman" w:cs="Times New Roman"/>
          <w:color w:val="0070C0"/>
          <w:sz w:val="24"/>
          <w:szCs w:val="24"/>
          <w:lang w:val="en-US" w:eastAsia="en-GB"/>
        </w:rPr>
        <w:t>)</w:t>
      </w:r>
      <w:r w:rsidRPr="00CD0455">
        <w:rPr>
          <w:rFonts w:ascii="Times New Roman" w:hAnsi="Times New Roman"/>
          <w:color w:val="0070C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
        <w:t>Figure 4</w:t>
      </w:r>
      <w:r w:rsidR="00B04A2F" w:rsidRPr="00CD0455">
        <w:rPr>
          <w:rFonts w:ascii="Times New Roman" w:hAnsi="Times New Roman"/>
          <w:b/>
          <w:color w:val="0070C0"/>
          <w:sz w:val="24"/>
          <w:lang w:val="en-US"/>
        </w:rPr>
        <w:t>A</w:t>
      </w:r>
      <w:r w:rsidR="009A541D" w:rsidRPr="00CD0455">
        <w:rPr>
          <w:rFonts w:ascii="Times New Roman" w:hAnsi="Times New Roman"/>
          <w:b/>
          <w:color w:val="0070C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
        <w:t>Supplementary Figure S7B</w:t>
      </w:r>
      <w:r w:rsidR="00CC79A6" w:rsidRPr="00CD0455">
        <w:rPr>
          <w:rFonts w:ascii="Times New Roman" w:hAnsi="Times New Roman"/>
          <w:color w:val="0070C0"/>
          <w:sz w:val="24"/>
          <w:lang w:val="en-US"/>
        </w:rPr>
        <w:t>)</w:t>
      </w:r>
      <w:r w:rsidR="00DA0766" w:rsidRPr="00CD0455">
        <w:rPr>
          <w:rFonts w:ascii="Times New Roman" w:hAnsi="Times New Roman"/>
          <w:color w:val="0070C0"/>
          <w:sz w:val="24"/>
          <w:lang w:val="en-US"/>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
        <w:t>(</w:t>
      </w:r>
      <w:r w:rsidR="00CC79A6" w:rsidRPr="00CD0455">
        <w:rPr>
          <w:rFonts w:ascii="Times New Roman" w:hAnsi="Times New Roman"/>
          <w:b/>
          <w:color w:val="0070C0"/>
          <w:sz w:val="24"/>
          <w:lang w:val="en-US"/>
        </w:rPr>
        <w:t>Supplementary Figure S7C</w:t>
      </w:r>
      <w:r w:rsidR="00CC79A6">
        <w:rPr>
          <w:rFonts w:ascii="Times New Roman" w:hAnsi="Times New Roman"/>
          <w:sz w:val="24"/>
          <w:lang w:val="en-US"/>
        </w:rPr>
        <w:t>)</w:t>
      </w:r>
      <w:r w:rsidR="00DA0766" w:rsidRPr="006D0604">
        <w:rPr>
          <w:rFonts w:ascii="Times New Roman" w:hAnsi="Times New Roman"/>
          <w:sz w:val="24"/>
          <w:lang w:val="en-US"/>
        </w:rPr>
        <w:t>. And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Default="000318F7" w:rsidP="0031603D">
      <w:pPr>
        <w:spacing w:after="120" w:line="240" w:lineRule="auto"/>
        <w:jc w:val="both"/>
        <w:outlineLvl w:val="2"/>
        <w:rPr>
          <w:rFonts w:ascii="Times New Roman" w:hAnsi="Times New Roman"/>
          <w:color w:val="0070C0"/>
          <w:sz w:val="24"/>
          <w:lang w:val="en-US"/>
        </w:rPr>
      </w:pPr>
      <w:r w:rsidRPr="000318F7">
        <w:rPr>
          <w:rFonts w:ascii="Times New Roman" w:hAnsi="Times New Roman"/>
          <w:color w:val="0070C0"/>
          <w:sz w:val="24"/>
          <w:lang w:val="en-US"/>
        </w:rPr>
        <w:t>Such discrepancies underscore the complexity of viral gene regulation at transcript endpoints and suggest t</w:t>
      </w:r>
      <w:r>
        <w:rPr>
          <w:rFonts w:ascii="Times New Roman" w:hAnsi="Times New Roman"/>
          <w:color w:val="0070C0"/>
          <w:sz w:val="24"/>
          <w:lang w:val="en-US"/>
        </w:rPr>
        <w:t xml:space="preserve">hat different levels of control - initiation and termination - </w:t>
      </w:r>
      <w:r w:rsidRPr="000318F7">
        <w:rPr>
          <w:rFonts w:ascii="Times New Roman" w:hAnsi="Times New Roman"/>
          <w:color w:val="0070C0"/>
          <w:sz w:val="24"/>
          <w:lang w:val="en-US"/>
        </w:rPr>
        <w:t>may be modulated independently or influenced by overlapping transcriptional programs.</w:t>
      </w:r>
    </w:p>
    <w:p w14:paraId="4DBDA0D3" w14:textId="55326F51" w:rsidR="00A562F2" w:rsidRPr="005B3AD0" w:rsidRDefault="00077F7F" w:rsidP="0031603D">
      <w:pPr>
        <w:spacing w:after="120" w:line="240" w:lineRule="auto"/>
        <w:jc w:val="both"/>
        <w:outlineLvl w:val="2"/>
        <w:rPr>
          <w:rFonts w:ascii="Times New Roman" w:hAnsi="Times New Roman"/>
          <w:b/>
          <w:i/>
          <w:color w:val="0070C0"/>
          <w:sz w:val="24"/>
          <w:lang w:val="en-US"/>
        </w:rPr>
      </w:pPr>
      <w:r w:rsidRPr="005B3AD0">
        <w:rPr>
          <w:rFonts w:ascii="Times New Roman" w:hAnsi="Times New Roman"/>
          <w:b/>
          <w:i/>
          <w:color w:val="0070C0"/>
          <w:sz w:val="24"/>
          <w:lang w:val="en-US"/>
        </w:rPr>
        <w:t>Gene-level clustering of canonical t</w:t>
      </w:r>
      <w:r w:rsidR="00A562F2" w:rsidRPr="005B3AD0">
        <w:rPr>
          <w:rFonts w:ascii="Times New Roman" w:hAnsi="Times New Roman"/>
          <w:b/>
          <w:i/>
          <w:color w:val="0070C0"/>
          <w:sz w:val="24"/>
          <w:lang w:val="en-US"/>
        </w:rPr>
        <w:t>ranscripts</w:t>
      </w:r>
    </w:p>
    <w:p w14:paraId="1F25250B" w14:textId="238A7C5C"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Clustering of canonical full-length transcripts (those with defined TSSs and TESs) reveals a nuanced temporal landscape. </w:t>
      </w:r>
      <w:r w:rsidRPr="005B3AD0">
        <w:rPr>
          <w:rFonts w:ascii="Times New Roman" w:hAnsi="Times New Roman"/>
          <w:b/>
          <w:color w:val="0070C0"/>
          <w:sz w:val="24"/>
          <w:lang w:val="en-US"/>
        </w:rPr>
        <w:t>Figure 5</w:t>
      </w:r>
      <w:r w:rsidRPr="005B3AD0">
        <w:rPr>
          <w:rFonts w:ascii="Times New Roman" w:hAnsi="Times New Roman"/>
          <w:color w:val="0070C0"/>
          <w:sz w:val="24"/>
          <w:lang w:val="en-US"/>
        </w:rPr>
        <w:t xml:space="preserve"> presents the genes according to their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kinetic clusters. Cluster 1, a mix of early (E) genes (e.g., ORF20, ORF21, ORF31, ORF61), late (L) genes (e.g., ORF9, ORF38, ORF50), and genes with unknown timing, peaks around 2–4 hpi, indicating "leaky-late" activity against an early backdrop. Cluster 2 predominantly consists of L genes (e.g., ORF11, ORF14, ORF18, ORF26, ORF28, ORF29, ORF3, ORF39, ORF40, ORF68, ORF73, ORF76) with a few unknowns (e.g., ORF2, ORF75), aligning with a robust late-phase expression wave emerging after 6–8 hpi. Cluster 3, primarily E genes (e.g., ORF5, ORF7, ORF30, ORF53, ORF63) alongside L genes (e.g., ORF10, ORF17), peaks early (2–4 hpi) and highlights the temporal overlap between replication and assembly factors. Clusters 5 and 6, both large, late-dominated clusters, include structural and packaging genes (e.g., ORF22, ORF23, ORF35, ORF41, ORF48, ORF52, ORF57, </w:t>
      </w:r>
      <w:r w:rsidRPr="005B3AD0">
        <w:rPr>
          <w:rFonts w:ascii="Times New Roman" w:hAnsi="Times New Roman"/>
          <w:color w:val="0070C0"/>
          <w:sz w:val="24"/>
          <w:lang w:val="en-US"/>
        </w:rPr>
        <w:lastRenderedPageBreak/>
        <w:t>ORF72) that ramp up during mid-to-late infection, reflecting sustained production of virion components.</w:t>
      </w:r>
    </w:p>
    <w:p w14:paraId="0EB556B9" w14:textId="54405A58"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Smaller clusters, such as Cluster 4 and Cluster 12, display mixed or shifted kinetics in a few genes, while individual outliers reveal unique patterns. Notably, the sole immediate-early gene, ORF64 (in Cluster 10), showed no detectable canonical full-length transcripts at 1 hpi, likely due to technical challenges in capturing such a long RNA intact so early (</w:t>
      </w:r>
      <w:r w:rsidRPr="005B3AD0">
        <w:rPr>
          <w:rFonts w:ascii="Times New Roman" w:hAnsi="Times New Roman"/>
          <w:b/>
          <w:color w:val="0070C0"/>
          <w:sz w:val="24"/>
          <w:lang w:val="en-US"/>
        </w:rPr>
        <w:t>Supplementary Figure S7D</w:t>
      </w:r>
      <w:r w:rsidRPr="005B3AD0">
        <w:rPr>
          <w:rFonts w:ascii="Times New Roman" w:hAnsi="Times New Roman"/>
          <w:color w:val="0070C0"/>
          <w:sz w:val="24"/>
          <w:lang w:val="en-US"/>
        </w:rPr>
        <w:t xml:space="preserve">). Collectively, these clusters confirm that while the IE/E/L scheme provides a broad framework, actual gene expression patterns form a continuous and overlapping temporal gradient. </w:t>
      </w:r>
      <w:r w:rsidRPr="005B3AD0">
        <w:rPr>
          <w:rFonts w:ascii="Times New Roman" w:hAnsi="Times New Roman"/>
          <w:b/>
          <w:color w:val="0070C0"/>
          <w:sz w:val="24"/>
          <w:lang w:val="en-US"/>
        </w:rPr>
        <w:t>Supplementary Figure S8</w:t>
      </w:r>
      <w:r w:rsidRPr="005B3AD0">
        <w:rPr>
          <w:rFonts w:ascii="Times New Roman" w:hAnsi="Times New Roman"/>
          <w:color w:val="0070C0"/>
          <w:sz w:val="24"/>
          <w:lang w:val="en-US"/>
        </w:rPr>
        <w:t xml:space="preserve"> shows the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cluster memberships of each gene, along with their kinetic classes.</w:t>
      </w:r>
    </w:p>
    <w:p w14:paraId="21A9C591" w14:textId="77777777"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5A163403" w14:textId="118E784C"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of 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p>
    <w:p w14:paraId="65F1D73F" w14:textId="71D0585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356DB098" w14:textId="4CD2272E" w:rsidR="00B04A2F" w:rsidRPr="00415AFF"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 Other non-spliced isoforms also elevated compared to the canonic ORF9 transcript, which dropped from 100</w:t>
      </w:r>
      <w:r w:rsidR="00CA5C3C" w:rsidRPr="006D0604">
        <w:rPr>
          <w:rFonts w:ascii="Times New Roman" w:hAnsi="Times New Roman"/>
          <w:sz w:val="24"/>
          <w:lang w:val="en-US"/>
        </w:rPr>
        <w:t>% early</w:t>
      </w:r>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The canonical NOIR transcripts (NOIR-Canonic and NOIR-ORF65-PC-Canonic) showed higher expression at all 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4E</w:t>
      </w:r>
      <w:r w:rsidR="004F7DEE" w:rsidRPr="006D0604">
        <w:rPr>
          <w:rFonts w:ascii="Times New Roman" w:hAnsi="Times New Roman"/>
          <w:sz w:val="24"/>
          <w:lang w:val="en-US"/>
        </w:rPr>
        <w:t>).</w:t>
      </w:r>
    </w:p>
    <w:p w14:paraId="2A0641C0" w14:textId="2C7D0808"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Dynamics of transcriptional overlaps and isoform switching in selected g</w:t>
      </w:r>
      <w:r w:rsidR="00E84171" w:rsidRPr="006D0604">
        <w:rPr>
          <w:rFonts w:ascii="Times New Roman" w:hAnsi="Times New Roman" w:cs="Times New Roman"/>
          <w:b/>
          <w:i/>
          <w:sz w:val="24"/>
          <w:szCs w:val="24"/>
          <w:lang w:val="en-US"/>
        </w:rPr>
        <w:t>enes</w:t>
      </w:r>
    </w:p>
    <w:p w14:paraId="41804D03" w14:textId="67990260"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of the transcriptional patterns in EHV-1, we analyzed the kinetics of transcriptional overlaps and the relative abundance of transcript isoforms </w:t>
      </w:r>
      <w:r w:rsidRPr="006D0604">
        <w:rPr>
          <w:rFonts w:ascii="Times New Roman" w:hAnsi="Times New Roman" w:cs="Times New Roman"/>
          <w:sz w:val="24"/>
          <w:szCs w:val="24"/>
          <w:lang w:val="en-US"/>
        </w:rPr>
        <w:lastRenderedPageBreak/>
        <w:t xml:space="preserve">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r w:rsidR="00502A3B">
        <w:rPr>
          <w:rFonts w:ascii="Times New Roman" w:hAnsi="Times New Roman" w:cs="Times New Roman"/>
          <w:sz w:val="24"/>
          <w:szCs w:val="24"/>
          <w:lang w:val="en-US"/>
        </w:rPr>
        <w:t xml:space="preserve"> </w:t>
      </w:r>
      <w:proofErr w:type="spellStart"/>
      <w:r w:rsidR="00502A3B" w:rsidRPr="00502A3B">
        <w:rPr>
          <w:rFonts w:ascii="Times New Roman" w:hAnsi="Times New Roman" w:cs="Times New Roman"/>
          <w:color w:val="00B050"/>
          <w:sz w:val="24"/>
          <w:szCs w:val="24"/>
          <w:lang w:val="en-US"/>
        </w:rPr>
        <w:t>Át</w:t>
      </w:r>
      <w:proofErr w:type="spellEnd"/>
      <w:r w:rsidR="00502A3B" w:rsidRPr="00502A3B">
        <w:rPr>
          <w:rFonts w:ascii="Times New Roman" w:hAnsi="Times New Roman" w:cs="Times New Roman"/>
          <w:color w:val="00B050"/>
          <w:sz w:val="24"/>
          <w:szCs w:val="24"/>
          <w:lang w:val="en-US"/>
        </w:rPr>
        <w:t xml:space="preserve"> kell </w:t>
      </w:r>
      <w:proofErr w:type="spellStart"/>
      <w:r w:rsidR="00502A3B" w:rsidRPr="00502A3B">
        <w:rPr>
          <w:rFonts w:ascii="Times New Roman" w:hAnsi="Times New Roman" w:cs="Times New Roman"/>
          <w:color w:val="00B050"/>
          <w:sz w:val="24"/>
          <w:szCs w:val="24"/>
          <w:lang w:val="en-US"/>
        </w:rPr>
        <w:t>számozni</w:t>
      </w:r>
      <w:proofErr w:type="spellEnd"/>
      <w:r w:rsidR="00502A3B" w:rsidRPr="00502A3B">
        <w:rPr>
          <w:rFonts w:ascii="Times New Roman" w:hAnsi="Times New Roman" w:cs="Times New Roman"/>
          <w:color w:val="00B050"/>
          <w:sz w:val="24"/>
          <w:szCs w:val="24"/>
          <w:lang w:val="en-US"/>
        </w:rPr>
        <w:t xml:space="preserve">. A Torma </w:t>
      </w:r>
      <w:proofErr w:type="spellStart"/>
      <w:r w:rsidR="00502A3B" w:rsidRPr="00502A3B">
        <w:rPr>
          <w:rFonts w:ascii="Times New Roman" w:hAnsi="Times New Roman" w:cs="Times New Roman"/>
          <w:color w:val="00B050"/>
          <w:sz w:val="24"/>
          <w:szCs w:val="24"/>
          <w:lang w:val="en-US"/>
        </w:rPr>
        <w:t>eredeti</w:t>
      </w:r>
      <w:proofErr w:type="spellEnd"/>
      <w:r w:rsidR="00502A3B" w:rsidRPr="00502A3B">
        <w:rPr>
          <w:rFonts w:ascii="Times New Roman" w:hAnsi="Times New Roman" w:cs="Times New Roman"/>
          <w:color w:val="00B050"/>
          <w:sz w:val="24"/>
          <w:szCs w:val="24"/>
          <w:lang w:val="en-US"/>
        </w:rPr>
        <w:t xml:space="preserve"> Fig 6-ja </w:t>
      </w:r>
      <w:proofErr w:type="spellStart"/>
      <w:r w:rsidR="00502A3B" w:rsidRPr="00502A3B">
        <w:rPr>
          <w:rFonts w:ascii="Times New Roman" w:hAnsi="Times New Roman" w:cs="Times New Roman"/>
          <w:color w:val="00B050"/>
          <w:sz w:val="24"/>
          <w:szCs w:val="24"/>
          <w:lang w:val="en-US"/>
        </w:rPr>
        <w:t>visszajön</w:t>
      </w:r>
      <w:proofErr w:type="spellEnd"/>
      <w:r w:rsidR="00502A3B" w:rsidRPr="00502A3B">
        <w:rPr>
          <w:rFonts w:ascii="Times New Roman" w:hAnsi="Times New Roman" w:cs="Times New Roman"/>
          <w:color w:val="00B050"/>
          <w:sz w:val="24"/>
          <w:szCs w:val="24"/>
          <w:lang w:val="en-US"/>
        </w:rPr>
        <w:t xml:space="preserve"> Fig 7-ként, ha lehet 7 ábra, ha nem, </w:t>
      </w:r>
      <w:proofErr w:type="spellStart"/>
      <w:r w:rsidR="00502A3B" w:rsidRPr="00502A3B">
        <w:rPr>
          <w:rFonts w:ascii="Times New Roman" w:hAnsi="Times New Roman" w:cs="Times New Roman"/>
          <w:color w:val="00B050"/>
          <w:sz w:val="24"/>
          <w:szCs w:val="24"/>
          <w:lang w:val="en-US"/>
        </w:rPr>
        <w:t>össze</w:t>
      </w:r>
      <w:proofErr w:type="spellEnd"/>
      <w:r w:rsidR="00502A3B" w:rsidRPr="00502A3B">
        <w:rPr>
          <w:rFonts w:ascii="Times New Roman" w:hAnsi="Times New Roman" w:cs="Times New Roman"/>
          <w:color w:val="00B050"/>
          <w:sz w:val="24"/>
          <w:szCs w:val="24"/>
          <w:lang w:val="en-US"/>
        </w:rPr>
        <w:t xml:space="preserve"> kell </w:t>
      </w:r>
      <w:proofErr w:type="spellStart"/>
      <w:r w:rsidR="00502A3B" w:rsidRPr="00502A3B">
        <w:rPr>
          <w:rFonts w:ascii="Times New Roman" w:hAnsi="Times New Roman" w:cs="Times New Roman"/>
          <w:color w:val="00B050"/>
          <w:sz w:val="24"/>
          <w:szCs w:val="24"/>
          <w:lang w:val="en-US"/>
        </w:rPr>
        <w:t>vonni</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valamelyiket</w:t>
      </w:r>
      <w:proofErr w:type="spellEnd"/>
      <w:r w:rsidR="00502A3B" w:rsidRPr="00502A3B">
        <w:rPr>
          <w:rFonts w:ascii="Times New Roman" w:hAnsi="Times New Roman" w:cs="Times New Roman"/>
          <w:color w:val="00B050"/>
          <w:sz w:val="24"/>
          <w:szCs w:val="24"/>
          <w:lang w:val="en-US"/>
        </w:rPr>
        <w:t xml:space="preserve">. </w:t>
      </w:r>
      <w:r w:rsidR="00502A3B">
        <w:rPr>
          <w:rFonts w:ascii="Times New Roman" w:hAnsi="Times New Roman" w:cs="Times New Roman"/>
          <w:color w:val="00B050"/>
          <w:sz w:val="24"/>
          <w:szCs w:val="24"/>
          <w:lang w:val="en-US"/>
        </w:rPr>
        <w:t xml:space="preserve">A </w:t>
      </w:r>
      <w:proofErr w:type="spellStart"/>
      <w:r w:rsidR="00502A3B">
        <w:rPr>
          <w:rFonts w:ascii="Times New Roman" w:hAnsi="Times New Roman" w:cs="Times New Roman"/>
          <w:color w:val="00B050"/>
          <w:sz w:val="24"/>
          <w:szCs w:val="24"/>
          <w:lang w:val="en-US"/>
        </w:rPr>
        <w:t>Suppl</w:t>
      </w:r>
      <w:proofErr w:type="spellEnd"/>
      <w:r w:rsidR="00502A3B">
        <w:rPr>
          <w:rFonts w:ascii="Times New Roman" w:hAnsi="Times New Roman" w:cs="Times New Roman"/>
          <w:color w:val="00B050"/>
          <w:sz w:val="24"/>
          <w:szCs w:val="24"/>
          <w:lang w:val="en-US"/>
        </w:rPr>
        <w:t xml:space="preserve"> Figure S10 nem kell, az S11-et </w:t>
      </w:r>
      <w:proofErr w:type="spellStart"/>
      <w:r w:rsidR="00502A3B">
        <w:rPr>
          <w:rFonts w:ascii="Times New Roman" w:hAnsi="Times New Roman" w:cs="Times New Roman"/>
          <w:color w:val="00B050"/>
          <w:sz w:val="24"/>
          <w:szCs w:val="24"/>
          <w:lang w:val="en-US"/>
        </w:rPr>
        <w:t>eleve</w:t>
      </w:r>
      <w:proofErr w:type="spellEnd"/>
      <w:r w:rsidR="00502A3B">
        <w:rPr>
          <w:rFonts w:ascii="Times New Roman" w:hAnsi="Times New Roman" w:cs="Times New Roman"/>
          <w:color w:val="00B050"/>
          <w:sz w:val="24"/>
          <w:szCs w:val="24"/>
          <w:lang w:val="en-US"/>
        </w:rPr>
        <w:t xml:space="preserve"> nem </w:t>
      </w:r>
      <w:proofErr w:type="spellStart"/>
      <w:r w:rsidR="00502A3B">
        <w:rPr>
          <w:rFonts w:ascii="Times New Roman" w:hAnsi="Times New Roman" w:cs="Times New Roman"/>
          <w:color w:val="00B050"/>
          <w:sz w:val="24"/>
          <w:szCs w:val="24"/>
          <w:lang w:val="en-US"/>
        </w:rPr>
        <w:t>küldte</w:t>
      </w:r>
      <w:proofErr w:type="spellEnd"/>
      <w:r w:rsidR="00502A3B">
        <w:rPr>
          <w:rFonts w:ascii="Times New Roman" w:hAnsi="Times New Roman" w:cs="Times New Roman"/>
          <w:color w:val="00B050"/>
          <w:sz w:val="24"/>
          <w:szCs w:val="24"/>
          <w:lang w:val="en-US"/>
        </w:rPr>
        <w:t xml:space="preserve"> Balázs. </w:t>
      </w:r>
      <w:proofErr w:type="spellStart"/>
      <w:r w:rsidR="00502A3B">
        <w:rPr>
          <w:rFonts w:ascii="Times New Roman" w:hAnsi="Times New Roman" w:cs="Times New Roman"/>
          <w:color w:val="00B050"/>
          <w:sz w:val="24"/>
          <w:szCs w:val="24"/>
          <w:lang w:val="en-US"/>
        </w:rPr>
        <w:t>Csekkolni</w:t>
      </w:r>
      <w:proofErr w:type="spellEnd"/>
      <w:r w:rsidR="00502A3B">
        <w:rPr>
          <w:rFonts w:ascii="Times New Roman" w:hAnsi="Times New Roman" w:cs="Times New Roman"/>
          <w:color w:val="00B050"/>
          <w:sz w:val="24"/>
          <w:szCs w:val="24"/>
          <w:lang w:val="en-US"/>
        </w:rPr>
        <w:t xml:space="preserve"> kell a figure </w:t>
      </w:r>
      <w:proofErr w:type="spellStart"/>
      <w:r w:rsidR="00502A3B">
        <w:rPr>
          <w:rFonts w:ascii="Times New Roman" w:hAnsi="Times New Roman" w:cs="Times New Roman"/>
          <w:color w:val="00B050"/>
          <w:sz w:val="24"/>
          <w:szCs w:val="24"/>
          <w:lang w:val="en-US"/>
        </w:rPr>
        <w:t>legendeket</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stimmelnek</w:t>
      </w:r>
      <w:proofErr w:type="spellEnd"/>
      <w:r w:rsidR="00502A3B">
        <w:rPr>
          <w:rFonts w:ascii="Times New Roman" w:hAnsi="Times New Roman" w:cs="Times New Roman"/>
          <w:color w:val="00B050"/>
          <w:sz w:val="24"/>
          <w:szCs w:val="24"/>
          <w:lang w:val="en-US"/>
        </w:rPr>
        <w:t>-e a figure-</w:t>
      </w:r>
      <w:proofErr w:type="spellStart"/>
      <w:r w:rsidR="00502A3B">
        <w:rPr>
          <w:rFonts w:ascii="Times New Roman" w:hAnsi="Times New Roman" w:cs="Times New Roman"/>
          <w:color w:val="00B050"/>
          <w:sz w:val="24"/>
          <w:szCs w:val="24"/>
          <w:lang w:val="en-US"/>
        </w:rPr>
        <w:t>ökkel</w:t>
      </w:r>
      <w:proofErr w:type="spellEnd"/>
      <w:r w:rsidR="00502A3B">
        <w:rPr>
          <w:rFonts w:ascii="Times New Roman" w:hAnsi="Times New Roman" w:cs="Times New Roman"/>
          <w:color w:val="00B050"/>
          <w:sz w:val="24"/>
          <w:szCs w:val="24"/>
          <w:lang w:val="en-US"/>
        </w:rPr>
        <w:t xml:space="preserve">. </w:t>
      </w:r>
    </w:p>
    <w:p w14:paraId="72628E12" w14:textId="5E8A1B02" w:rsidR="00DE1878" w:rsidRPr="006D0604" w:rsidRDefault="00B04A2F"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ORF14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2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6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E</w:t>
      </w:r>
      <w:r w:rsidR="00E84171" w:rsidRPr="006D0604">
        <w:rPr>
          <w:rFonts w:ascii="Times New Roman" w:hAnsi="Times New Roman" w:cs="Times New Roman"/>
          <w:sz w:val="24"/>
          <w:szCs w:val="24"/>
          <w:lang w:val="en-US"/>
        </w:rPr>
        <w:t xml:space="preserve">). </w:t>
      </w:r>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8BE1AAF" w:rsidR="000532CD" w:rsidRPr="00415AFF" w:rsidRDefault="00415AFF" w:rsidP="0031603D">
      <w:pPr>
        <w:spacing w:after="120" w:line="240" w:lineRule="auto"/>
        <w:jc w:val="both"/>
        <w:rPr>
          <w:rFonts w:ascii="Times New Roman" w:hAnsi="Times New Roman" w:cs="Times New Roman"/>
          <w:color w:val="0070C0"/>
          <w:sz w:val="24"/>
          <w:szCs w:val="24"/>
          <w:lang w:val="en-US"/>
        </w:rPr>
      </w:pPr>
      <w:r w:rsidRPr="00415AFF">
        <w:rPr>
          <w:rFonts w:ascii="Times New Roman" w:hAnsi="Times New Roman" w:cs="Times New Roman"/>
          <w:color w:val="0070C0"/>
          <w:sz w:val="24"/>
          <w:szCs w:val="24"/>
          <w:lang w:val="en-US"/>
        </w:rPr>
        <w:t xml:space="preserve">Replication origin-associated RNAs (raRNAs) are located near the replication origins (Oris) within herpesviruses. A novel ncRNA, named NOIR, has been discovered intersecting the 5′ ends of longer transcript isoforms associated with the major transactivator genes ORF64 and ORF65. This ncRNA is positioned near OriL and was previously identified in the published EHV transcriptome study </w:t>
      </w:r>
      <w:r w:rsidRPr="006D0604">
        <w:rPr>
          <w:rFonts w:ascii="Times New Roman" w:hAnsi="Times New Roman" w:cs="Times New Roman"/>
          <w:color w:val="7030A0"/>
          <w:sz w:val="24"/>
          <w:szCs w:val="24"/>
          <w:lang w:val="en-US"/>
        </w:rPr>
        <w:fldChar w:fldCharType="begin"/>
      </w:r>
      <w:r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6D0604">
        <w:rPr>
          <w:rFonts w:ascii="Times New Roman" w:hAnsi="Times New Roman" w:cs="Times New Roman"/>
          <w:color w:val="7030A0"/>
          <w:sz w:val="24"/>
          <w:szCs w:val="24"/>
          <w:lang w:val="en-US"/>
        </w:rPr>
        <w:fldChar w:fldCharType="separate"/>
      </w:r>
      <w:r w:rsidRPr="006D0604">
        <w:rPr>
          <w:rFonts w:ascii="Times New Roman" w:hAnsi="Times New Roman" w:cs="Times New Roman"/>
          <w:color w:val="7030A0"/>
          <w:sz w:val="24"/>
          <w:lang w:val="en-US"/>
        </w:rPr>
        <w:t>[28]</w:t>
      </w:r>
      <w:r w:rsidRPr="006D0604">
        <w:rPr>
          <w:rFonts w:ascii="Times New Roman" w:hAnsi="Times New Roman" w:cs="Times New Roman"/>
          <w:color w:val="7030A0"/>
          <w:sz w:val="24"/>
          <w:szCs w:val="24"/>
          <w:lang w:val="en-US"/>
        </w:rPr>
        <w:fldChar w:fldCharType="end"/>
      </w:r>
      <w:r w:rsidRPr="006D0604">
        <w:rPr>
          <w:rFonts w:ascii="Times New Roman" w:hAnsi="Times New Roman" w:cs="Times New Roman"/>
          <w:color w:val="7030A0"/>
          <w:sz w:val="24"/>
          <w:szCs w:val="24"/>
          <w:lang w:val="en-US"/>
        </w:rPr>
        <w:t xml:space="preserve">. </w:t>
      </w:r>
      <w:r w:rsidRPr="00415AFF">
        <w:rPr>
          <w:rFonts w:ascii="Times New Roman" w:hAnsi="Times New Roman" w:cs="Times New Roman"/>
          <w:color w:val="0070C0"/>
          <w:sz w:val="24"/>
          <w:szCs w:val="24"/>
          <w:lang w:val="en-US"/>
        </w:rPr>
        <w:t>Interestingly, a similar ncRNA was also found in PRV, where it resides between the IE180 and US1 (Unique Short 1) transactivator genes, similarly located adjacent to OriL.</w:t>
      </w:r>
      <w:r>
        <w:rPr>
          <w:rFonts w:ascii="Times New Roman" w:hAnsi="Times New Roman" w:cs="Times New Roman"/>
          <w:color w:val="0070C0"/>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CAGE-Seq</w:t>
      </w:r>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00645E23"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00645E23" w:rsidRPr="006D0604">
        <w:rPr>
          <w:rFonts w:ascii="Times New Roman" w:hAnsi="Times New Roman" w:cs="Times New Roman"/>
          <w:sz w:val="24"/>
          <w:szCs w:val="24"/>
          <w:lang w:val="en-US"/>
        </w:rPr>
        <w:t>, located at Ori-L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00645E23"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00645E23"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00645E23"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00645E23" w:rsidRPr="006D0604">
        <w:rPr>
          <w:rFonts w:ascii="Times New Roman" w:hAnsi="Times New Roman" w:cs="Times New Roman"/>
          <w:sz w:val="24"/>
          <w:szCs w:val="24"/>
          <w:lang w:val="en-US"/>
        </w:rPr>
        <w:t xml:space="preserve"> OriS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00645E23" w:rsidRPr="006D0604">
        <w:rPr>
          <w:rFonts w:ascii="Times New Roman" w:hAnsi="Times New Roman" w:cs="Times New Roman"/>
          <w:sz w:val="24"/>
          <w:szCs w:val="24"/>
          <w:lang w:val="en-US"/>
        </w:rPr>
        <w:t>) and found in Varicelloviruses.</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lastRenderedPageBreak/>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d to related alphaherpesviruses</w:t>
      </w:r>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are spliced in other alphaherpesviruses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5C543941" w14:textId="22C626B0"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231016">
        <w:rPr>
          <w:rFonts w:eastAsia="Arial"/>
          <w:i/>
          <w:color w:val="0070C0"/>
          <w:lang w:val="en-US" w:eastAsia="hu-HU" w:bidi="en-US"/>
        </w:rPr>
        <w:t xml:space="preserve">de </w:t>
      </w:r>
      <w:r w:rsidRPr="00231016">
        <w:rPr>
          <w:rFonts w:eastAsia="Arial"/>
          <w:i/>
          <w:color w:val="0070C0"/>
          <w:lang w:val="en-US" w:eastAsia="hu-HU" w:bidi="en-US"/>
        </w:rPr>
        <w:lastRenderedPageBreak/>
        <w:t>novo</w:t>
      </w:r>
      <w:r w:rsidRPr="0031603D">
        <w:rPr>
          <w:rFonts w:eastAsia="Arial"/>
          <w:color w:val="0070C0"/>
          <w:lang w:val="en-US" w:eastAsia="hu-HU" w:bidi="en-US"/>
        </w:rPr>
        <w:t xml:space="preserve"> kinetic classes, revealing overlapping temporal waves of expression that transcend the traditional IE/E/L framework.</w:t>
      </w:r>
    </w:p>
    <w:p w14:paraId="5D3AC327" w14:textId="46D4592C"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12DF48AA" w14:textId="3AA87AEA" w:rsidR="0031603D" w:rsidRDefault="00CA02F5" w:rsidP="0031603D">
      <w:pPr>
        <w:spacing w:after="120" w:line="240" w:lineRule="auto"/>
        <w:jc w:val="both"/>
        <w:rPr>
          <w:rFonts w:ascii="Times New Roman" w:eastAsia="Times New Roman" w:hAnsi="Times New Roman" w:cs="Times New Roman"/>
          <w:color w:val="0070C0"/>
          <w:sz w:val="24"/>
          <w:szCs w:val="24"/>
          <w:lang w:val="en-US" w:eastAsia="en-GB"/>
        </w:rPr>
      </w:pPr>
      <w:r w:rsidRPr="00CA02F5">
        <w:rPr>
          <w:rFonts w:ascii="Times New Roman" w:eastAsia="Times New Roman" w:hAnsi="Times New Roman" w:cs="Times New Roman"/>
          <w:color w:val="0070C0"/>
          <w:sz w:val="24"/>
          <w:szCs w:val="24"/>
          <w:lang w:val="en-US" w:eastAsia="en-GB"/>
        </w:rPr>
        <w:t>Taken together, our results emphasize that EHV-1 gene regulation is governed by a sophisticated and multilayered transcriptional program. By delineating the full complement of viral transcripts and their temporal patterns</w:t>
      </w:r>
      <w:r>
        <w:rPr>
          <w:rFonts w:ascii="Times New Roman" w:eastAsia="Times New Roman" w:hAnsi="Times New Roman" w:cs="Times New Roman"/>
          <w:color w:val="0070C0"/>
          <w:sz w:val="24"/>
          <w:szCs w:val="24"/>
          <w:lang w:val="en-US" w:eastAsia="en-GB"/>
        </w:rPr>
        <w:t xml:space="preserve"> - </w:t>
      </w:r>
      <w:r w:rsidRPr="00CA02F5">
        <w:rPr>
          <w:rFonts w:ascii="Times New Roman" w:eastAsia="Times New Roman" w:hAnsi="Times New Roman" w:cs="Times New Roman"/>
          <w:color w:val="0070C0"/>
          <w:sz w:val="24"/>
          <w:szCs w:val="24"/>
          <w:lang w:val="en-US" w:eastAsia="en-GB"/>
        </w:rPr>
        <w:t>including</w:t>
      </w:r>
      <w:r>
        <w:rPr>
          <w:rFonts w:ascii="Times New Roman" w:eastAsia="Times New Roman" w:hAnsi="Times New Roman" w:cs="Times New Roman"/>
          <w:color w:val="0070C0"/>
          <w:sz w:val="24"/>
          <w:szCs w:val="24"/>
          <w:lang w:val="en-US" w:eastAsia="en-GB"/>
        </w:rPr>
        <w:t xml:space="preserve"> splicing and isoform switching - </w:t>
      </w:r>
      <w:r w:rsidRPr="00CA02F5">
        <w:rPr>
          <w:rFonts w:ascii="Times New Roman" w:eastAsia="Times New Roman" w:hAnsi="Times New Roman" w:cs="Times New Roman"/>
          <w:color w:val="0070C0"/>
          <w:sz w:val="24"/>
          <w:szCs w:val="24"/>
          <w:lang w:val="en-US" w:eastAsia="en-GB"/>
        </w:rPr>
        <w:t xml:space="preserve">we provide a solid 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s="Times New Roman"/>
          <w:color w:val="0070C0"/>
          <w:sz w:val="24"/>
          <w:szCs w:val="24"/>
          <w:lang w:val="en-US"/>
        </w:rPr>
        <w:t xml:space="preserve">The R codes used to perform the analysis and generate the plots are available at: </w:t>
      </w:r>
      <w:hyperlink r:id="rId19"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31603D">
      <w:pPr>
        <w:spacing w:after="120" w:line="240" w:lineRule="auto"/>
        <w:jc w:val="both"/>
        <w:rPr>
          <w:rFonts w:ascii="Times New Roman" w:hAnsi="Times New Roman" w:cs="Times New Roman"/>
          <w:color w:val="7030A0"/>
          <w:sz w:val="24"/>
          <w:szCs w:val="24"/>
          <w:lang w:val="en-US"/>
        </w:rPr>
      </w:pPr>
    </w:p>
    <w:p w14:paraId="312B71E2" w14:textId="3907674F" w:rsidR="00CC366C" w:rsidRPr="00D73086" w:rsidRDefault="0024071F" w:rsidP="0031603D">
      <w:pPr>
        <w:spacing w:after="120" w:line="240" w:lineRule="auto"/>
        <w:rPr>
          <w:rStyle w:val="Hiperhivatkozs"/>
          <w:rFonts w:ascii="Times New Roman" w:hAnsi="Times New Roman" w:cs="Times New Roman"/>
          <w:b/>
          <w:color w:val="7030A0"/>
          <w:sz w:val="28"/>
          <w:szCs w:val="24"/>
          <w:u w:val="none"/>
          <w:lang w:val="en-US"/>
        </w:rPr>
      </w:pPr>
      <w:r w:rsidRPr="006D0604">
        <w:rPr>
          <w:rFonts w:ascii="Times New Roman" w:hAnsi="Times New Roman" w:cs="Times New Roman"/>
          <w:b/>
          <w:sz w:val="28"/>
          <w:szCs w:val="24"/>
          <w:lang w:val="en-US"/>
        </w:rPr>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cs="Times New Roman"/>
          <w:sz w:val="24"/>
          <w:lang w:val="de-D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
      <w:r w:rsidRPr="00884441">
        <w:rPr>
          <w:rFonts w:ascii="Times New Roman" w:hAnsi="Times New Roman" w:cs="Times New Roman"/>
          <w:sz w:val="24"/>
          <w:lang w:val="de-DE"/>
        </w:rPr>
        <w:t xml:space="preserve">4. </w:t>
      </w:r>
      <w:r w:rsidRPr="00884441">
        <w:rPr>
          <w:rFonts w:ascii="Times New Roman" w:hAnsi="Times New Roman" w:cs="Times New Roman"/>
          <w:sz w:val="24"/>
          <w:lang w:val="de-D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884441" w:rsidRDefault="00C32661"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cs="Times New Roman"/>
          <w:sz w:val="24"/>
          <w:lang w:val="de-DE"/>
        </w:rPr>
        <w:t>R package version 2.2-0, https://CRAN.R-project.org/package=pvclust.</w:t>
      </w:r>
    </w:p>
    <w:p w14:paraId="64754B37" w14:textId="62306F96" w:rsidR="008B6416"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D41975A"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0E0ECE77"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29563BFB"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2F76299"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2415B168"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470BB29E" w:rsidR="008B6416" w:rsidRPr="00884441" w:rsidRDefault="00C32661" w:rsidP="0031603D">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cs="Times New Roman"/>
          <w:sz w:val="24"/>
          <w:lang w:val="de-DE"/>
        </w:rPr>
        <w:t>WIREs RNA. 2019;10: e1504. doi:10.1002/wrna.1504</w:t>
      </w:r>
    </w:p>
    <w:p w14:paraId="088F943C" w14:textId="6B163B4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F7BF335"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FED239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CAGE-Seq</w:t>
      </w:r>
      <w:r w:rsidRPr="006D0604">
        <w:rPr>
          <w:rFonts w:ascii="Times New Roman" w:eastAsia="Georgia" w:hAnsi="Times New Roman" w:cs="Times New Roman"/>
          <w:bCs/>
          <w:sz w:val="24"/>
          <w:szCs w:val="24"/>
          <w:lang w:val="en-US"/>
        </w:rPr>
        <w:t xml:space="preserve">, D.T.; </w:t>
      </w:r>
      <w:r w:rsidR="00056444" w:rsidRPr="006D0604">
        <w:rPr>
          <w:rFonts w:ascii="Times New Roman" w:eastAsia="Georgia" w:hAnsi="Times New Roman" w:cs="Times New Roman"/>
          <w:bCs/>
          <w:sz w:val="24"/>
          <w:szCs w:val="24"/>
          <w:lang w:val="en-US"/>
        </w:rPr>
        <w:t xml:space="preserve">dcRNA-Seq: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GG</w:t>
      </w:r>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D.T.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r w:rsidRPr="006D0604">
        <w:rPr>
          <w:rFonts w:ascii="Times New Roman" w:eastAsia="Georgia" w:hAnsi="Times New Roman" w:cs="Times New Roman"/>
          <w:bCs/>
          <w:sz w:val="24"/>
          <w:szCs w:val="24"/>
          <w:lang w:val="en-US"/>
        </w:rPr>
        <w:t>This study was supported by the National Research, Development and Innovation Office grant: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APC charge was covered by the University of </w:t>
      </w:r>
      <w:r w:rsidRPr="006D0604">
        <w:rPr>
          <w:rFonts w:ascii="Times New Roman" w:eastAsia="Georgia" w:hAnsi="Times New Roman" w:cs="Times New Roman"/>
          <w:bCs/>
          <w:sz w:val="24"/>
          <w:szCs w:val="24"/>
          <w:lang w:val="en-US"/>
        </w:rPr>
        <w:lastRenderedPageBreak/>
        <w:t xml:space="preserve">Szeged Open Access Fund: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0D681B45"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384484" w:rsidRDefault="00541032"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color w:val="FF0000"/>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i/>
          <w:color w:val="FF0000"/>
          <w:sz w:val="24"/>
          <w:szCs w:val="24"/>
          <w:lang w:val="en-US"/>
        </w:rPr>
        <w:t xml:space="preserve"> </w:t>
      </w:r>
      <w:r w:rsidR="00541032" w:rsidRPr="00384484">
        <w:rPr>
          <w:rFonts w:ascii="Times New Roman" w:eastAsia="Georgia" w:hAnsi="Times New Roman" w:cs="Times New Roman"/>
          <w:bCs/>
          <w:color w:val="FF0000"/>
          <w:sz w:val="24"/>
          <w:szCs w:val="24"/>
          <w:lang w:val="en-US"/>
        </w:rPr>
        <w:t xml:space="preserve">To illustrate the distribution of TSSs within each group, we normalized the signal strength by dividing it with the total signal strength observed for all samples in the </w:t>
      </w:r>
      <w:r w:rsidR="00464F85" w:rsidRPr="00384484">
        <w:rPr>
          <w:rFonts w:ascii="Times New Roman" w:eastAsia="Georgia" w:hAnsi="Times New Roman" w:cs="Times New Roman"/>
          <w:bCs/>
          <w:color w:val="FF0000"/>
          <w:sz w:val="24"/>
          <w:szCs w:val="24"/>
          <w:lang w:val="en-US"/>
        </w:rPr>
        <w:t xml:space="preserve">same hour post-infection </w:t>
      </w:r>
      <w:r w:rsidR="00541032" w:rsidRPr="00384484">
        <w:rPr>
          <w:rFonts w:ascii="Times New Roman" w:eastAsia="Georgia" w:hAnsi="Times New Roman" w:cs="Times New Roman"/>
          <w:bCs/>
          <w:color w:val="FF0000"/>
          <w:sz w:val="24"/>
          <w:szCs w:val="24"/>
          <w:lang w:val="en-US"/>
        </w:rPr>
        <w:t>group (and the CAGE-Seq). This approach allows for a comparative analysis of TSS distribution relative to the group's overall viral read count.</w:t>
      </w:r>
    </w:p>
    <w:p w14:paraId="51FC9E5F" w14:textId="405444D9"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384484" w:rsidRDefault="00541032" w:rsidP="0031603D">
      <w:pPr>
        <w:spacing w:after="120" w:line="240" w:lineRule="auto"/>
        <w:jc w:val="both"/>
        <w:rPr>
          <w:rFonts w:ascii="Times New Roman" w:eastAsia="Georgia" w:hAnsi="Times New Roman" w:cs="Times New Roman"/>
          <w:bCs/>
          <w:color w:val="FF0000"/>
          <w:sz w:val="24"/>
          <w:szCs w:val="24"/>
          <w:lang w:val="en-US"/>
        </w:rPr>
      </w:pPr>
      <w:bookmarkStart w:id="2" w:name="_GoBack"/>
      <w:r w:rsidRPr="00384484">
        <w:rPr>
          <w:rFonts w:ascii="Times New Roman" w:eastAsia="Georgia" w:hAnsi="Times New Roman" w:cs="Times New Roman"/>
          <w:bCs/>
          <w:color w:val="FF0000"/>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374B8392"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color w:val="FF0000"/>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384484">
        <w:rPr>
          <w:rFonts w:ascii="Times New Roman" w:eastAsia="Georgia" w:hAnsi="Times New Roman" w:cs="Times New Roman"/>
          <w:bCs/>
          <w:color w:val="FF0000"/>
          <w:sz w:val="24"/>
          <w:szCs w:val="24"/>
          <w:lang w:val="en-US"/>
        </w:rPr>
        <w:t>4</w:t>
      </w:r>
      <w:r w:rsidR="00541032" w:rsidRPr="00384484">
        <w:rPr>
          <w:rFonts w:ascii="Times New Roman" w:eastAsia="Georgia" w:hAnsi="Times New Roman" w:cs="Times New Roman"/>
          <w:bCs/>
          <w:color w:val="FF0000"/>
          <w:sz w:val="24"/>
          <w:szCs w:val="24"/>
          <w:lang w:val="en-US"/>
        </w:rPr>
        <w:t xml:space="preserve">a and </w:t>
      </w:r>
      <w:r w:rsidR="00255C4E" w:rsidRPr="00384484">
        <w:rPr>
          <w:rFonts w:ascii="Times New Roman" w:eastAsia="Georgia" w:hAnsi="Times New Roman" w:cs="Times New Roman"/>
          <w:bCs/>
          <w:color w:val="FF0000"/>
          <w:sz w:val="24"/>
          <w:szCs w:val="24"/>
          <w:lang w:val="en-US"/>
        </w:rPr>
        <w:t>4</w:t>
      </w:r>
      <w:r w:rsidR="00541032" w:rsidRPr="00384484">
        <w:rPr>
          <w:rFonts w:ascii="Times New Roman" w:eastAsia="Georgia" w:hAnsi="Times New Roman" w:cs="Times New Roman"/>
          <w:bCs/>
          <w:color w:val="FF0000"/>
          <w:sz w:val="24"/>
          <w:szCs w:val="24"/>
          <w:lang w:val="en-US"/>
        </w:rPr>
        <w:t xml:space="preserve">b. The diagrams mark genes with arrows and color-code the TSS distribution, using red for the positive strand and blue for the negative strand. </w:t>
      </w:r>
    </w:p>
    <w:p w14:paraId="6CC2ED18" w14:textId="720F795C" w:rsidR="00541032"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i/>
          <w:color w:val="FF0000"/>
          <w:sz w:val="24"/>
          <w:szCs w:val="24"/>
          <w:lang w:val="en-US"/>
        </w:rPr>
        <w:t xml:space="preserve"> </w:t>
      </w:r>
      <w:r w:rsidR="00541032" w:rsidRPr="00384484">
        <w:rPr>
          <w:rFonts w:ascii="Times New Roman" w:eastAsia="Georgia" w:hAnsi="Times New Roman" w:cs="Times New Roman"/>
          <w:bCs/>
          <w:color w:val="FF0000"/>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bookmarkEnd w:id="2"/>
    <w:p w14:paraId="191D304A" w14:textId="0D1ED9D4"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w:t>
      </w:r>
      <w:r w:rsidR="006D3EDA">
        <w:rPr>
          <w:rFonts w:ascii="Times New Roman" w:eastAsia="Georgia" w:hAnsi="Times New Roman" w:cs="Times New Roman"/>
          <w:b/>
          <w:bCs/>
          <w:sz w:val="24"/>
          <w:szCs w:val="24"/>
          <w:lang w:val="en-US"/>
        </w:rPr>
        <w:t>EHV-1 transcripts using total viral read counts for 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 to kinetic c</w:t>
      </w:r>
      <w:r>
        <w:rPr>
          <w:rFonts w:ascii="Times New Roman" w:eastAsia="Georgia" w:hAnsi="Times New Roman" w:cs="Times New Roman"/>
          <w:b/>
          <w:bCs/>
          <w:sz w:val="24"/>
          <w:szCs w:val="24"/>
          <w:lang w:val="en-US"/>
        </w:rPr>
        <w:t>lasses</w:t>
      </w:r>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w:t>
      </w:r>
      <w:r w:rsidRPr="006D0604">
        <w:rPr>
          <w:rFonts w:ascii="Times New Roman" w:eastAsia="Georgia" w:hAnsi="Times New Roman" w:cs="Times New Roman"/>
          <w:bCs/>
          <w:sz w:val="24"/>
          <w:szCs w:val="24"/>
          <w:lang w:val="en-US"/>
        </w:rPr>
        <w:lastRenderedPageBreak/>
        <w:t>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from the dcDNA-Seq. </w:t>
      </w:r>
      <w:r w:rsidR="001D1AE3" w:rsidRPr="006D0604">
        <w:rPr>
          <w:rFonts w:ascii="Times New Roman" w:hAnsi="Times New Roman"/>
          <w:sz w:val="24"/>
          <w:szCs w:val="24"/>
          <w:lang w:val="en-US"/>
        </w:rPr>
        <w:t>Each data point is linked by lines to demonstrate the progression over time.</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Kinetic profiling of canonical EHV-1 transcripts using total viral read counts for 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 to </w:t>
      </w:r>
      <w:r w:rsidR="00DF530A" w:rsidRPr="00231016">
        <w:rPr>
          <w:rFonts w:ascii="Times New Roman" w:eastAsia="Georgia" w:hAnsi="Times New Roman" w:cs="Times New Roman"/>
          <w:b/>
          <w:bCs/>
          <w:i/>
          <w:sz w:val="24"/>
          <w:szCs w:val="24"/>
          <w:lang w:val="en-US"/>
        </w:rPr>
        <w:t>de 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C447860" w14:textId="72ACC78C"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7AFC83DE" w14:textId="2E8273ED"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Kinetics of transcript variants</w:t>
      </w:r>
      <w:r w:rsidRPr="006D0604">
        <w:rPr>
          <w:rFonts w:ascii="Times New Roman" w:hAnsi="Times New Roman"/>
          <w:b/>
          <w:sz w:val="24"/>
          <w:szCs w:val="24"/>
          <w:lang w:val="en-US"/>
        </w:rPr>
        <w:t xml:space="preserve"> </w:t>
      </w:r>
      <w:r w:rsidR="00DF530A">
        <w:rPr>
          <w:rFonts w:ascii="Times New Roman" w:hAnsi="Times New Roman"/>
          <w:b/>
          <w:sz w:val="24"/>
          <w:szCs w:val="24"/>
          <w:lang w:val="en-US"/>
        </w:rPr>
        <w:t>for isoform switching g</w:t>
      </w:r>
      <w:r>
        <w:rPr>
          <w:rFonts w:ascii="Times New Roman" w:hAnsi="Times New Roman"/>
          <w:b/>
          <w:sz w:val="24"/>
          <w:szCs w:val="24"/>
          <w:lang w:val="en-US"/>
        </w:rPr>
        <w:t>enes</w:t>
      </w:r>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t>
      </w:r>
      <w:r w:rsidRPr="006D0604">
        <w:rPr>
          <w:rFonts w:ascii="Times New Roman" w:hAnsi="Times New Roman"/>
          <w:sz w:val="24"/>
          <w:szCs w:val="24"/>
          <w:lang w:val="en-US"/>
        </w:rPr>
        <w:lastRenderedPageBreak/>
        <w:t xml:space="preserve">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4A720307"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 xml:space="preserve">) </w:t>
      </w:r>
      <w:r w:rsidR="00541032" w:rsidRPr="00384484">
        <w:rPr>
          <w:rFonts w:ascii="Times New Roman" w:eastAsia="Georgia" w:hAnsi="Times New Roman" w:cs="Times New Roman"/>
          <w:bCs/>
          <w:i/>
          <w:color w:val="FF0000"/>
          <w:sz w:val="24"/>
          <w:szCs w:val="24"/>
          <w:lang w:val="en-US"/>
        </w:rPr>
        <w:t>5,000 limit</w:t>
      </w:r>
      <w:r w:rsidR="001559CC" w:rsidRPr="00384484">
        <w:rPr>
          <w:rFonts w:ascii="Times New Roman" w:eastAsia="Georgia" w:hAnsi="Times New Roman" w:cs="Times New Roman"/>
          <w:b/>
          <w:bCs/>
          <w:color w:val="FF0000"/>
          <w:sz w:val="24"/>
          <w:szCs w:val="24"/>
          <w:lang w:val="en-US"/>
        </w:rPr>
        <w:t xml:space="preserve">. </w:t>
      </w:r>
      <w:r w:rsidR="003B32D9" w:rsidRPr="00384484">
        <w:rPr>
          <w:rFonts w:ascii="Times New Roman" w:eastAsia="Georgia" w:hAnsi="Times New Roman" w:cs="Times New Roman"/>
          <w:bCs/>
          <w:color w:val="FF0000"/>
          <w:sz w:val="24"/>
          <w:szCs w:val="24"/>
          <w:lang w:val="en-US"/>
        </w:rPr>
        <w:t>Similar to Figure 1, this plot shows the 5'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 xml:space="preserve"> </w:t>
      </w:r>
      <w:r w:rsidR="00541032" w:rsidRPr="00384484">
        <w:rPr>
          <w:rFonts w:ascii="Times New Roman" w:eastAsia="Georgia" w:hAnsi="Times New Roman" w:cs="Times New Roman"/>
          <w:bCs/>
          <w:i/>
          <w:color w:val="FF0000"/>
          <w:sz w:val="24"/>
          <w:szCs w:val="24"/>
          <w:lang w:val="en-US"/>
        </w:rPr>
        <w:t>50 limit</w:t>
      </w:r>
      <w:r w:rsidR="001559CC" w:rsidRPr="00384484">
        <w:rPr>
          <w:rFonts w:ascii="Times New Roman" w:eastAsia="Georgia" w:hAnsi="Times New Roman" w:cs="Times New Roman"/>
          <w:b/>
          <w:bCs/>
          <w:color w:val="FF0000"/>
          <w:sz w:val="24"/>
          <w:szCs w:val="24"/>
          <w:lang w:val="en-US"/>
        </w:rPr>
        <w:t xml:space="preserve">. </w:t>
      </w:r>
      <w:r w:rsidR="003B32D9" w:rsidRPr="00384484">
        <w:rPr>
          <w:rFonts w:ascii="Times New Roman" w:eastAsia="Georgia" w:hAnsi="Times New Roman" w:cs="Times New Roman"/>
          <w:bCs/>
          <w:color w:val="FF0000"/>
          <w:sz w:val="24"/>
          <w:szCs w:val="24"/>
          <w:lang w:val="en-US"/>
        </w:rPr>
        <w:t>Similar</w:t>
      </w:r>
      <w:r w:rsidR="001559CC" w:rsidRPr="00384484">
        <w:rPr>
          <w:rFonts w:ascii="Times New Roman" w:eastAsia="Georgia" w:hAnsi="Times New Roman" w:cs="Times New Roman"/>
          <w:bCs/>
          <w:color w:val="FF0000"/>
          <w:sz w:val="24"/>
          <w:szCs w:val="24"/>
          <w:lang w:val="en-US"/>
        </w:rPr>
        <w:t xml:space="preserve"> to Figure 1</w:t>
      </w:r>
      <w:r w:rsidR="003B32D9" w:rsidRPr="00384484">
        <w:rPr>
          <w:rFonts w:ascii="Times New Roman" w:eastAsia="Georgia" w:hAnsi="Times New Roman" w:cs="Times New Roman"/>
          <w:bCs/>
          <w:color w:val="FF0000"/>
          <w:sz w:val="24"/>
          <w:szCs w:val="24"/>
          <w:lang w:val="en-US"/>
        </w:rPr>
        <w:t>, this plot shows the 5'</w:t>
      </w:r>
      <w:r w:rsidR="001559CC" w:rsidRPr="00384484">
        <w:rPr>
          <w:rFonts w:ascii="Times New Roman" w:eastAsia="Georgia" w:hAnsi="Times New Roman" w:cs="Times New Roman"/>
          <w:bCs/>
          <w:color w:val="FF0000"/>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4D1EA88" w14:textId="4DB794F1"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045DB51E"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6344C065" w14:textId="3AE7F70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3F1F483A" w14:textId="37A23D9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w:t>
      </w:r>
      <w:r w:rsidRPr="006D0604">
        <w:rPr>
          <w:rFonts w:ascii="Times New Roman" w:eastAsia="Georgia" w:hAnsi="Times New Roman" w:cs="Times New Roman"/>
          <w:bCs/>
          <w:sz w:val="24"/>
          <w:szCs w:val="24"/>
          <w:lang w:val="en-US"/>
        </w:rPr>
        <w:lastRenderedPageBreak/>
        <w:t xml:space="preserve">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2A9678E0"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3398D58A"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Kinetics of transcript i</w:t>
      </w:r>
      <w:r w:rsidRPr="006D0604">
        <w:rPr>
          <w:rFonts w:ascii="Times New Roman" w:hAnsi="Times New Roman"/>
          <w:b/>
          <w:sz w:val="24"/>
          <w:szCs w:val="24"/>
          <w:lang w:val="en-US"/>
        </w:rPr>
        <w:t xml:space="preserve">soforms </w:t>
      </w:r>
      <w:r>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(d) ORF</w:t>
      </w:r>
      <w:r w:rsidR="00F63839">
        <w:rPr>
          <w:rFonts w:ascii="Times New Roman" w:hAnsi="Times New Roman"/>
          <w:sz w:val="24"/>
          <w:szCs w:val="24"/>
          <w:lang w:val="en-US"/>
        </w:rPr>
        <w:t>64.</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4DAA3941"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 xml:space="preserve">soforms </w:t>
      </w:r>
      <w:r w:rsidR="00DF530A">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p>
    <w:p w14:paraId="52B52EC8" w14:textId="77D738A2"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cluster memberships, while the colors represent the kinetic classes.</w:t>
      </w:r>
    </w:p>
    <w:p w14:paraId="325E3C76" w14:textId="40C1D829"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w:t>
      </w:r>
      <w:r w:rsidRPr="006D0604">
        <w:rPr>
          <w:rFonts w:ascii="Times New Roman" w:hAnsi="Times New Roman"/>
          <w:sz w:val="24"/>
          <w:szCs w:val="24"/>
          <w:lang w:val="en-US"/>
        </w:rPr>
        <w:lastRenderedPageBreak/>
        <w:t>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polyA-tail.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3C2AAB0" w14:textId="7C57B83F"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r w:rsidR="0052487C" w:rsidRPr="006D0604">
        <w:rPr>
          <w:rFonts w:ascii="Times New Roman" w:hAnsi="Times New Roman" w:cs="Times New Roman"/>
          <w:sz w:val="24"/>
          <w:szCs w:val="24"/>
          <w:lang w:val="en-US"/>
        </w:rPr>
        <w:t>raRNAs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MdBio).</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67BCF6A3"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1.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15E4A0B2" w:rsidR="00140D14" w:rsidRPr="00140D14" w:rsidRDefault="007B50EC" w:rsidP="0031603D">
      <w:pPr>
        <w:spacing w:after="120" w:line="240" w:lineRule="auto"/>
        <w:jc w:val="both"/>
        <w:rPr>
          <w:rFonts w:ascii="Times New Roman" w:eastAsia="Georgia" w:hAnsi="Times New Roman" w:cs="Times New Roman"/>
          <w:b/>
          <w:bCs/>
          <w:color w:val="0070C0"/>
          <w:sz w:val="28"/>
          <w:szCs w:val="28"/>
          <w:lang w:val="en-US"/>
        </w:rPr>
      </w:pPr>
      <w:r w:rsidRPr="00140D14">
        <w:rPr>
          <w:rFonts w:ascii="Times New Roman" w:hAnsi="Times New Roman"/>
          <w:b/>
          <w:color w:val="0070C0"/>
          <w:sz w:val="24"/>
          <w:szCs w:val="24"/>
          <w:lang w:val="en-US"/>
        </w:rPr>
        <w:t xml:space="preserve">Supplementary Table </w:t>
      </w:r>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r w:rsidRPr="00140D14">
        <w:rPr>
          <w:rFonts w:ascii="Times New Roman" w:hAnsi="Times New Roman"/>
          <w:color w:val="0070C0"/>
          <w:sz w:val="24"/>
          <w:szCs w:val="24"/>
          <w:lang w:val="en-US"/>
        </w:rPr>
        <w:t xml:space="preserve">. </w:t>
      </w:r>
      <w:r w:rsidRPr="00140D14">
        <w:rPr>
          <w:rFonts w:ascii="Times New Roman" w:hAnsi="Times New Roman"/>
          <w:b/>
          <w:color w:val="0070C0"/>
          <w:sz w:val="24"/>
          <w:szCs w:val="24"/>
          <w:lang w:val="en-US"/>
        </w:rPr>
        <w:t>Classification of newly annotated transcripts.</w:t>
      </w:r>
      <w:r w:rsidRPr="00140D14">
        <w:rPr>
          <w:rFonts w:ascii="Times New Roman" w:eastAsia="Georgia" w:hAnsi="Times New Roman" w:cs="Times New Roman"/>
          <w:b/>
          <w:bCs/>
          <w:color w:val="0070C0"/>
          <w:sz w:val="28"/>
          <w:szCs w:val="28"/>
          <w:lang w:val="en-US"/>
        </w:rPr>
        <w:t xml:space="preserve"> </w:t>
      </w:r>
    </w:p>
    <w:p w14:paraId="2C7E3487" w14:textId="438C3AB0"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This table lists the categories and counts of additional transcripts identified and validated through the integration </w:t>
      </w:r>
      <w:r>
        <w:rPr>
          <w:rFonts w:ascii="Times New Roman" w:hAnsi="Times New Roman"/>
          <w:color w:val="0070C0"/>
          <w:sz w:val="24"/>
          <w:szCs w:val="24"/>
          <w:lang w:val="en-US"/>
        </w:rPr>
        <w:t>of CAGE-Seq and dcDNA-Seq data.</w:t>
      </w:r>
    </w:p>
    <w:p w14:paraId="00B1E26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Putative mRNAs: These transcripts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 RNAs: Transcripts that lack ORFs and are presumed to function as regulatory molecules within the viral genome.</w:t>
      </w:r>
    </w:p>
    <w:p w14:paraId="2669B920"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Non-coding-short RNAs: Shorter variants of non-coding RNAs with truncated transcript lengths, potentially representing distinct regulatory elements.</w:t>
      </w:r>
    </w:p>
    <w:p w14:paraId="40EFB6A6"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monocistronic transcripts and Short monocistronic transcripts: These harbor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Antisense-long transcripts: Long transcripts antisense to known genes, potentially involved in regulatory functions such as gene silencing or modulation of gene expression.</w:t>
      </w:r>
    </w:p>
    <w:p w14:paraId="678D999C" w14:textId="7920B700" w:rsidR="007B50EC" w:rsidRPr="00140D14" w:rsidRDefault="00140D14" w:rsidP="0031603D">
      <w:pPr>
        <w:spacing w:after="120" w:line="240" w:lineRule="auto"/>
        <w:jc w:val="both"/>
        <w:rPr>
          <w:rFonts w:ascii="Times New Roman" w:hAnsi="Times New Roman"/>
          <w:color w:val="7030A0"/>
          <w:sz w:val="24"/>
          <w:szCs w:val="24"/>
          <w:lang w:val="hu-HU"/>
        </w:rPr>
      </w:pPr>
      <w:r w:rsidRPr="00140D14">
        <w:rPr>
          <w:rFonts w:ascii="Times New Roman" w:hAnsi="Times New Roman"/>
          <w:color w:val="0070C0"/>
          <w:sz w:val="24"/>
          <w:szCs w:val="24"/>
          <w:lang w:val="en-US"/>
        </w:rPr>
        <w:t>The number (N) represents the count of transcripts in each category.</w:t>
      </w:r>
    </w:p>
    <w:p w14:paraId="7BABE950" w14:textId="5C413867" w:rsidR="00541032" w:rsidRPr="003D2195" w:rsidRDefault="0024645F" w:rsidP="0031603D">
      <w:pPr>
        <w:spacing w:after="120" w:line="240" w:lineRule="auto"/>
        <w:jc w:val="both"/>
        <w:rPr>
          <w:rFonts w:ascii="Times New Roman" w:eastAsia="Georgia" w:hAnsi="Times New Roman" w:cs="Times New Roman"/>
          <w:b/>
          <w:bCs/>
          <w:color w:val="FF0000"/>
          <w:sz w:val="24"/>
          <w:szCs w:val="24"/>
          <w:lang w:val="en-US"/>
        </w:rPr>
      </w:pPr>
      <w:r w:rsidRPr="0024645F">
        <w:rPr>
          <w:rFonts w:ascii="Times New Roman" w:eastAsia="Georgia" w:hAnsi="Times New Roman" w:cs="Times New Roman"/>
          <w:bCs/>
          <w:color w:val="00B050"/>
          <w:sz w:val="24"/>
          <w:szCs w:val="24"/>
          <w:lang w:val="en-US"/>
        </w:rPr>
        <w:lastRenderedPageBreak/>
        <w:t xml:space="preserve">Ez </w:t>
      </w:r>
      <w:proofErr w:type="spellStart"/>
      <w:r w:rsidRPr="0024645F">
        <w:rPr>
          <w:rFonts w:ascii="Times New Roman" w:eastAsia="Georgia" w:hAnsi="Times New Roman" w:cs="Times New Roman"/>
          <w:bCs/>
          <w:color w:val="00B050"/>
          <w:sz w:val="24"/>
          <w:szCs w:val="24"/>
          <w:lang w:val="en-US"/>
        </w:rPr>
        <w:t>micsoda</w:t>
      </w:r>
      <w:proofErr w:type="spellEnd"/>
      <w:r w:rsidRPr="0024645F">
        <w:rPr>
          <w:rFonts w:ascii="Times New Roman" w:eastAsia="Georgia" w:hAnsi="Times New Roman" w:cs="Times New Roman"/>
          <w:bCs/>
          <w:color w:val="00B050"/>
          <w:sz w:val="24"/>
          <w:szCs w:val="24"/>
          <w:lang w:val="en-US"/>
        </w:rPr>
        <w:t>?</w:t>
      </w:r>
      <w:r w:rsidRPr="0024645F">
        <w:rPr>
          <w:rFonts w:ascii="Times New Roman" w:eastAsia="Georgia" w:hAnsi="Times New Roman" w:cs="Times New Roman"/>
          <w:b/>
          <w:bCs/>
          <w:color w:val="00B050"/>
          <w:sz w:val="24"/>
          <w:szCs w:val="24"/>
          <w:lang w:val="en-US"/>
        </w:rPr>
        <w:t xml:space="preserve"> </w:t>
      </w:r>
      <w:r w:rsidR="00541032" w:rsidRPr="00062753">
        <w:rPr>
          <w:rFonts w:ascii="Times New Roman" w:eastAsia="Georgia" w:hAnsi="Times New Roman" w:cs="Times New Roman"/>
          <w:b/>
          <w:bCs/>
          <w:color w:val="FF0000"/>
          <w:sz w:val="24"/>
          <w:szCs w:val="24"/>
          <w:u w:val="single"/>
          <w:lang w:val="en-US"/>
        </w:rPr>
        <w:t>Supplementary Table 2. Ver</w:t>
      </w:r>
      <w:r w:rsidR="004C0E50" w:rsidRPr="00062753">
        <w:rPr>
          <w:rFonts w:ascii="Times New Roman" w:eastAsia="Georgia" w:hAnsi="Times New Roman" w:cs="Times New Roman"/>
          <w:b/>
          <w:bCs/>
          <w:color w:val="FF0000"/>
          <w:sz w:val="24"/>
          <w:szCs w:val="24"/>
          <w:u w:val="single"/>
          <w:lang w:val="en-US"/>
        </w:rPr>
        <w:t>ification of EHV-1 Transcripts previously annotated and discovery of n</w:t>
      </w:r>
      <w:r w:rsidR="00541032" w:rsidRPr="00062753">
        <w:rPr>
          <w:rFonts w:ascii="Times New Roman" w:eastAsia="Georgia" w:hAnsi="Times New Roman" w:cs="Times New Roman"/>
          <w:b/>
          <w:bCs/>
          <w:color w:val="FF0000"/>
          <w:sz w:val="24"/>
          <w:szCs w:val="24"/>
          <w:u w:val="single"/>
          <w:lang w:val="en-US"/>
        </w:rPr>
        <w:t>ew TSSs through CAGE Sequencing</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4D58A09C" w14:textId="36E71712" w:rsidR="007C63E5" w:rsidRPr="00D73086"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Concentrations of total and poly(A)-selected RNAs</w:t>
      </w:r>
      <w:r w:rsidR="00541032" w:rsidRPr="006D0604">
        <w:rPr>
          <w:rFonts w:ascii="Times New Roman" w:eastAsia="Georgia" w:hAnsi="Times New Roman" w:cs="Times New Roman"/>
          <w:b/>
          <w:bCs/>
          <w:color w:val="00B050"/>
          <w:sz w:val="24"/>
          <w:szCs w:val="24"/>
          <w:lang w:val="en-US"/>
        </w:rPr>
        <w:t xml:space="preserve"> </w:t>
      </w:r>
    </w:p>
    <w:sectPr w:rsidR="007C63E5" w:rsidRPr="00D73086"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21E0F" w14:textId="77777777" w:rsidR="009D7544" w:rsidRDefault="009D7544" w:rsidP="000F791F">
      <w:pPr>
        <w:spacing w:line="240" w:lineRule="auto"/>
      </w:pPr>
      <w:r>
        <w:separator/>
      </w:r>
    </w:p>
  </w:endnote>
  <w:endnote w:type="continuationSeparator" w:id="0">
    <w:p w14:paraId="3D5EDF79" w14:textId="77777777" w:rsidR="009D7544" w:rsidRDefault="009D7544"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136D29E1" w:rsidR="00EF3BD9" w:rsidRDefault="00EF3BD9">
        <w:pPr>
          <w:pStyle w:val="llb"/>
          <w:jc w:val="center"/>
        </w:pPr>
        <w:r>
          <w:fldChar w:fldCharType="begin"/>
        </w:r>
        <w:r>
          <w:instrText>PAGE   \* MERGEFORMAT</w:instrText>
        </w:r>
        <w:r>
          <w:fldChar w:fldCharType="separate"/>
        </w:r>
        <w:r w:rsidR="00384484" w:rsidRPr="00384484">
          <w:rPr>
            <w:noProof/>
            <w:lang w:val="hu-HU"/>
          </w:rPr>
          <w:t>22</w:t>
        </w:r>
        <w:r>
          <w:fldChar w:fldCharType="end"/>
        </w:r>
      </w:p>
    </w:sdtContent>
  </w:sdt>
  <w:p w14:paraId="6662982C" w14:textId="77777777" w:rsidR="00EF3BD9" w:rsidRDefault="00EF3BD9">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48007" w14:textId="77777777" w:rsidR="009D7544" w:rsidRDefault="009D7544" w:rsidP="000F791F">
      <w:pPr>
        <w:spacing w:line="240" w:lineRule="auto"/>
      </w:pPr>
      <w:r>
        <w:separator/>
      </w:r>
    </w:p>
  </w:footnote>
  <w:footnote w:type="continuationSeparator" w:id="0">
    <w:p w14:paraId="0F8A80AE" w14:textId="77777777" w:rsidR="009D7544" w:rsidRDefault="009D7544"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1FB1"/>
    <w:rsid w:val="000F2259"/>
    <w:rsid w:val="000F38DE"/>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A8E"/>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2F5"/>
    <w:rsid w:val="00CA0541"/>
    <w:rsid w:val="00CA0E52"/>
    <w:rsid w:val="00CA1CEB"/>
    <w:rsid w:val="00CA2BE9"/>
    <w:rsid w:val="00CA5C3C"/>
    <w:rsid w:val="00CB0461"/>
    <w:rsid w:val="00CB45EA"/>
    <w:rsid w:val="00CC099E"/>
    <w:rsid w:val="00CC2A0B"/>
    <w:rsid w:val="00CC366C"/>
    <w:rsid w:val="00CC46C9"/>
    <w:rsid w:val="00CC651E"/>
    <w:rsid w:val="00CC66F8"/>
    <w:rsid w:val="00CC6D20"/>
    <w:rsid w:val="00CC79A6"/>
    <w:rsid w:val="00CD0455"/>
    <w:rsid w:val="00CD099D"/>
    <w:rsid w:val="00CD3433"/>
    <w:rsid w:val="00CD4954"/>
    <w:rsid w:val="00CD498C"/>
    <w:rsid w:val="00CD77CB"/>
    <w:rsid w:val="00CE0A57"/>
    <w:rsid w:val="00CE1BCE"/>
    <w:rsid w:val="00CE25C6"/>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9502C-5F26-4E39-ADE9-C7D4AB98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23</Pages>
  <Words>27622</Words>
  <Characters>190599</Characters>
  <Application>Microsoft Office Word</Application>
  <DocSecurity>0</DocSecurity>
  <Lines>1588</Lines>
  <Paragraphs>435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u1</cp:lastModifiedBy>
  <cp:revision>83</cp:revision>
  <dcterms:created xsi:type="dcterms:W3CDTF">2024-12-12T21:25:00Z</dcterms:created>
  <dcterms:modified xsi:type="dcterms:W3CDTF">2024-12-19T14:42:00Z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