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E0F90" w14:textId="6F2AD2F7" w:rsidR="00C04E02" w:rsidRPr="00C953E2" w:rsidRDefault="005B62C5" w:rsidP="00C953E2">
      <w:pPr>
        <w:pStyle w:val="Title"/>
        <w:pBdr>
          <w:top w:val="single" w:sz="4" w:space="1" w:color="auto"/>
          <w:bottom w:val="single" w:sz="4" w:space="1" w:color="auto"/>
        </w:pBdr>
        <w:rPr>
          <w:rStyle w:val="IntenseReference"/>
        </w:rPr>
      </w:pPr>
      <w:r>
        <w:rPr>
          <w:rStyle w:val="IntenseReference"/>
        </w:rPr>
        <w:t>EXPERIMENTATION</w:t>
      </w:r>
      <w:r w:rsidR="00E41518">
        <w:rPr>
          <w:rStyle w:val="IntenseReference"/>
        </w:rPr>
        <w:t xml:space="preserve"> -</w:t>
      </w:r>
      <w:r w:rsidRPr="005B62C5">
        <w:rPr>
          <w:rStyle w:val="IntenseReference"/>
        </w:rPr>
        <w:t xml:space="preserve"> </w:t>
      </w:r>
      <w:r w:rsidR="00426126" w:rsidRPr="00C953E2">
        <w:rPr>
          <w:rStyle w:val="IntenseReference"/>
        </w:rPr>
        <w:t>SHORT DESCRIPTION</w:t>
      </w:r>
      <w:r w:rsidR="00C67623">
        <w:rPr>
          <w:rStyle w:val="IntenseReference"/>
        </w:rPr>
        <w:t>:</w:t>
      </w:r>
    </w:p>
    <w:p w14:paraId="1ACEAEC1" w14:textId="557CC396" w:rsidR="00015059" w:rsidRDefault="00E41518" w:rsidP="00C953E2">
      <w:pPr>
        <w:pBdr>
          <w:top w:val="single" w:sz="4" w:space="1" w:color="auto"/>
          <w:bottom w:val="single" w:sz="4" w:space="1" w:color="auto"/>
        </w:pBdr>
        <w:rPr>
          <w:lang w:val="en-US"/>
        </w:rPr>
      </w:pPr>
      <w:r>
        <w:rPr>
          <w:lang w:val="en-US"/>
        </w:rPr>
        <w:t xml:space="preserve">Theoretical usage of </w:t>
      </w:r>
      <w:r w:rsidR="00A810E5">
        <w:rPr>
          <w:lang w:val="en-US"/>
        </w:rPr>
        <w:t>Transformers</w:t>
      </w:r>
      <w:r w:rsidR="00941983">
        <w:rPr>
          <w:lang w:val="en-US"/>
        </w:rPr>
        <w:t>-</w:t>
      </w:r>
      <w:r w:rsidR="00A810E5">
        <w:rPr>
          <w:lang w:val="en-US"/>
        </w:rPr>
        <w:t>based models</w:t>
      </w:r>
      <w:r>
        <w:rPr>
          <w:lang w:val="en-US"/>
        </w:rPr>
        <w:t xml:space="preserve"> </w:t>
      </w:r>
      <w:r w:rsidR="000E5970">
        <w:rPr>
          <w:lang w:val="en-US"/>
        </w:rPr>
        <w:t>for high frequency FX trading</w:t>
      </w:r>
      <w:r w:rsidR="00FC4910" w:rsidRPr="00FC4910">
        <w:rPr>
          <w:lang w:val="en-US"/>
        </w:rPr>
        <w:t>.</w:t>
      </w:r>
      <w:r w:rsidR="00665864" w:rsidRPr="00665864">
        <w:rPr>
          <w:color w:val="FF0000"/>
          <w:lang w:val="en-US"/>
        </w:rPr>
        <w:t xml:space="preserve"> </w:t>
      </w:r>
    </w:p>
    <w:p w14:paraId="470B92DD" w14:textId="3A0416B3" w:rsidR="00FC4910" w:rsidRDefault="00665864" w:rsidP="00665864">
      <w:pPr>
        <w:jc w:val="both"/>
        <w:rPr>
          <w:b/>
          <w:bCs/>
          <w:lang w:val="en-US"/>
        </w:rPr>
      </w:pPr>
      <w:r w:rsidRPr="000C65F7">
        <w:rPr>
          <w:b/>
          <w:bCs/>
          <w:lang w:val="en-US"/>
        </w:rPr>
        <w:t xml:space="preserve">At this point this </w:t>
      </w:r>
      <w:r w:rsidR="00093E51" w:rsidRPr="000C65F7">
        <w:rPr>
          <w:b/>
          <w:bCs/>
          <w:lang w:val="en-US"/>
        </w:rPr>
        <w:t xml:space="preserve">draft </w:t>
      </w:r>
      <w:r w:rsidRPr="000C65F7">
        <w:rPr>
          <w:b/>
          <w:bCs/>
          <w:lang w:val="en-US"/>
        </w:rPr>
        <w:t xml:space="preserve">model is just </w:t>
      </w:r>
      <w:r w:rsidR="005B62C5" w:rsidRPr="000C65F7">
        <w:rPr>
          <w:b/>
          <w:bCs/>
          <w:lang w:val="en-US"/>
        </w:rPr>
        <w:t xml:space="preserve">an </w:t>
      </w:r>
      <w:r w:rsidR="002E5E33" w:rsidRPr="000C65F7">
        <w:rPr>
          <w:b/>
          <w:bCs/>
          <w:lang w:val="en-US"/>
        </w:rPr>
        <w:t>experiment</w:t>
      </w:r>
      <w:r w:rsidRPr="000C65F7">
        <w:rPr>
          <w:b/>
          <w:bCs/>
          <w:lang w:val="en-US"/>
        </w:rPr>
        <w:t xml:space="preserve"> showing </w:t>
      </w:r>
      <w:r w:rsidR="00F203F5" w:rsidRPr="000C65F7">
        <w:rPr>
          <w:b/>
          <w:bCs/>
          <w:lang w:val="en-US"/>
        </w:rPr>
        <w:t xml:space="preserve">initial </w:t>
      </w:r>
      <w:r w:rsidRPr="000C65F7">
        <w:rPr>
          <w:b/>
          <w:bCs/>
          <w:lang w:val="en-US"/>
        </w:rPr>
        <w:t xml:space="preserve">theoretical </w:t>
      </w:r>
      <w:r w:rsidR="000C65F7">
        <w:rPr>
          <w:b/>
          <w:bCs/>
          <w:lang w:val="en-US"/>
        </w:rPr>
        <w:t xml:space="preserve">results </w:t>
      </w:r>
      <w:r w:rsidR="00DE356C" w:rsidRPr="000C65F7">
        <w:rPr>
          <w:b/>
          <w:bCs/>
          <w:lang w:val="en-US"/>
        </w:rPr>
        <w:t xml:space="preserve">to explore the model’s </w:t>
      </w:r>
      <w:r w:rsidR="002E5E33">
        <w:rPr>
          <w:b/>
          <w:bCs/>
          <w:lang w:val="en-US"/>
        </w:rPr>
        <w:t xml:space="preserve">general </w:t>
      </w:r>
      <w:r w:rsidR="00DE356C" w:rsidRPr="000C65F7">
        <w:rPr>
          <w:b/>
          <w:bCs/>
          <w:lang w:val="en-US"/>
        </w:rPr>
        <w:t xml:space="preserve">ability to </w:t>
      </w:r>
      <w:r w:rsidR="000C65F7" w:rsidRPr="000C65F7">
        <w:rPr>
          <w:b/>
          <w:bCs/>
          <w:lang w:val="en-US"/>
        </w:rPr>
        <w:t>predict profitable trades</w:t>
      </w:r>
      <w:r w:rsidR="00816C2B">
        <w:rPr>
          <w:b/>
          <w:bCs/>
          <w:lang w:val="en-US"/>
        </w:rPr>
        <w:t xml:space="preserve"> in the FX market</w:t>
      </w:r>
      <w:r w:rsidR="000C65F7" w:rsidRPr="000C65F7">
        <w:rPr>
          <w:b/>
          <w:bCs/>
          <w:lang w:val="en-US"/>
        </w:rPr>
        <w:t>.</w:t>
      </w:r>
      <w:r w:rsidR="000C65F7">
        <w:rPr>
          <w:b/>
          <w:bCs/>
          <w:lang w:val="en-US"/>
        </w:rPr>
        <w:t xml:space="preserve"> This experimentation is planned to be</w:t>
      </w:r>
      <w:r w:rsidR="002E5E33">
        <w:rPr>
          <w:b/>
          <w:bCs/>
          <w:lang w:val="en-US"/>
        </w:rPr>
        <w:t xml:space="preserve"> continued with further improvements based on initial observations and </w:t>
      </w:r>
      <w:r w:rsidR="002E5E33">
        <w:rPr>
          <w:b/>
          <w:bCs/>
          <w:lang w:val="en-US"/>
        </w:rPr>
        <w:t>lessons learned</w:t>
      </w:r>
      <w:r w:rsidR="002E5E33">
        <w:rPr>
          <w:b/>
          <w:bCs/>
          <w:lang w:val="en-US"/>
        </w:rPr>
        <w:t xml:space="preserve">. </w:t>
      </w:r>
      <w:r w:rsidR="000C65F7">
        <w:rPr>
          <w:b/>
          <w:bCs/>
          <w:lang w:val="en-US"/>
        </w:rPr>
        <w:t xml:space="preserve"> </w:t>
      </w:r>
      <w:r w:rsidR="005B62C5">
        <w:rPr>
          <w:b/>
          <w:bCs/>
          <w:lang w:val="en-US"/>
        </w:rPr>
        <w:t xml:space="preserve"> </w:t>
      </w:r>
      <w:r>
        <w:rPr>
          <w:b/>
          <w:bCs/>
          <w:lang w:val="en-US"/>
        </w:rPr>
        <w:t xml:space="preserve">  </w:t>
      </w:r>
    </w:p>
    <w:p w14:paraId="57DAB516" w14:textId="77777777" w:rsidR="00816C2B" w:rsidRPr="00665864" w:rsidRDefault="00816C2B" w:rsidP="00665864">
      <w:pPr>
        <w:jc w:val="both"/>
        <w:rPr>
          <w:b/>
          <w:bCs/>
          <w:lang w:val="en-US"/>
        </w:rPr>
      </w:pPr>
    </w:p>
    <w:p w14:paraId="39C74DD0" w14:textId="785C2E0C" w:rsidR="00107CCE" w:rsidRPr="00D16290" w:rsidRDefault="00D16290" w:rsidP="005B62C5">
      <w:pPr>
        <w:jc w:val="both"/>
        <w:rPr>
          <w:i/>
          <w:iCs/>
          <w:lang w:val="en-US"/>
        </w:rPr>
      </w:pPr>
      <w:r w:rsidRPr="00D16290">
        <w:rPr>
          <w:i/>
          <w:iCs/>
          <w:u w:val="single"/>
          <w:lang w:val="en-US"/>
        </w:rPr>
        <w:t>LLM Coding Assistance</w:t>
      </w:r>
      <w:r w:rsidRPr="00D16290">
        <w:rPr>
          <w:i/>
          <w:iCs/>
          <w:lang w:val="en-US"/>
        </w:rPr>
        <w:t xml:space="preserve">: Throughout the development of this project, </w:t>
      </w:r>
      <w:r>
        <w:rPr>
          <w:i/>
          <w:iCs/>
          <w:lang w:val="en-US"/>
        </w:rPr>
        <w:t xml:space="preserve">various </w:t>
      </w:r>
      <w:r w:rsidRPr="00D16290">
        <w:rPr>
          <w:i/>
          <w:iCs/>
          <w:lang w:val="en-US"/>
        </w:rPr>
        <w:t>LLMs such as GPT-4</w:t>
      </w:r>
      <w:r>
        <w:rPr>
          <w:i/>
          <w:iCs/>
          <w:lang w:val="en-US"/>
        </w:rPr>
        <w:t xml:space="preserve">o, o1, Claude 3.5 Sonnet, Gemini 2.0 Flash </w:t>
      </w:r>
      <w:r w:rsidRPr="00D16290">
        <w:rPr>
          <w:i/>
          <w:iCs/>
          <w:lang w:val="en-US"/>
        </w:rPr>
        <w:t>were used as coding assistant</w:t>
      </w:r>
      <w:r>
        <w:rPr>
          <w:i/>
          <w:iCs/>
          <w:lang w:val="en-US"/>
        </w:rPr>
        <w:t>s</w:t>
      </w:r>
      <w:r w:rsidRPr="00D16290">
        <w:rPr>
          <w:i/>
          <w:iCs/>
          <w:lang w:val="en-US"/>
        </w:rPr>
        <w:t xml:space="preserve"> for tasks such as code generation</w:t>
      </w:r>
      <w:r>
        <w:rPr>
          <w:i/>
          <w:iCs/>
          <w:lang w:val="en-US"/>
        </w:rPr>
        <w:t xml:space="preserve"> and </w:t>
      </w:r>
      <w:r w:rsidRPr="00D16290">
        <w:rPr>
          <w:i/>
          <w:iCs/>
          <w:lang w:val="en-US"/>
        </w:rPr>
        <w:t>debugging</w:t>
      </w:r>
      <w:r>
        <w:rPr>
          <w:i/>
          <w:iCs/>
          <w:lang w:val="en-US"/>
        </w:rPr>
        <w:t xml:space="preserve">. </w:t>
      </w:r>
    </w:p>
    <w:p w14:paraId="3736587D" w14:textId="77777777" w:rsidR="00426126" w:rsidRPr="005573FD" w:rsidRDefault="00426126" w:rsidP="005573FD">
      <w:pPr>
        <w:pStyle w:val="Title"/>
        <w:rPr>
          <w:rStyle w:val="IntenseReference"/>
          <w:b w:val="0"/>
          <w:bCs w:val="0"/>
        </w:rPr>
      </w:pPr>
      <w:r w:rsidRPr="005573FD">
        <w:rPr>
          <w:rStyle w:val="IntenseReference"/>
          <w:b w:val="0"/>
          <w:bCs w:val="0"/>
        </w:rPr>
        <w:t>VERSION CONTROL</w:t>
      </w:r>
    </w:p>
    <w:tbl>
      <w:tblPr>
        <w:tblStyle w:val="GridTable4-Accent1"/>
        <w:tblW w:w="0" w:type="auto"/>
        <w:tblLook w:val="04A0" w:firstRow="1" w:lastRow="0" w:firstColumn="1" w:lastColumn="0" w:noHBand="0" w:noVBand="1"/>
      </w:tblPr>
      <w:tblGrid>
        <w:gridCol w:w="1075"/>
        <w:gridCol w:w="4050"/>
        <w:gridCol w:w="2111"/>
        <w:gridCol w:w="1780"/>
      </w:tblGrid>
      <w:tr w:rsidR="00225676" w14:paraId="76B06C75"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00685C" w14:textId="6691158C" w:rsidR="00225676" w:rsidRDefault="00225676" w:rsidP="00470166">
            <w:pPr>
              <w:rPr>
                <w:u w:val="single"/>
                <w:lang w:val="en-US"/>
              </w:rPr>
            </w:pPr>
            <w:r>
              <w:rPr>
                <w:u w:val="single"/>
                <w:lang w:val="en-US"/>
              </w:rPr>
              <w:t xml:space="preserve">Description document </w:t>
            </w:r>
          </w:p>
        </w:tc>
      </w:tr>
      <w:tr w:rsidR="00015059" w14:paraId="36A713A3" w14:textId="5AFD361C"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318D292" w14:textId="7D25391E" w:rsidR="00015059" w:rsidRPr="000E0024" w:rsidRDefault="00015059" w:rsidP="00470166">
            <w:pPr>
              <w:rPr>
                <w:b w:val="0"/>
                <w:bCs w:val="0"/>
                <w:u w:val="single"/>
                <w:lang w:val="en-US"/>
              </w:rPr>
            </w:pPr>
            <w:r w:rsidRPr="000E0024">
              <w:rPr>
                <w:b w:val="0"/>
                <w:bCs w:val="0"/>
                <w:u w:val="single"/>
                <w:lang w:val="en-US"/>
              </w:rPr>
              <w:t>Version</w:t>
            </w:r>
          </w:p>
        </w:tc>
        <w:tc>
          <w:tcPr>
            <w:tcW w:w="4050" w:type="dxa"/>
          </w:tcPr>
          <w:p w14:paraId="3A52D586" w14:textId="5752FBD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w:t>
            </w:r>
            <w:r w:rsidR="00015059">
              <w:rPr>
                <w:u w:val="single"/>
                <w:lang w:val="en-US"/>
              </w:rPr>
              <w:t>ame</w:t>
            </w:r>
          </w:p>
        </w:tc>
        <w:tc>
          <w:tcPr>
            <w:tcW w:w="2111" w:type="dxa"/>
          </w:tcPr>
          <w:p w14:paraId="16D64F26" w14:textId="26E4FF5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Date of upload</w:t>
            </w:r>
            <w:r w:rsidR="00015059">
              <w:rPr>
                <w:u w:val="single"/>
                <w:lang w:val="en-US"/>
              </w:rPr>
              <w:t xml:space="preserve"> </w:t>
            </w:r>
          </w:p>
        </w:tc>
        <w:tc>
          <w:tcPr>
            <w:tcW w:w="1780" w:type="dxa"/>
          </w:tcPr>
          <w:p w14:paraId="3F11C7C2" w14:textId="56C2BBF5"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015059" w14:paraId="4B8FF0C0" w14:textId="2829336C" w:rsidTr="007932CE">
        <w:tc>
          <w:tcPr>
            <w:cnfStyle w:val="001000000000" w:firstRow="0" w:lastRow="0" w:firstColumn="1" w:lastColumn="0" w:oddVBand="0" w:evenVBand="0" w:oddHBand="0" w:evenHBand="0" w:firstRowFirstColumn="0" w:firstRowLastColumn="0" w:lastRowFirstColumn="0" w:lastRowLastColumn="0"/>
            <w:tcW w:w="1075" w:type="dxa"/>
          </w:tcPr>
          <w:p w14:paraId="42A91BD9" w14:textId="6B34B69A" w:rsidR="00015059" w:rsidRPr="000E0024" w:rsidRDefault="009C22B2" w:rsidP="00470166">
            <w:pPr>
              <w:rPr>
                <w:b w:val="0"/>
                <w:bCs w:val="0"/>
                <w:lang w:val="en-US"/>
              </w:rPr>
            </w:pPr>
            <w:r w:rsidRPr="000E0024">
              <w:rPr>
                <w:b w:val="0"/>
                <w:bCs w:val="0"/>
                <w:lang w:val="en-US"/>
              </w:rPr>
              <w:t>V01</w:t>
            </w:r>
          </w:p>
        </w:tc>
        <w:tc>
          <w:tcPr>
            <w:tcW w:w="4050" w:type="dxa"/>
          </w:tcPr>
          <w:p w14:paraId="6C9E202E" w14:textId="28BB35AC" w:rsidR="00015059" w:rsidRPr="009C22B2" w:rsidRDefault="002D3661" w:rsidP="0047016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2D3661">
              <w:rPr>
                <w:lang w:val="en-US"/>
              </w:rPr>
              <w:t>README_Experimentation</w:t>
            </w:r>
            <w:proofErr w:type="spellEnd"/>
            <w:r w:rsidRPr="002D3661">
              <w:rPr>
                <w:lang w:val="en-US"/>
              </w:rPr>
              <w:t xml:space="preserve"> - model_FX_Transformers_v01 - Doc_v01</w:t>
            </w:r>
            <w:r w:rsidR="00D02E6C">
              <w:rPr>
                <w:lang w:val="en-US"/>
              </w:rPr>
              <w:t>.docx</w:t>
            </w:r>
          </w:p>
        </w:tc>
        <w:tc>
          <w:tcPr>
            <w:tcW w:w="2111" w:type="dxa"/>
          </w:tcPr>
          <w:p w14:paraId="09458870" w14:textId="68824F5C"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1780" w:type="dxa"/>
          </w:tcPr>
          <w:p w14:paraId="4FA676D2" w14:textId="320A9D40"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015059" w14:paraId="196AB0DA" w14:textId="40294628"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13DB33" w14:textId="77777777" w:rsidR="00015059" w:rsidRPr="009C22B2" w:rsidRDefault="00015059" w:rsidP="00470166">
            <w:pPr>
              <w:rPr>
                <w:lang w:val="en-US"/>
              </w:rPr>
            </w:pPr>
          </w:p>
        </w:tc>
        <w:tc>
          <w:tcPr>
            <w:tcW w:w="4050" w:type="dxa"/>
          </w:tcPr>
          <w:p w14:paraId="50CD317B"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111" w:type="dxa"/>
          </w:tcPr>
          <w:p w14:paraId="6AF0228F"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1780" w:type="dxa"/>
          </w:tcPr>
          <w:p w14:paraId="0A754DA4"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r>
    </w:tbl>
    <w:p w14:paraId="43B0002F" w14:textId="77777777" w:rsidR="00426126" w:rsidRDefault="00426126" w:rsidP="00DE356C">
      <w:pPr>
        <w:spacing w:after="0"/>
        <w:rPr>
          <w:u w:val="single"/>
          <w:lang w:val="en-US"/>
        </w:rPr>
      </w:pPr>
    </w:p>
    <w:tbl>
      <w:tblPr>
        <w:tblStyle w:val="GridTable4-Accent1"/>
        <w:tblW w:w="0" w:type="auto"/>
        <w:tblLook w:val="04A0" w:firstRow="1" w:lastRow="0" w:firstColumn="1" w:lastColumn="0" w:noHBand="0" w:noVBand="1"/>
      </w:tblPr>
      <w:tblGrid>
        <w:gridCol w:w="1075"/>
        <w:gridCol w:w="4050"/>
        <w:gridCol w:w="1791"/>
        <w:gridCol w:w="2100"/>
      </w:tblGrid>
      <w:tr w:rsidR="00225676" w14:paraId="0931A993"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D0D1028" w14:textId="379EEA58" w:rsidR="00225676" w:rsidRDefault="00225676" w:rsidP="00976364">
            <w:pPr>
              <w:rPr>
                <w:u w:val="single"/>
                <w:lang w:val="en-US"/>
              </w:rPr>
            </w:pPr>
            <w:r>
              <w:rPr>
                <w:u w:val="single"/>
                <w:lang w:val="en-US"/>
              </w:rPr>
              <w:t>Code &amp; model</w:t>
            </w:r>
          </w:p>
        </w:tc>
      </w:tr>
      <w:tr w:rsidR="00225676" w14:paraId="6DF0C774" w14:textId="77777777"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143141D" w14:textId="77777777" w:rsidR="00225676" w:rsidRPr="000E0024" w:rsidRDefault="00225676" w:rsidP="00976364">
            <w:pPr>
              <w:rPr>
                <w:b w:val="0"/>
                <w:bCs w:val="0"/>
                <w:u w:val="single"/>
                <w:lang w:val="en-US"/>
              </w:rPr>
            </w:pPr>
            <w:r w:rsidRPr="000E0024">
              <w:rPr>
                <w:b w:val="0"/>
                <w:bCs w:val="0"/>
                <w:u w:val="single"/>
                <w:lang w:val="en-US"/>
              </w:rPr>
              <w:t>Version</w:t>
            </w:r>
          </w:p>
        </w:tc>
        <w:tc>
          <w:tcPr>
            <w:tcW w:w="4050" w:type="dxa"/>
          </w:tcPr>
          <w:p w14:paraId="156780B8"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name</w:t>
            </w:r>
          </w:p>
        </w:tc>
        <w:tc>
          <w:tcPr>
            <w:tcW w:w="1791" w:type="dxa"/>
          </w:tcPr>
          <w:p w14:paraId="3EC1C0B3"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 xml:space="preserve">Date of upload </w:t>
            </w:r>
          </w:p>
        </w:tc>
        <w:tc>
          <w:tcPr>
            <w:tcW w:w="2100" w:type="dxa"/>
          </w:tcPr>
          <w:p w14:paraId="2A0A7329"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225676" w14:paraId="1CBD671B" w14:textId="77777777" w:rsidTr="007932CE">
        <w:tc>
          <w:tcPr>
            <w:cnfStyle w:val="001000000000" w:firstRow="0" w:lastRow="0" w:firstColumn="1" w:lastColumn="0" w:oddVBand="0" w:evenVBand="0" w:oddHBand="0" w:evenHBand="0" w:firstRowFirstColumn="0" w:firstRowLastColumn="0" w:lastRowFirstColumn="0" w:lastRowLastColumn="0"/>
            <w:tcW w:w="1075" w:type="dxa"/>
          </w:tcPr>
          <w:p w14:paraId="4920ABFE" w14:textId="77777777" w:rsidR="00225676" w:rsidRPr="000E0024" w:rsidRDefault="00225676" w:rsidP="00976364">
            <w:pPr>
              <w:rPr>
                <w:b w:val="0"/>
                <w:bCs w:val="0"/>
                <w:lang w:val="en-US"/>
              </w:rPr>
            </w:pPr>
            <w:r w:rsidRPr="000E0024">
              <w:rPr>
                <w:b w:val="0"/>
                <w:bCs w:val="0"/>
                <w:lang w:val="en-US"/>
              </w:rPr>
              <w:t>V01</w:t>
            </w:r>
          </w:p>
        </w:tc>
        <w:tc>
          <w:tcPr>
            <w:tcW w:w="4050" w:type="dxa"/>
          </w:tcPr>
          <w:p w14:paraId="05731D0C" w14:textId="282545F6" w:rsidR="00225676" w:rsidRPr="009C22B2" w:rsidRDefault="009E2C15" w:rsidP="00976364">
            <w:pPr>
              <w:cnfStyle w:val="000000000000" w:firstRow="0" w:lastRow="0" w:firstColumn="0" w:lastColumn="0" w:oddVBand="0" w:evenVBand="0" w:oddHBand="0" w:evenHBand="0" w:firstRowFirstColumn="0" w:firstRowLastColumn="0" w:lastRowFirstColumn="0" w:lastRowLastColumn="0"/>
              <w:rPr>
                <w:lang w:val="en-US"/>
              </w:rPr>
            </w:pPr>
            <w:r w:rsidRPr="009E2C15">
              <w:rPr>
                <w:lang w:val="en-US"/>
              </w:rPr>
              <w:t>FX_</w:t>
            </w:r>
            <w:r w:rsidR="00941983">
              <w:rPr>
                <w:lang w:val="en-US"/>
              </w:rPr>
              <w:t>TRANSFORMERS</w:t>
            </w:r>
            <w:r w:rsidRPr="009E2C15">
              <w:rPr>
                <w:lang w:val="en-US"/>
              </w:rPr>
              <w:t>_v01.ipynb</w:t>
            </w:r>
          </w:p>
        </w:tc>
        <w:tc>
          <w:tcPr>
            <w:tcW w:w="1791" w:type="dxa"/>
          </w:tcPr>
          <w:p w14:paraId="2C2E0CCF"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7DAE248E"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225676" w14:paraId="76F16C9F" w14:textId="77777777"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92932AE" w14:textId="77777777" w:rsidR="00225676" w:rsidRPr="009C22B2" w:rsidRDefault="00225676" w:rsidP="00976364">
            <w:pPr>
              <w:rPr>
                <w:lang w:val="en-US"/>
              </w:rPr>
            </w:pPr>
          </w:p>
        </w:tc>
        <w:tc>
          <w:tcPr>
            <w:tcW w:w="4050" w:type="dxa"/>
          </w:tcPr>
          <w:p w14:paraId="2C89F5B5"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1791" w:type="dxa"/>
          </w:tcPr>
          <w:p w14:paraId="43A3F8F2"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4922DBD"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r>
    </w:tbl>
    <w:p w14:paraId="5F38F1C2" w14:textId="77777777" w:rsidR="00C953E2" w:rsidRDefault="00C953E2" w:rsidP="00DE356C">
      <w:pPr>
        <w:spacing w:after="0"/>
        <w:rPr>
          <w:u w:val="single"/>
          <w:lang w:val="en-US"/>
        </w:rPr>
      </w:pPr>
    </w:p>
    <w:sdt>
      <w:sdtPr>
        <w:rPr>
          <w:rFonts w:asciiTheme="minorHAnsi" w:eastAsiaTheme="minorHAnsi" w:hAnsiTheme="minorHAnsi" w:cstheme="minorBidi"/>
          <w:spacing w:val="0"/>
          <w:kern w:val="2"/>
          <w:sz w:val="24"/>
          <w:szCs w:val="24"/>
        </w:rPr>
        <w:id w:val="1415980791"/>
        <w:docPartObj>
          <w:docPartGallery w:val="Table of Contents"/>
          <w:docPartUnique/>
        </w:docPartObj>
      </w:sdtPr>
      <w:sdtEndPr>
        <w:rPr>
          <w:b/>
          <w:bCs/>
        </w:rPr>
      </w:sdtEndPr>
      <w:sdtContent>
        <w:p w14:paraId="64978C6A" w14:textId="7D00FE94" w:rsidR="00003A81" w:rsidRPr="005573FD" w:rsidRDefault="00003A81" w:rsidP="005573FD">
          <w:pPr>
            <w:pStyle w:val="Title"/>
            <w:rPr>
              <w:rStyle w:val="IntenseReference"/>
              <w:b w:val="0"/>
              <w:bCs w:val="0"/>
            </w:rPr>
          </w:pPr>
          <w:r w:rsidRPr="005573FD">
            <w:rPr>
              <w:rStyle w:val="IntenseReference"/>
              <w:b w:val="0"/>
              <w:bCs w:val="0"/>
            </w:rPr>
            <w:t>Contents</w:t>
          </w:r>
        </w:p>
        <w:p w14:paraId="773F2E7B" w14:textId="4A6293E8" w:rsidR="00816C2B" w:rsidRDefault="00003A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7614141" w:history="1">
            <w:r w:rsidR="00816C2B" w:rsidRPr="00323EE9">
              <w:rPr>
                <w:rStyle w:val="Hyperlink"/>
                <w:noProof/>
                <w:lang w:val="en-US"/>
              </w:rPr>
              <w:t>CONCEPT</w:t>
            </w:r>
            <w:r w:rsidR="00816C2B">
              <w:rPr>
                <w:noProof/>
                <w:webHidden/>
              </w:rPr>
              <w:tab/>
            </w:r>
            <w:r w:rsidR="00816C2B">
              <w:rPr>
                <w:noProof/>
                <w:webHidden/>
              </w:rPr>
              <w:fldChar w:fldCharType="begin"/>
            </w:r>
            <w:r w:rsidR="00816C2B">
              <w:rPr>
                <w:noProof/>
                <w:webHidden/>
              </w:rPr>
              <w:instrText xml:space="preserve"> PAGEREF _Toc187614141 \h </w:instrText>
            </w:r>
            <w:r w:rsidR="00816C2B">
              <w:rPr>
                <w:noProof/>
                <w:webHidden/>
              </w:rPr>
            </w:r>
            <w:r w:rsidR="00816C2B">
              <w:rPr>
                <w:noProof/>
                <w:webHidden/>
              </w:rPr>
              <w:fldChar w:fldCharType="separate"/>
            </w:r>
            <w:r w:rsidR="00816C2B">
              <w:rPr>
                <w:noProof/>
                <w:webHidden/>
              </w:rPr>
              <w:t>2</w:t>
            </w:r>
            <w:r w:rsidR="00816C2B">
              <w:rPr>
                <w:noProof/>
                <w:webHidden/>
              </w:rPr>
              <w:fldChar w:fldCharType="end"/>
            </w:r>
          </w:hyperlink>
        </w:p>
        <w:p w14:paraId="4DE71167" w14:textId="724D15CE" w:rsidR="00816C2B" w:rsidRDefault="00816C2B">
          <w:pPr>
            <w:pStyle w:val="TOC1"/>
            <w:tabs>
              <w:tab w:val="right" w:leader="dot" w:pos="9016"/>
            </w:tabs>
            <w:rPr>
              <w:rFonts w:eastAsiaTheme="minorEastAsia"/>
              <w:noProof/>
              <w:lang w:eastAsia="en-GB"/>
            </w:rPr>
          </w:pPr>
          <w:hyperlink w:anchor="_Toc187614142" w:history="1">
            <w:r w:rsidRPr="00323EE9">
              <w:rPr>
                <w:rStyle w:val="Hyperlink"/>
                <w:noProof/>
                <w:lang w:val="en-US"/>
              </w:rPr>
              <w:t>CURRENT STATE</w:t>
            </w:r>
            <w:r>
              <w:rPr>
                <w:noProof/>
                <w:webHidden/>
              </w:rPr>
              <w:tab/>
            </w:r>
            <w:r>
              <w:rPr>
                <w:noProof/>
                <w:webHidden/>
              </w:rPr>
              <w:fldChar w:fldCharType="begin"/>
            </w:r>
            <w:r>
              <w:rPr>
                <w:noProof/>
                <w:webHidden/>
              </w:rPr>
              <w:instrText xml:space="preserve"> PAGEREF _Toc187614142 \h </w:instrText>
            </w:r>
            <w:r>
              <w:rPr>
                <w:noProof/>
                <w:webHidden/>
              </w:rPr>
            </w:r>
            <w:r>
              <w:rPr>
                <w:noProof/>
                <w:webHidden/>
              </w:rPr>
              <w:fldChar w:fldCharType="separate"/>
            </w:r>
            <w:r>
              <w:rPr>
                <w:noProof/>
                <w:webHidden/>
              </w:rPr>
              <w:t>2</w:t>
            </w:r>
            <w:r>
              <w:rPr>
                <w:noProof/>
                <w:webHidden/>
              </w:rPr>
              <w:fldChar w:fldCharType="end"/>
            </w:r>
          </w:hyperlink>
        </w:p>
        <w:p w14:paraId="34938BD6" w14:textId="31F13C60" w:rsidR="00816C2B" w:rsidRDefault="00816C2B">
          <w:pPr>
            <w:pStyle w:val="TOC1"/>
            <w:tabs>
              <w:tab w:val="right" w:leader="dot" w:pos="9016"/>
            </w:tabs>
            <w:rPr>
              <w:rFonts w:eastAsiaTheme="minorEastAsia"/>
              <w:noProof/>
              <w:lang w:eastAsia="en-GB"/>
            </w:rPr>
          </w:pPr>
          <w:hyperlink w:anchor="_Toc187614143" w:history="1">
            <w:r w:rsidRPr="00323EE9">
              <w:rPr>
                <w:rStyle w:val="Hyperlink"/>
                <w:noProof/>
                <w:lang w:val="en-US"/>
              </w:rPr>
              <w:t>KEY RESULTS</w:t>
            </w:r>
            <w:r>
              <w:rPr>
                <w:noProof/>
                <w:webHidden/>
              </w:rPr>
              <w:tab/>
            </w:r>
            <w:r>
              <w:rPr>
                <w:noProof/>
                <w:webHidden/>
              </w:rPr>
              <w:fldChar w:fldCharType="begin"/>
            </w:r>
            <w:r>
              <w:rPr>
                <w:noProof/>
                <w:webHidden/>
              </w:rPr>
              <w:instrText xml:space="preserve"> PAGEREF _Toc187614143 \h </w:instrText>
            </w:r>
            <w:r>
              <w:rPr>
                <w:noProof/>
                <w:webHidden/>
              </w:rPr>
            </w:r>
            <w:r>
              <w:rPr>
                <w:noProof/>
                <w:webHidden/>
              </w:rPr>
              <w:fldChar w:fldCharType="separate"/>
            </w:r>
            <w:r>
              <w:rPr>
                <w:noProof/>
                <w:webHidden/>
              </w:rPr>
              <w:t>2</w:t>
            </w:r>
            <w:r>
              <w:rPr>
                <w:noProof/>
                <w:webHidden/>
              </w:rPr>
              <w:fldChar w:fldCharType="end"/>
            </w:r>
          </w:hyperlink>
        </w:p>
        <w:p w14:paraId="1B686E68" w14:textId="669C2026" w:rsidR="00816C2B" w:rsidRDefault="00816C2B">
          <w:pPr>
            <w:pStyle w:val="TOC1"/>
            <w:tabs>
              <w:tab w:val="right" w:leader="dot" w:pos="9016"/>
            </w:tabs>
            <w:rPr>
              <w:rFonts w:eastAsiaTheme="minorEastAsia"/>
              <w:noProof/>
              <w:lang w:eastAsia="en-GB"/>
            </w:rPr>
          </w:pPr>
          <w:hyperlink w:anchor="_Toc187614144" w:history="1">
            <w:r w:rsidRPr="00323EE9">
              <w:rPr>
                <w:rStyle w:val="Hyperlink"/>
                <w:noProof/>
                <w:lang w:val="en-US"/>
              </w:rPr>
              <w:t>METHODOLOGY OUTLINE INCLUDING DATA PREPARATION</w:t>
            </w:r>
            <w:r>
              <w:rPr>
                <w:noProof/>
                <w:webHidden/>
              </w:rPr>
              <w:tab/>
            </w:r>
            <w:r>
              <w:rPr>
                <w:noProof/>
                <w:webHidden/>
              </w:rPr>
              <w:fldChar w:fldCharType="begin"/>
            </w:r>
            <w:r>
              <w:rPr>
                <w:noProof/>
                <w:webHidden/>
              </w:rPr>
              <w:instrText xml:space="preserve"> PAGEREF _Toc187614144 \h </w:instrText>
            </w:r>
            <w:r>
              <w:rPr>
                <w:noProof/>
                <w:webHidden/>
              </w:rPr>
            </w:r>
            <w:r>
              <w:rPr>
                <w:noProof/>
                <w:webHidden/>
              </w:rPr>
              <w:fldChar w:fldCharType="separate"/>
            </w:r>
            <w:r>
              <w:rPr>
                <w:noProof/>
                <w:webHidden/>
              </w:rPr>
              <w:t>6</w:t>
            </w:r>
            <w:r>
              <w:rPr>
                <w:noProof/>
                <w:webHidden/>
              </w:rPr>
              <w:fldChar w:fldCharType="end"/>
            </w:r>
          </w:hyperlink>
        </w:p>
        <w:p w14:paraId="10604135" w14:textId="5E13705A" w:rsidR="00816C2B" w:rsidRDefault="00816C2B">
          <w:pPr>
            <w:pStyle w:val="TOC1"/>
            <w:tabs>
              <w:tab w:val="right" w:leader="dot" w:pos="9016"/>
            </w:tabs>
            <w:rPr>
              <w:rFonts w:eastAsiaTheme="minorEastAsia"/>
              <w:noProof/>
              <w:lang w:eastAsia="en-GB"/>
            </w:rPr>
          </w:pPr>
          <w:hyperlink w:anchor="_Toc187614145" w:history="1">
            <w:r w:rsidRPr="00323EE9">
              <w:rPr>
                <w:rStyle w:val="Hyperlink"/>
                <w:noProof/>
                <w:lang w:val="en-US"/>
              </w:rPr>
              <w:t>LIMITATIONS &amp; WEAKNESSES</w:t>
            </w:r>
            <w:r>
              <w:rPr>
                <w:noProof/>
                <w:webHidden/>
              </w:rPr>
              <w:tab/>
            </w:r>
            <w:r>
              <w:rPr>
                <w:noProof/>
                <w:webHidden/>
              </w:rPr>
              <w:fldChar w:fldCharType="begin"/>
            </w:r>
            <w:r>
              <w:rPr>
                <w:noProof/>
                <w:webHidden/>
              </w:rPr>
              <w:instrText xml:space="preserve"> PAGEREF _Toc187614145 \h </w:instrText>
            </w:r>
            <w:r>
              <w:rPr>
                <w:noProof/>
                <w:webHidden/>
              </w:rPr>
            </w:r>
            <w:r>
              <w:rPr>
                <w:noProof/>
                <w:webHidden/>
              </w:rPr>
              <w:fldChar w:fldCharType="separate"/>
            </w:r>
            <w:r>
              <w:rPr>
                <w:noProof/>
                <w:webHidden/>
              </w:rPr>
              <w:t>7</w:t>
            </w:r>
            <w:r>
              <w:rPr>
                <w:noProof/>
                <w:webHidden/>
              </w:rPr>
              <w:fldChar w:fldCharType="end"/>
            </w:r>
          </w:hyperlink>
        </w:p>
        <w:p w14:paraId="57B25549" w14:textId="6D31F401" w:rsidR="00816C2B" w:rsidRDefault="00816C2B">
          <w:pPr>
            <w:pStyle w:val="TOC1"/>
            <w:tabs>
              <w:tab w:val="right" w:leader="dot" w:pos="9016"/>
            </w:tabs>
            <w:rPr>
              <w:rFonts w:eastAsiaTheme="minorEastAsia"/>
              <w:noProof/>
              <w:lang w:eastAsia="en-GB"/>
            </w:rPr>
          </w:pPr>
          <w:hyperlink w:anchor="_Toc187614146" w:history="1">
            <w:r w:rsidRPr="00323EE9">
              <w:rPr>
                <w:rStyle w:val="Hyperlink"/>
                <w:noProof/>
                <w:lang w:val="en-US"/>
              </w:rPr>
              <w:t>FUTURE IMPROVEMENT DIRECTIONS</w:t>
            </w:r>
            <w:r>
              <w:rPr>
                <w:noProof/>
                <w:webHidden/>
              </w:rPr>
              <w:tab/>
            </w:r>
            <w:r>
              <w:rPr>
                <w:noProof/>
                <w:webHidden/>
              </w:rPr>
              <w:fldChar w:fldCharType="begin"/>
            </w:r>
            <w:r>
              <w:rPr>
                <w:noProof/>
                <w:webHidden/>
              </w:rPr>
              <w:instrText xml:space="preserve"> PAGEREF _Toc187614146 \h </w:instrText>
            </w:r>
            <w:r>
              <w:rPr>
                <w:noProof/>
                <w:webHidden/>
              </w:rPr>
            </w:r>
            <w:r>
              <w:rPr>
                <w:noProof/>
                <w:webHidden/>
              </w:rPr>
              <w:fldChar w:fldCharType="separate"/>
            </w:r>
            <w:r>
              <w:rPr>
                <w:noProof/>
                <w:webHidden/>
              </w:rPr>
              <w:t>8</w:t>
            </w:r>
            <w:r>
              <w:rPr>
                <w:noProof/>
                <w:webHidden/>
              </w:rPr>
              <w:fldChar w:fldCharType="end"/>
            </w:r>
          </w:hyperlink>
        </w:p>
        <w:p w14:paraId="6F7EB2D9" w14:textId="4C786379" w:rsidR="00816C2B" w:rsidRDefault="00816C2B">
          <w:pPr>
            <w:pStyle w:val="TOC1"/>
            <w:tabs>
              <w:tab w:val="right" w:leader="dot" w:pos="9016"/>
            </w:tabs>
            <w:rPr>
              <w:rFonts w:eastAsiaTheme="minorEastAsia"/>
              <w:noProof/>
              <w:lang w:eastAsia="en-GB"/>
            </w:rPr>
          </w:pPr>
          <w:hyperlink w:anchor="_Toc187614147" w:history="1">
            <w:r w:rsidRPr="00323EE9">
              <w:rPr>
                <w:rStyle w:val="Hyperlink"/>
                <w:noProof/>
                <w:lang w:val="en-US"/>
              </w:rPr>
              <w:t>CONFIGURATION</w:t>
            </w:r>
            <w:r>
              <w:rPr>
                <w:noProof/>
                <w:webHidden/>
              </w:rPr>
              <w:tab/>
            </w:r>
            <w:r>
              <w:rPr>
                <w:noProof/>
                <w:webHidden/>
              </w:rPr>
              <w:fldChar w:fldCharType="begin"/>
            </w:r>
            <w:r>
              <w:rPr>
                <w:noProof/>
                <w:webHidden/>
              </w:rPr>
              <w:instrText xml:space="preserve"> PAGEREF _Toc187614147 \h </w:instrText>
            </w:r>
            <w:r>
              <w:rPr>
                <w:noProof/>
                <w:webHidden/>
              </w:rPr>
            </w:r>
            <w:r>
              <w:rPr>
                <w:noProof/>
                <w:webHidden/>
              </w:rPr>
              <w:fldChar w:fldCharType="separate"/>
            </w:r>
            <w:r>
              <w:rPr>
                <w:noProof/>
                <w:webHidden/>
              </w:rPr>
              <w:t>9</w:t>
            </w:r>
            <w:r>
              <w:rPr>
                <w:noProof/>
                <w:webHidden/>
              </w:rPr>
              <w:fldChar w:fldCharType="end"/>
            </w:r>
          </w:hyperlink>
        </w:p>
        <w:p w14:paraId="6AA02D29" w14:textId="21EA82D7" w:rsidR="00816C2B" w:rsidRDefault="00816C2B">
          <w:pPr>
            <w:pStyle w:val="TOC1"/>
            <w:tabs>
              <w:tab w:val="right" w:leader="dot" w:pos="9016"/>
            </w:tabs>
            <w:rPr>
              <w:rFonts w:eastAsiaTheme="minorEastAsia"/>
              <w:noProof/>
              <w:lang w:eastAsia="en-GB"/>
            </w:rPr>
          </w:pPr>
          <w:hyperlink w:anchor="_Toc187614148" w:history="1">
            <w:r w:rsidRPr="00323EE9">
              <w:rPr>
                <w:rStyle w:val="Hyperlink"/>
                <w:noProof/>
                <w:lang w:val="en-US"/>
              </w:rPr>
              <w:t>APPENDICES</w:t>
            </w:r>
            <w:r>
              <w:rPr>
                <w:noProof/>
                <w:webHidden/>
              </w:rPr>
              <w:tab/>
            </w:r>
            <w:r>
              <w:rPr>
                <w:noProof/>
                <w:webHidden/>
              </w:rPr>
              <w:fldChar w:fldCharType="begin"/>
            </w:r>
            <w:r>
              <w:rPr>
                <w:noProof/>
                <w:webHidden/>
              </w:rPr>
              <w:instrText xml:space="preserve"> PAGEREF _Toc187614148 \h </w:instrText>
            </w:r>
            <w:r>
              <w:rPr>
                <w:noProof/>
                <w:webHidden/>
              </w:rPr>
            </w:r>
            <w:r>
              <w:rPr>
                <w:noProof/>
                <w:webHidden/>
              </w:rPr>
              <w:fldChar w:fldCharType="separate"/>
            </w:r>
            <w:r>
              <w:rPr>
                <w:noProof/>
                <w:webHidden/>
              </w:rPr>
              <w:t>11</w:t>
            </w:r>
            <w:r>
              <w:rPr>
                <w:noProof/>
                <w:webHidden/>
              </w:rPr>
              <w:fldChar w:fldCharType="end"/>
            </w:r>
          </w:hyperlink>
        </w:p>
        <w:p w14:paraId="24F2AB75" w14:textId="1DF16154" w:rsidR="00003A81" w:rsidRDefault="00003A81">
          <w:r>
            <w:rPr>
              <w:b/>
              <w:bCs/>
            </w:rPr>
            <w:fldChar w:fldCharType="end"/>
          </w:r>
        </w:p>
      </w:sdtContent>
    </w:sdt>
    <w:p w14:paraId="45D80AEA" w14:textId="2769D4D1" w:rsidR="00426126" w:rsidRDefault="00D02E6C" w:rsidP="00D02E6C">
      <w:pPr>
        <w:rPr>
          <w:u w:val="single"/>
          <w:lang w:val="en-US"/>
        </w:rPr>
      </w:pPr>
      <w:r>
        <w:rPr>
          <w:u w:val="single"/>
          <w:lang w:val="en-US"/>
        </w:rPr>
        <w:br w:type="page"/>
      </w:r>
    </w:p>
    <w:p w14:paraId="3808C140" w14:textId="2769D4D1" w:rsidR="00426126" w:rsidRPr="002F5F1E" w:rsidRDefault="00426126" w:rsidP="00003A81">
      <w:pPr>
        <w:pStyle w:val="Heading1"/>
        <w:rPr>
          <w:lang w:val="en-US"/>
        </w:rPr>
      </w:pPr>
      <w:bookmarkStart w:id="0" w:name="_Toc187614141"/>
      <w:r>
        <w:rPr>
          <w:lang w:val="en-US"/>
        </w:rPr>
        <w:lastRenderedPageBreak/>
        <w:t>CONCEPT</w:t>
      </w:r>
      <w:bookmarkEnd w:id="0"/>
    </w:p>
    <w:p w14:paraId="5F8EF53D" w14:textId="167F5CCC" w:rsidR="00A14F80" w:rsidRPr="00A14F80" w:rsidRDefault="004647C9" w:rsidP="000C65F7">
      <w:pPr>
        <w:spacing w:before="160"/>
        <w:jc w:val="both"/>
        <w:rPr>
          <w:lang w:val="en-US"/>
        </w:rPr>
      </w:pPr>
      <w:r w:rsidRPr="00D02E6C">
        <w:rPr>
          <w:rStyle w:val="IntenseQuoteChar"/>
        </w:rPr>
        <w:t>High level description</w:t>
      </w:r>
      <w:r>
        <w:rPr>
          <w:lang w:val="en-US"/>
        </w:rPr>
        <w:t xml:space="preserve">: </w:t>
      </w:r>
      <w:r w:rsidR="00706918">
        <w:rPr>
          <w:lang w:val="en-US"/>
        </w:rPr>
        <w:t xml:space="preserve">using </w:t>
      </w:r>
      <w:r w:rsidR="009E2C15">
        <w:rPr>
          <w:lang w:val="en-US"/>
        </w:rPr>
        <w:t xml:space="preserve">a </w:t>
      </w:r>
      <w:r>
        <w:rPr>
          <w:lang w:val="en-US"/>
        </w:rPr>
        <w:t>m</w:t>
      </w:r>
      <w:r w:rsidR="00A14F80" w:rsidRPr="00A14F80">
        <w:rPr>
          <w:lang w:val="en-US"/>
        </w:rPr>
        <w:t xml:space="preserve">achine learning model for </w:t>
      </w:r>
      <w:r w:rsidR="003E1A39">
        <w:rPr>
          <w:lang w:val="en-US"/>
        </w:rPr>
        <w:t xml:space="preserve">high frequency </w:t>
      </w:r>
      <w:r w:rsidR="00A14F80" w:rsidRPr="00A14F80">
        <w:rPr>
          <w:lang w:val="en-US"/>
        </w:rPr>
        <w:t xml:space="preserve">FX trading </w:t>
      </w:r>
      <w:r w:rsidR="00706918">
        <w:rPr>
          <w:lang w:val="en-US"/>
        </w:rPr>
        <w:t>trained on</w:t>
      </w:r>
      <w:r>
        <w:rPr>
          <w:lang w:val="en-US"/>
        </w:rPr>
        <w:t xml:space="preserve"> historical </w:t>
      </w:r>
      <w:r w:rsidR="00066871">
        <w:rPr>
          <w:lang w:val="en-US"/>
        </w:rPr>
        <w:t xml:space="preserve">hourly </w:t>
      </w:r>
      <w:r>
        <w:rPr>
          <w:lang w:val="en-US"/>
        </w:rPr>
        <w:t>data</w:t>
      </w:r>
      <w:r w:rsidR="00066871">
        <w:rPr>
          <w:lang w:val="en-US"/>
        </w:rPr>
        <w:t xml:space="preserve"> </w:t>
      </w:r>
      <w:r w:rsidR="00706918">
        <w:rPr>
          <w:lang w:val="en-US"/>
        </w:rPr>
        <w:t>with several</w:t>
      </w:r>
      <w:r w:rsidR="00066871">
        <w:rPr>
          <w:lang w:val="en-US"/>
        </w:rPr>
        <w:t xml:space="preserve"> </w:t>
      </w:r>
      <w:r>
        <w:rPr>
          <w:lang w:val="en-US"/>
        </w:rPr>
        <w:t xml:space="preserve">technical </w:t>
      </w:r>
      <w:r w:rsidR="00706918">
        <w:rPr>
          <w:lang w:val="en-US"/>
        </w:rPr>
        <w:t xml:space="preserve">indicators </w:t>
      </w:r>
      <w:r>
        <w:rPr>
          <w:lang w:val="en-US"/>
        </w:rPr>
        <w:t>and some economic</w:t>
      </w:r>
      <w:r w:rsidR="00066871">
        <w:rPr>
          <w:lang w:val="en-US"/>
        </w:rPr>
        <w:t xml:space="preserve"> </w:t>
      </w:r>
      <w:r w:rsidR="00706918">
        <w:rPr>
          <w:lang w:val="en-US"/>
        </w:rPr>
        <w:t>fundamental metrics</w:t>
      </w:r>
      <w:r w:rsidR="00066871">
        <w:rPr>
          <w:lang w:val="en-US"/>
        </w:rPr>
        <w:t xml:space="preserve"> as</w:t>
      </w:r>
      <w:r>
        <w:rPr>
          <w:lang w:val="en-US"/>
        </w:rPr>
        <w:t xml:space="preserve"> features</w:t>
      </w:r>
      <w:r w:rsidR="00A14F80" w:rsidRPr="00A14F80">
        <w:rPr>
          <w:lang w:val="en-US"/>
        </w:rPr>
        <w:t xml:space="preserve">. </w:t>
      </w:r>
    </w:p>
    <w:p w14:paraId="106B6DD6" w14:textId="091B8A3B" w:rsidR="00A14F80" w:rsidRDefault="00A14F80" w:rsidP="00003A81">
      <w:pPr>
        <w:jc w:val="both"/>
        <w:rPr>
          <w:lang w:val="en-US"/>
        </w:rPr>
      </w:pPr>
      <w:r w:rsidRPr="00015059">
        <w:rPr>
          <w:rStyle w:val="IntenseQuoteChar"/>
        </w:rPr>
        <w:t>Goal</w:t>
      </w:r>
      <w:r>
        <w:rPr>
          <w:lang w:val="en-US"/>
        </w:rPr>
        <w:t>: to predict profitable action</w:t>
      </w:r>
      <w:r w:rsidR="009C22B2">
        <w:rPr>
          <w:lang w:val="en-US"/>
        </w:rPr>
        <w:t>s</w:t>
      </w:r>
      <w:r>
        <w:rPr>
          <w:lang w:val="en-US"/>
        </w:rPr>
        <w:t xml:space="preserve"> (Buy, Sell)</w:t>
      </w:r>
      <w:r w:rsidR="00854C5E">
        <w:rPr>
          <w:lang w:val="en-US"/>
        </w:rPr>
        <w:t xml:space="preserve"> by forecasting the direction of price change</w:t>
      </w:r>
      <w:r w:rsidR="00066871">
        <w:rPr>
          <w:lang w:val="en-US"/>
        </w:rPr>
        <w:t>.</w:t>
      </w:r>
      <w:r w:rsidR="00665864">
        <w:rPr>
          <w:lang w:val="en-US"/>
        </w:rPr>
        <w:t xml:space="preserve"> </w:t>
      </w:r>
    </w:p>
    <w:p w14:paraId="0FDD70A3" w14:textId="4C399589" w:rsidR="004647C9" w:rsidRDefault="004647C9" w:rsidP="00003A81">
      <w:pPr>
        <w:jc w:val="both"/>
        <w:rPr>
          <w:lang w:val="en-US"/>
        </w:rPr>
      </w:pPr>
      <w:r w:rsidRPr="00015059">
        <w:rPr>
          <w:rStyle w:val="IntenseQuoteChar"/>
        </w:rPr>
        <w:t>Asset class</w:t>
      </w:r>
      <w:r>
        <w:rPr>
          <w:lang w:val="en-US"/>
        </w:rPr>
        <w:t>: EURUSD</w:t>
      </w:r>
      <w:r w:rsidR="00066871">
        <w:rPr>
          <w:lang w:val="en-US"/>
        </w:rPr>
        <w:t>.</w:t>
      </w:r>
      <w:r w:rsidR="00F71B20">
        <w:rPr>
          <w:lang w:val="en-US"/>
        </w:rPr>
        <w:t xml:space="preserve"> It typically carries more favorable characteristics for financial modeling compared to other asset classes where non-stationarity with a trend typically being involved; it’s less of a concern with FX due to its inherent mean reversion tendency</w:t>
      </w:r>
      <w:r w:rsidR="007452D7">
        <w:rPr>
          <w:lang w:val="en-US"/>
        </w:rPr>
        <w:t xml:space="preserve"> (especially for EURUSD, but broadly applicable to some other major FX pairs too)</w:t>
      </w:r>
      <w:r w:rsidR="00F71B20">
        <w:rPr>
          <w:lang w:val="en-US"/>
        </w:rPr>
        <w:t xml:space="preserve">. </w:t>
      </w:r>
    </w:p>
    <w:p w14:paraId="01BD9551" w14:textId="0ABE4042" w:rsidR="004647C9" w:rsidRDefault="004647C9" w:rsidP="00003A81">
      <w:pPr>
        <w:jc w:val="both"/>
        <w:rPr>
          <w:lang w:val="en-US"/>
        </w:rPr>
      </w:pPr>
      <w:r w:rsidRPr="00015059">
        <w:rPr>
          <w:rStyle w:val="IntenseQuoteChar"/>
        </w:rPr>
        <w:t>Features</w:t>
      </w:r>
      <w:r>
        <w:rPr>
          <w:lang w:val="en-US"/>
        </w:rPr>
        <w:t xml:space="preserve">: wealth of technical indicators and </w:t>
      </w:r>
      <w:r w:rsidR="007F333E">
        <w:rPr>
          <w:lang w:val="en-US"/>
        </w:rPr>
        <w:t>some relevant</w:t>
      </w:r>
      <w:r>
        <w:rPr>
          <w:lang w:val="en-US"/>
        </w:rPr>
        <w:t xml:space="preserve"> economic variables (</w:t>
      </w:r>
      <w:r w:rsidR="003E1A39">
        <w:rPr>
          <w:lang w:val="en-US"/>
        </w:rPr>
        <w:t xml:space="preserve">EUR-USD </w:t>
      </w:r>
      <w:r>
        <w:rPr>
          <w:lang w:val="en-US"/>
        </w:rPr>
        <w:t xml:space="preserve">interest rate </w:t>
      </w:r>
      <w:r w:rsidR="00526462">
        <w:rPr>
          <w:lang w:val="en-US"/>
        </w:rPr>
        <w:t>differentials</w:t>
      </w:r>
      <w:r w:rsidR="00706918">
        <w:rPr>
          <w:lang w:val="en-US"/>
        </w:rPr>
        <w:t>, Treasury yields, Inflation</w:t>
      </w:r>
      <w:r>
        <w:rPr>
          <w:lang w:val="en-US"/>
        </w:rPr>
        <w:t>)</w:t>
      </w:r>
      <w:r w:rsidR="00066871">
        <w:rPr>
          <w:lang w:val="en-US"/>
        </w:rPr>
        <w:t>.</w:t>
      </w:r>
    </w:p>
    <w:p w14:paraId="7915E5AD" w14:textId="162726E8" w:rsidR="004647C9" w:rsidRPr="00881B96" w:rsidRDefault="004647C9" w:rsidP="00003A81">
      <w:pPr>
        <w:jc w:val="both"/>
        <w:rPr>
          <w:i/>
          <w:iCs/>
          <w:lang w:val="en-US"/>
        </w:rPr>
      </w:pPr>
      <w:r w:rsidRPr="00015059">
        <w:rPr>
          <w:rStyle w:val="IntenseQuoteChar"/>
        </w:rPr>
        <w:t>Model type</w:t>
      </w:r>
      <w:r w:rsidRPr="00A14F80">
        <w:rPr>
          <w:lang w:val="en-US"/>
        </w:rPr>
        <w:t xml:space="preserve">: </w:t>
      </w:r>
      <w:r w:rsidR="007452D7" w:rsidRPr="007452D7">
        <w:rPr>
          <w:lang w:val="en-US"/>
        </w:rPr>
        <w:t>Transformers; a deep learning model with multi-head attention</w:t>
      </w:r>
      <w:r w:rsidR="00854C5E">
        <w:rPr>
          <w:lang w:val="en-US"/>
        </w:rPr>
        <w:t xml:space="preserve"> mechanism.</w:t>
      </w:r>
    </w:p>
    <w:p w14:paraId="4D74529B" w14:textId="13DDCC11" w:rsidR="00A14F80" w:rsidRDefault="004647C9" w:rsidP="00003A81">
      <w:pPr>
        <w:jc w:val="both"/>
        <w:rPr>
          <w:lang w:val="en-US"/>
        </w:rPr>
      </w:pPr>
      <w:r w:rsidRPr="00015059">
        <w:rPr>
          <w:rStyle w:val="IntenseQuoteChar"/>
        </w:rPr>
        <w:t>Evaluation</w:t>
      </w:r>
      <w:r>
        <w:rPr>
          <w:lang w:val="en-US"/>
        </w:rPr>
        <w:t>: various accuracy and financial metrics on both training and testing dataset</w:t>
      </w:r>
      <w:r w:rsidR="009C22B2">
        <w:rPr>
          <w:lang w:val="en-US"/>
        </w:rPr>
        <w:t>s</w:t>
      </w:r>
      <w:r w:rsidR="00066871">
        <w:rPr>
          <w:lang w:val="en-US"/>
        </w:rPr>
        <w:t>.</w:t>
      </w:r>
    </w:p>
    <w:p w14:paraId="1C55CEBF" w14:textId="0FA68A44" w:rsidR="007452D7" w:rsidRDefault="007452D7" w:rsidP="007452D7">
      <w:pPr>
        <w:spacing w:before="160"/>
        <w:jc w:val="both"/>
        <w:rPr>
          <w:lang w:val="en-US"/>
        </w:rPr>
      </w:pPr>
      <w:r w:rsidRPr="00F66360">
        <w:rPr>
          <w:rStyle w:val="IntenseQuoteChar"/>
        </w:rPr>
        <w:t>Transaction costs:</w:t>
      </w:r>
      <w:r>
        <w:rPr>
          <w:lang w:val="en-US"/>
        </w:rPr>
        <w:t xml:space="preserve"> </w:t>
      </w:r>
      <w:r w:rsidR="00881B96">
        <w:rPr>
          <w:lang w:val="en-US"/>
        </w:rPr>
        <w:t xml:space="preserve">transaction cost is implemented for the evaluation; </w:t>
      </w:r>
      <w:r w:rsidR="00854C5E">
        <w:rPr>
          <w:lang w:val="en-US"/>
        </w:rPr>
        <w:t>however,</w:t>
      </w:r>
      <w:r w:rsidR="00881B96">
        <w:rPr>
          <w:lang w:val="en-US"/>
        </w:rPr>
        <w:t xml:space="preserve"> the current model architecture does not include transaction cost in the target variable</w:t>
      </w:r>
      <w:r w:rsidR="00706918">
        <w:rPr>
          <w:lang w:val="en-US"/>
        </w:rPr>
        <w:t xml:space="preserve"> used for training</w:t>
      </w:r>
      <w:r>
        <w:t>.</w:t>
      </w:r>
      <w:r w:rsidR="00881B96">
        <w:t xml:space="preserve"> This is one of the key areas of further developments. </w:t>
      </w:r>
      <w:r>
        <w:rPr>
          <w:lang w:val="en-US"/>
        </w:rPr>
        <w:t xml:space="preserve"> </w:t>
      </w:r>
    </w:p>
    <w:p w14:paraId="2B6C4EFA" w14:textId="58224C6B" w:rsidR="00426126" w:rsidRDefault="00426126" w:rsidP="00003A81">
      <w:pPr>
        <w:pStyle w:val="Heading1"/>
        <w:rPr>
          <w:lang w:val="en-US"/>
        </w:rPr>
      </w:pPr>
      <w:bookmarkStart w:id="1" w:name="_Toc187614142"/>
      <w:r>
        <w:rPr>
          <w:lang w:val="en-US"/>
        </w:rPr>
        <w:t>CURRENT STATE</w:t>
      </w:r>
      <w:bookmarkEnd w:id="1"/>
    </w:p>
    <w:p w14:paraId="4DC6FE1F" w14:textId="5ECC7F1F" w:rsidR="00426126" w:rsidRDefault="00225676" w:rsidP="00D57026">
      <w:pPr>
        <w:spacing w:before="160"/>
        <w:jc w:val="both"/>
        <w:rPr>
          <w:lang w:val="en-US"/>
        </w:rPr>
      </w:pPr>
      <w:r>
        <w:rPr>
          <w:lang w:val="en-US"/>
        </w:rPr>
        <w:t>This is an i</w:t>
      </w:r>
      <w:r w:rsidR="00A14F80" w:rsidRPr="00A14F80">
        <w:rPr>
          <w:lang w:val="en-US"/>
        </w:rPr>
        <w:t>nitial draft version</w:t>
      </w:r>
      <w:r>
        <w:rPr>
          <w:lang w:val="en-US"/>
        </w:rPr>
        <w:t>, which aims to provide an infrastructure to experiment with various hyperparameters and set of features in a relatively simple environment with evaluation capabilities. As a next step the model can be enhanced based on the lessons learned and major observations of the results of the current version.</w:t>
      </w:r>
      <w:r w:rsidR="00CE7661">
        <w:rPr>
          <w:lang w:val="en-US"/>
        </w:rPr>
        <w:t xml:space="preserve"> </w:t>
      </w:r>
    </w:p>
    <w:p w14:paraId="2FF1F18E" w14:textId="773F8B0B" w:rsidR="00426126" w:rsidRDefault="00426126" w:rsidP="00003A81">
      <w:pPr>
        <w:pStyle w:val="Heading1"/>
        <w:rPr>
          <w:lang w:val="en-US"/>
        </w:rPr>
      </w:pPr>
      <w:bookmarkStart w:id="2" w:name="_Toc187614143"/>
      <w:r>
        <w:rPr>
          <w:lang w:val="en-US"/>
        </w:rPr>
        <w:t>KEY RESULTS</w:t>
      </w:r>
      <w:bookmarkEnd w:id="2"/>
    </w:p>
    <w:p w14:paraId="6CDADD81" w14:textId="6BE4808B" w:rsidR="00D62D9A" w:rsidRPr="000C65F7" w:rsidRDefault="00D62D9A" w:rsidP="00D57026">
      <w:pPr>
        <w:spacing w:before="160"/>
        <w:jc w:val="both"/>
        <w:rPr>
          <w:lang w:val="en-US"/>
        </w:rPr>
      </w:pPr>
      <w:r w:rsidRPr="000C65F7">
        <w:rPr>
          <w:lang w:val="en-US"/>
        </w:rPr>
        <w:t xml:space="preserve">Please note that </w:t>
      </w:r>
      <w:r w:rsidR="005A3C69" w:rsidRPr="000C65F7">
        <w:rPr>
          <w:lang w:val="en-US"/>
        </w:rPr>
        <w:t>the</w:t>
      </w:r>
      <w:r w:rsidRPr="000C65F7">
        <w:rPr>
          <w:lang w:val="en-US"/>
        </w:rPr>
        <w:t xml:space="preserve"> </w:t>
      </w:r>
      <w:r w:rsidR="004C079D" w:rsidRPr="000C65F7">
        <w:rPr>
          <w:lang w:val="en-US"/>
        </w:rPr>
        <w:t>results shown</w:t>
      </w:r>
      <w:r w:rsidRPr="000C65F7">
        <w:rPr>
          <w:lang w:val="en-US"/>
        </w:rPr>
        <w:t xml:space="preserve"> </w:t>
      </w:r>
      <w:r w:rsidR="00F66360" w:rsidRPr="000C65F7">
        <w:rPr>
          <w:lang w:val="en-US"/>
        </w:rPr>
        <w:t xml:space="preserve">below assume </w:t>
      </w:r>
      <w:r w:rsidR="00881B96" w:rsidRPr="000C65F7">
        <w:rPr>
          <w:lang w:val="en-US"/>
        </w:rPr>
        <w:t xml:space="preserve">a </w:t>
      </w:r>
      <w:r w:rsidR="00881B96" w:rsidRPr="000C65F7">
        <w:rPr>
          <w:b/>
          <w:bCs/>
          <w:u w:val="single"/>
          <w:lang w:val="en-US"/>
        </w:rPr>
        <w:t xml:space="preserve">1 pip </w:t>
      </w:r>
      <w:r w:rsidR="00F66360" w:rsidRPr="000C65F7">
        <w:rPr>
          <w:b/>
          <w:bCs/>
          <w:u w:val="single"/>
          <w:lang w:val="en-US"/>
        </w:rPr>
        <w:t>transaction cost</w:t>
      </w:r>
      <w:r w:rsidR="00881B96" w:rsidRPr="000C65F7">
        <w:rPr>
          <w:lang w:val="en-US"/>
        </w:rPr>
        <w:t xml:space="preserve"> for a round trip</w:t>
      </w:r>
      <w:r w:rsidR="005B53B0" w:rsidRPr="000C65F7">
        <w:rPr>
          <w:lang w:val="en-US"/>
        </w:rPr>
        <w:t>.</w:t>
      </w:r>
      <w:r w:rsidR="00F66360" w:rsidRPr="000C65F7">
        <w:rPr>
          <w:lang w:val="en-US"/>
        </w:rPr>
        <w:t xml:space="preserve"> </w:t>
      </w:r>
      <w:r w:rsidR="00881B96" w:rsidRPr="000C65F7">
        <w:rPr>
          <w:lang w:val="en-US"/>
        </w:rPr>
        <w:t>The results are highly sensitive to the applied transaction cost, which is a crucial element in high-frequency trading</w:t>
      </w:r>
      <w:r w:rsidR="005A3C69" w:rsidRPr="000C65F7">
        <w:rPr>
          <w:lang w:val="en-US"/>
        </w:rPr>
        <w:t>.</w:t>
      </w:r>
      <w:r w:rsidR="00881B96" w:rsidRPr="000C65F7">
        <w:rPr>
          <w:lang w:val="en-US"/>
        </w:rPr>
        <w:t xml:space="preserve"> </w:t>
      </w:r>
      <w:r w:rsidR="00471BEB" w:rsidRPr="000C65F7">
        <w:rPr>
          <w:lang w:val="en-US"/>
        </w:rPr>
        <w:t>Depending on the state of the market, the trading volume and other factors, the transaction cost can be significantly higher rendering the results below rather optimistic.</w:t>
      </w:r>
    </w:p>
    <w:p w14:paraId="17644A58" w14:textId="77777777" w:rsidR="00D50D42" w:rsidRDefault="00D50D42" w:rsidP="00D50D42">
      <w:pPr>
        <w:spacing w:before="160"/>
        <w:jc w:val="both"/>
        <w:rPr>
          <w:lang w:val="en-US"/>
        </w:rPr>
      </w:pPr>
      <w:r w:rsidRPr="00D57026">
        <w:rPr>
          <w:lang w:val="en-US"/>
        </w:rPr>
        <w:t xml:space="preserve">The metrics and charts presented here are the early results of the initial draft version of the current model infrastructure. </w:t>
      </w:r>
    </w:p>
    <w:p w14:paraId="5ABE07DD" w14:textId="1566A219" w:rsidR="005B3EF8" w:rsidRPr="0027599B" w:rsidRDefault="005B3EF8" w:rsidP="00426126">
      <w:r w:rsidRPr="00D02E6C">
        <w:rPr>
          <w:rStyle w:val="IntenseQuoteChar"/>
        </w:rPr>
        <w:t>Testing results on unseen data</w:t>
      </w:r>
      <w:r w:rsidR="0027599B" w:rsidRPr="0027599B">
        <w:t>: some of the key metrics can be seen below</w:t>
      </w:r>
      <w:r w:rsidR="0027599B">
        <w:t>.</w:t>
      </w:r>
    </w:p>
    <w:p w14:paraId="0B4B6E1A" w14:textId="6AAE74F5" w:rsidR="00C031C4" w:rsidRPr="00471BEB" w:rsidRDefault="00C031C4" w:rsidP="0027599B">
      <w:pPr>
        <w:pStyle w:val="ListParagraph"/>
        <w:numPr>
          <w:ilvl w:val="0"/>
          <w:numId w:val="12"/>
        </w:numPr>
        <w:rPr>
          <w:lang w:val="en-US"/>
        </w:rPr>
      </w:pPr>
      <w:r w:rsidRPr="00471BEB">
        <w:rPr>
          <w:lang w:val="en-US"/>
        </w:rPr>
        <w:t>Initial balance: EUR 1,000</w:t>
      </w:r>
    </w:p>
    <w:p w14:paraId="7838EE6E" w14:textId="15FA2F28" w:rsidR="00C031C4" w:rsidRPr="00471BEB" w:rsidRDefault="00C031C4" w:rsidP="0027599B">
      <w:pPr>
        <w:pStyle w:val="ListParagraph"/>
        <w:numPr>
          <w:ilvl w:val="0"/>
          <w:numId w:val="12"/>
        </w:numPr>
        <w:rPr>
          <w:lang w:val="en-US"/>
        </w:rPr>
      </w:pPr>
      <w:r w:rsidRPr="00471BEB">
        <w:rPr>
          <w:lang w:val="en-US"/>
        </w:rPr>
        <w:t xml:space="preserve">Testing time window: </w:t>
      </w:r>
      <w:r w:rsidR="00471BEB" w:rsidRPr="00471BEB">
        <w:rPr>
          <w:lang w:val="en-US"/>
        </w:rPr>
        <w:t xml:space="preserve">Aug </w:t>
      </w:r>
      <w:r w:rsidRPr="00471BEB">
        <w:rPr>
          <w:lang w:val="en-US"/>
        </w:rPr>
        <w:t>202</w:t>
      </w:r>
      <w:r w:rsidR="00471BEB" w:rsidRPr="00471BEB">
        <w:rPr>
          <w:lang w:val="en-US"/>
        </w:rPr>
        <w:t xml:space="preserve">2 – Aug </w:t>
      </w:r>
      <w:r w:rsidRPr="00471BEB">
        <w:rPr>
          <w:lang w:val="en-US"/>
        </w:rPr>
        <w:t>2024</w:t>
      </w:r>
    </w:p>
    <w:p w14:paraId="17400D49" w14:textId="31F98A62" w:rsidR="00471BEB" w:rsidRPr="00471BEB" w:rsidRDefault="00471BEB" w:rsidP="0027599B">
      <w:pPr>
        <w:pStyle w:val="ListParagraph"/>
        <w:numPr>
          <w:ilvl w:val="0"/>
          <w:numId w:val="12"/>
        </w:numPr>
        <w:rPr>
          <w:lang w:val="en-US"/>
        </w:rPr>
      </w:pPr>
      <w:r w:rsidRPr="00471BEB">
        <w:rPr>
          <w:lang w:val="en-US"/>
        </w:rPr>
        <w:lastRenderedPageBreak/>
        <w:t xml:space="preserve">Transaction cost: 1 </w:t>
      </w:r>
      <w:proofErr w:type="gramStart"/>
      <w:r w:rsidRPr="00471BEB">
        <w:rPr>
          <w:lang w:val="en-US"/>
        </w:rPr>
        <w:t>pip</w:t>
      </w:r>
      <w:proofErr w:type="gramEnd"/>
      <w:r w:rsidRPr="00471BEB">
        <w:rPr>
          <w:lang w:val="en-US"/>
        </w:rPr>
        <w:t xml:space="preserve"> for a round trip</w:t>
      </w:r>
    </w:p>
    <w:p w14:paraId="0B7C7B34" w14:textId="1550BDA2" w:rsidR="0027599B" w:rsidRPr="002E5E33" w:rsidRDefault="00471BEB" w:rsidP="0027599B">
      <w:pPr>
        <w:pStyle w:val="ListParagraph"/>
        <w:numPr>
          <w:ilvl w:val="0"/>
          <w:numId w:val="12"/>
        </w:numPr>
        <w:rPr>
          <w:b/>
          <w:bCs/>
          <w:lang w:val="en-US"/>
        </w:rPr>
      </w:pPr>
      <w:r w:rsidRPr="002E5E33">
        <w:rPr>
          <w:b/>
          <w:bCs/>
          <w:lang w:val="en-US"/>
        </w:rPr>
        <w:t>Annualized return</w:t>
      </w:r>
      <w:r w:rsidR="0027599B" w:rsidRPr="002E5E33">
        <w:rPr>
          <w:b/>
          <w:bCs/>
          <w:lang w:val="en-US"/>
        </w:rPr>
        <w:t xml:space="preserve">: </w:t>
      </w:r>
      <w:r w:rsidRPr="002E5E33">
        <w:rPr>
          <w:b/>
          <w:bCs/>
          <w:lang w:val="en-US"/>
        </w:rPr>
        <w:t>5.95</w:t>
      </w:r>
      <w:r w:rsidR="0027599B" w:rsidRPr="002E5E33">
        <w:rPr>
          <w:b/>
          <w:bCs/>
          <w:lang w:val="en-US"/>
        </w:rPr>
        <w:t>%</w:t>
      </w:r>
    </w:p>
    <w:p w14:paraId="418F2593" w14:textId="677B2643" w:rsidR="0027599B" w:rsidRPr="00471BEB" w:rsidRDefault="0027599B" w:rsidP="0027599B">
      <w:pPr>
        <w:pStyle w:val="ListParagraph"/>
        <w:numPr>
          <w:ilvl w:val="0"/>
          <w:numId w:val="12"/>
        </w:numPr>
        <w:rPr>
          <w:lang w:val="en-US"/>
        </w:rPr>
      </w:pPr>
      <w:r w:rsidRPr="002E5E33">
        <w:rPr>
          <w:b/>
          <w:bCs/>
          <w:lang w:val="en-US"/>
        </w:rPr>
        <w:t>Sharpe Ratio: 0.</w:t>
      </w:r>
      <w:r w:rsidR="00471BEB" w:rsidRPr="002E5E33">
        <w:rPr>
          <w:b/>
          <w:bCs/>
          <w:lang w:val="en-US"/>
        </w:rPr>
        <w:t>46</w:t>
      </w:r>
      <w:r w:rsidRPr="005F2F19">
        <w:rPr>
          <w:lang w:val="en-US"/>
        </w:rPr>
        <w:t xml:space="preserve"> </w:t>
      </w:r>
      <w:r w:rsidRPr="00471BEB">
        <w:rPr>
          <w:lang w:val="en-US"/>
        </w:rPr>
        <w:t>(assuming a 2% risk free rate)</w:t>
      </w:r>
    </w:p>
    <w:p w14:paraId="2BA14E46" w14:textId="191A1AB4" w:rsidR="0027599B" w:rsidRPr="00471BEB" w:rsidRDefault="0027599B" w:rsidP="0027599B">
      <w:pPr>
        <w:pStyle w:val="ListParagraph"/>
        <w:numPr>
          <w:ilvl w:val="0"/>
          <w:numId w:val="12"/>
        </w:numPr>
        <w:rPr>
          <w:lang w:val="en-US"/>
        </w:rPr>
      </w:pPr>
      <w:r w:rsidRPr="00471BEB">
        <w:rPr>
          <w:lang w:val="en-US"/>
        </w:rPr>
        <w:t xml:space="preserve">Maximum Drawdown: </w:t>
      </w:r>
      <w:r w:rsidR="00471BEB" w:rsidRPr="00471BEB">
        <w:rPr>
          <w:lang w:val="en-US"/>
        </w:rPr>
        <w:t>8</w:t>
      </w:r>
      <w:r w:rsidRPr="00471BEB">
        <w:rPr>
          <w:lang w:val="en-US"/>
        </w:rPr>
        <w:t>.</w:t>
      </w:r>
      <w:r w:rsidR="00471BEB" w:rsidRPr="00471BEB">
        <w:rPr>
          <w:lang w:val="en-US"/>
        </w:rPr>
        <w:t>7</w:t>
      </w:r>
      <w:r w:rsidRPr="00471BEB">
        <w:rPr>
          <w:lang w:val="en-US"/>
        </w:rPr>
        <w:t>%</w:t>
      </w:r>
    </w:p>
    <w:p w14:paraId="66448D0C" w14:textId="40341544" w:rsidR="0027599B" w:rsidRPr="00471BEB" w:rsidRDefault="0027599B" w:rsidP="0027599B">
      <w:pPr>
        <w:pStyle w:val="ListParagraph"/>
        <w:numPr>
          <w:ilvl w:val="0"/>
          <w:numId w:val="12"/>
        </w:numPr>
        <w:rPr>
          <w:lang w:val="en-US"/>
        </w:rPr>
      </w:pPr>
      <w:r w:rsidRPr="00471BEB">
        <w:rPr>
          <w:lang w:val="en-US"/>
        </w:rPr>
        <w:t>Annual Volatility: 8.</w:t>
      </w:r>
      <w:r w:rsidR="00471BEB" w:rsidRPr="00471BEB">
        <w:rPr>
          <w:lang w:val="en-US"/>
        </w:rPr>
        <w:t>2</w:t>
      </w:r>
      <w:r w:rsidRPr="00471BEB">
        <w:rPr>
          <w:lang w:val="en-US"/>
        </w:rPr>
        <w:t>%</w:t>
      </w:r>
    </w:p>
    <w:p w14:paraId="6EE3F959" w14:textId="16221A94" w:rsidR="0027599B" w:rsidRPr="00471BEB" w:rsidRDefault="0027599B" w:rsidP="0027599B">
      <w:pPr>
        <w:pStyle w:val="ListParagraph"/>
        <w:numPr>
          <w:ilvl w:val="0"/>
          <w:numId w:val="12"/>
        </w:numPr>
        <w:rPr>
          <w:lang w:val="en-US"/>
        </w:rPr>
      </w:pPr>
      <w:r w:rsidRPr="00471BEB">
        <w:rPr>
          <w:lang w:val="en-US"/>
        </w:rPr>
        <w:t xml:space="preserve">Total Holding Period Return: </w:t>
      </w:r>
      <w:r w:rsidR="00471BEB" w:rsidRPr="00471BEB">
        <w:rPr>
          <w:lang w:val="en-US"/>
        </w:rPr>
        <w:t>12</w:t>
      </w:r>
      <w:r w:rsidRPr="00471BEB">
        <w:rPr>
          <w:lang w:val="en-US"/>
        </w:rPr>
        <w:t>.</w:t>
      </w:r>
      <w:r w:rsidR="00471BEB" w:rsidRPr="00471BEB">
        <w:rPr>
          <w:lang w:val="en-US"/>
        </w:rPr>
        <w:t>6</w:t>
      </w:r>
      <w:r w:rsidRPr="00471BEB">
        <w:rPr>
          <w:lang w:val="en-US"/>
        </w:rPr>
        <w:t>%</w:t>
      </w:r>
    </w:p>
    <w:p w14:paraId="44878B43" w14:textId="069E0CC6" w:rsidR="00471BEB" w:rsidRPr="00471BEB" w:rsidRDefault="00471BEB" w:rsidP="00471BEB">
      <w:pPr>
        <w:pStyle w:val="ListParagraph"/>
        <w:numPr>
          <w:ilvl w:val="0"/>
          <w:numId w:val="12"/>
        </w:numPr>
        <w:spacing w:before="160"/>
        <w:jc w:val="both"/>
        <w:rPr>
          <w:lang w:val="en-US"/>
        </w:rPr>
      </w:pPr>
      <w:r w:rsidRPr="00471BEB">
        <w:rPr>
          <w:lang w:val="en-US"/>
        </w:rPr>
        <w:t>Direction Prediction Metrics (based on actual trad</w:t>
      </w:r>
      <w:r w:rsidR="005F2F19">
        <w:rPr>
          <w:lang w:val="en-US"/>
        </w:rPr>
        <w:t>ing actions, not the original binary predictions, which latter is on a 6 hour forward basis</w:t>
      </w:r>
      <w:r w:rsidRPr="00471BEB">
        <w:rPr>
          <w:lang w:val="en-US"/>
        </w:rPr>
        <w:t>):</w:t>
      </w:r>
    </w:p>
    <w:p w14:paraId="1EF66A13" w14:textId="77777777" w:rsidR="00471BEB" w:rsidRPr="00471BEB" w:rsidRDefault="00471BEB" w:rsidP="00471BEB">
      <w:pPr>
        <w:pStyle w:val="ListParagraph"/>
        <w:numPr>
          <w:ilvl w:val="1"/>
          <w:numId w:val="12"/>
        </w:numPr>
        <w:spacing w:before="160"/>
        <w:jc w:val="both"/>
        <w:rPr>
          <w:lang w:val="en-US"/>
        </w:rPr>
      </w:pPr>
      <w:r w:rsidRPr="00471BEB">
        <w:rPr>
          <w:lang w:val="en-US"/>
        </w:rPr>
        <w:t>Accuracy: 49.35%</w:t>
      </w:r>
    </w:p>
    <w:p w14:paraId="6E50217B" w14:textId="77777777" w:rsidR="00471BEB" w:rsidRPr="00471BEB" w:rsidRDefault="00471BEB" w:rsidP="00471BEB">
      <w:pPr>
        <w:pStyle w:val="ListParagraph"/>
        <w:numPr>
          <w:ilvl w:val="1"/>
          <w:numId w:val="12"/>
        </w:numPr>
        <w:spacing w:before="160"/>
        <w:jc w:val="both"/>
        <w:rPr>
          <w:lang w:val="en-US"/>
        </w:rPr>
      </w:pPr>
      <w:r w:rsidRPr="00471BEB">
        <w:rPr>
          <w:lang w:val="en-US"/>
        </w:rPr>
        <w:t>Precision: 49.85%</w:t>
      </w:r>
    </w:p>
    <w:p w14:paraId="13216FEF" w14:textId="77777777" w:rsidR="00471BEB" w:rsidRPr="00471BEB" w:rsidRDefault="00471BEB" w:rsidP="00471BEB">
      <w:pPr>
        <w:pStyle w:val="ListParagraph"/>
        <w:numPr>
          <w:ilvl w:val="1"/>
          <w:numId w:val="12"/>
        </w:numPr>
        <w:spacing w:before="160"/>
        <w:jc w:val="both"/>
        <w:rPr>
          <w:lang w:val="en-US"/>
        </w:rPr>
      </w:pPr>
      <w:r w:rsidRPr="00471BEB">
        <w:rPr>
          <w:lang w:val="en-US"/>
        </w:rPr>
        <w:t>Recall: 82.12%</w:t>
      </w:r>
    </w:p>
    <w:p w14:paraId="077AE14E" w14:textId="04CFEE3B" w:rsidR="000F7475" w:rsidRPr="00471BEB" w:rsidRDefault="00471BEB" w:rsidP="00471BEB">
      <w:pPr>
        <w:pStyle w:val="ListParagraph"/>
        <w:numPr>
          <w:ilvl w:val="1"/>
          <w:numId w:val="12"/>
        </w:numPr>
        <w:spacing w:before="160"/>
        <w:jc w:val="both"/>
        <w:rPr>
          <w:color w:val="0070C0"/>
          <w:lang w:val="en-US"/>
        </w:rPr>
      </w:pPr>
      <w:r w:rsidRPr="00471BEB">
        <w:rPr>
          <w:lang w:val="en-US"/>
        </w:rPr>
        <w:t>F1 Score: 62.04%</w:t>
      </w:r>
    </w:p>
    <w:p w14:paraId="36429C26" w14:textId="77777777" w:rsidR="008E7296" w:rsidRDefault="008E7296" w:rsidP="008E7296">
      <w:pPr>
        <w:spacing w:before="160"/>
        <w:jc w:val="both"/>
        <w:rPr>
          <w:noProof/>
          <w:color w:val="0070C0"/>
        </w:rPr>
      </w:pPr>
      <w:r>
        <w:rPr>
          <w:noProof/>
          <w:color w:val="0070C0"/>
        </w:rPr>
        <mc:AlternateContent>
          <mc:Choice Requires="wps">
            <w:drawing>
              <wp:anchor distT="0" distB="0" distL="114300" distR="114300" simplePos="0" relativeHeight="251661312" behindDoc="0" locked="0" layoutInCell="1" allowOverlap="1" wp14:anchorId="346D3BD8" wp14:editId="5D9D8AD5">
                <wp:simplePos x="0" y="0"/>
                <wp:positionH relativeFrom="column">
                  <wp:posOffset>3089910</wp:posOffset>
                </wp:positionH>
                <wp:positionV relativeFrom="paragraph">
                  <wp:posOffset>3272790</wp:posOffset>
                </wp:positionV>
                <wp:extent cx="1177290" cy="224790"/>
                <wp:effectExtent l="19050" t="19050" r="22860" b="41910"/>
                <wp:wrapNone/>
                <wp:docPr id="2001740120" name="Arrow: Left-Right 12"/>
                <wp:cNvGraphicFramePr/>
                <a:graphic xmlns:a="http://schemas.openxmlformats.org/drawingml/2006/main">
                  <a:graphicData uri="http://schemas.microsoft.com/office/word/2010/wordprocessingShape">
                    <wps:wsp>
                      <wps:cNvSpPr/>
                      <wps:spPr>
                        <a:xfrm>
                          <a:off x="0" y="0"/>
                          <a:ext cx="1177290" cy="224790"/>
                        </a:xfrm>
                        <a:prstGeom prst="lef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C4F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43.3pt;margin-top:257.7pt;width:92.7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" adj="2062" fillcolor="red" strokecolor="#030e13 [484]" strokeweight="1pt"/>
            </w:pict>
          </mc:Fallback>
        </mc:AlternateContent>
      </w:r>
      <w:r>
        <w:rPr>
          <w:noProof/>
          <w:color w:val="0070C0"/>
        </w:rPr>
        <mc:AlternateContent>
          <mc:Choice Requires="wps">
            <w:drawing>
              <wp:anchor distT="0" distB="0" distL="114300" distR="114300" simplePos="0" relativeHeight="251660288" behindDoc="0" locked="0" layoutInCell="1" allowOverlap="1" wp14:anchorId="7FE40483" wp14:editId="698E0E72">
                <wp:simplePos x="0" y="0"/>
                <wp:positionH relativeFrom="column">
                  <wp:posOffset>1802130</wp:posOffset>
                </wp:positionH>
                <wp:positionV relativeFrom="paragraph">
                  <wp:posOffset>3295650</wp:posOffset>
                </wp:positionV>
                <wp:extent cx="1177290" cy="224790"/>
                <wp:effectExtent l="19050" t="19050" r="22860" b="41910"/>
                <wp:wrapNone/>
                <wp:docPr id="1813805987" name="Arrow: Left-Right 12"/>
                <wp:cNvGraphicFramePr/>
                <a:graphic xmlns:a="http://schemas.openxmlformats.org/drawingml/2006/main">
                  <a:graphicData uri="http://schemas.microsoft.com/office/word/2010/wordprocessingShape">
                    <wps:wsp>
                      <wps:cNvSpPr/>
                      <wps:spPr>
                        <a:xfrm>
                          <a:off x="0" y="0"/>
                          <a:ext cx="1177290" cy="224790"/>
                        </a:xfrm>
                        <a:prstGeom prst="leftRightArrow">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2EE94" id="Arrow: Left-Right 12" o:spid="_x0000_s1026" type="#_x0000_t69" style="position:absolute;margin-left:141.9pt;margin-top:259.5pt;width:92.7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" adj="2062" fillcolor="#ffc000" strokecolor="#030e13 [484]" strokeweight="1pt"/>
            </w:pict>
          </mc:Fallback>
        </mc:AlternateContent>
      </w:r>
      <w:r>
        <w:rPr>
          <w:noProof/>
          <w:color w:val="0070C0"/>
        </w:rPr>
        <mc:AlternateContent>
          <mc:Choice Requires="wps">
            <w:drawing>
              <wp:anchor distT="0" distB="0" distL="114300" distR="114300" simplePos="0" relativeHeight="251659264" behindDoc="0" locked="0" layoutInCell="1" allowOverlap="1" wp14:anchorId="09CD2B2C" wp14:editId="1EFDDED9">
                <wp:simplePos x="0" y="0"/>
                <wp:positionH relativeFrom="column">
                  <wp:posOffset>762000</wp:posOffset>
                </wp:positionH>
                <wp:positionV relativeFrom="paragraph">
                  <wp:posOffset>3307080</wp:posOffset>
                </wp:positionV>
                <wp:extent cx="906780" cy="205740"/>
                <wp:effectExtent l="19050" t="19050" r="26670" b="41910"/>
                <wp:wrapNone/>
                <wp:docPr id="938083870" name="Arrow: Left-Right 12"/>
                <wp:cNvGraphicFramePr/>
                <a:graphic xmlns:a="http://schemas.openxmlformats.org/drawingml/2006/main">
                  <a:graphicData uri="http://schemas.microsoft.com/office/word/2010/wordprocessingShape">
                    <wps:wsp>
                      <wps:cNvSpPr/>
                      <wps:spPr>
                        <a:xfrm>
                          <a:off x="0" y="0"/>
                          <a:ext cx="906780" cy="205740"/>
                        </a:xfrm>
                        <a:prstGeom prst="leftRightArrow">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991A3" id="Arrow: Left-Right 12" o:spid="_x0000_s1026" type="#_x0000_t69" style="position:absolute;margin-left:60pt;margin-top:260.4pt;width:7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" adj="2450" fillcolor="#47d459 [1942]" strokecolor="#030e13 [484]" strokeweight="1pt"/>
            </w:pict>
          </mc:Fallback>
        </mc:AlternateContent>
      </w:r>
      <w:r w:rsidRPr="00AA7879">
        <w:rPr>
          <w:noProof/>
          <w:color w:val="0070C0"/>
        </w:rPr>
        <w:drawing>
          <wp:inline distT="0" distB="0" distL="0" distR="0" wp14:anchorId="0C5AF697" wp14:editId="18B2A479">
            <wp:extent cx="5731510" cy="3285490"/>
            <wp:effectExtent l="0" t="0" r="2540" b="0"/>
            <wp:docPr id="1337031009" name="Picture 1" descr="A graph showing a graph of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31009" name="Picture 1" descr="A graph showing a graph of stock market"/>
                    <pic:cNvPicPr/>
                  </pic:nvPicPr>
                  <pic:blipFill>
                    <a:blip r:embed="rId8"/>
                    <a:stretch>
                      <a:fillRect/>
                    </a:stretch>
                  </pic:blipFill>
                  <pic:spPr>
                    <a:xfrm>
                      <a:off x="0" y="0"/>
                      <a:ext cx="5731510" cy="3285490"/>
                    </a:xfrm>
                    <a:prstGeom prst="rect">
                      <a:avLst/>
                    </a:prstGeom>
                  </pic:spPr>
                </pic:pic>
              </a:graphicData>
            </a:graphic>
          </wp:inline>
        </w:drawing>
      </w:r>
    </w:p>
    <w:p w14:paraId="0FE606C1" w14:textId="77777777" w:rsidR="008E7296" w:rsidRDefault="008E7296" w:rsidP="000F6932">
      <w:pPr>
        <w:spacing w:before="160"/>
        <w:jc w:val="both"/>
        <w:rPr>
          <w:color w:val="0070C0"/>
          <w:highlight w:val="yellow"/>
          <w:lang w:val="en-US"/>
        </w:rPr>
      </w:pPr>
    </w:p>
    <w:p w14:paraId="6EA5AE5F" w14:textId="3DAAFD17" w:rsidR="008E7296" w:rsidRPr="007A2949" w:rsidRDefault="00854C5E" w:rsidP="000F6932">
      <w:pPr>
        <w:spacing w:before="160"/>
        <w:jc w:val="both"/>
        <w:rPr>
          <w:lang w:val="en-US"/>
        </w:rPr>
      </w:pPr>
      <w:r w:rsidRPr="007A2949">
        <w:rPr>
          <w:lang w:val="en-US"/>
        </w:rPr>
        <w:t xml:space="preserve">The model demonstrates some capabilities to make profitable trades on the unseen testing time window with a 1 pip round trip transaction cost. The predicted trading actions are skewed towards long trades, which is one of the drivers of the relatively high </w:t>
      </w:r>
      <w:r w:rsidR="00C85299" w:rsidRPr="007A2949">
        <w:rPr>
          <w:lang w:val="en-US"/>
        </w:rPr>
        <w:t xml:space="preserve">Recall ratio. The model took advantage of this behavior in the first </w:t>
      </w:r>
      <w:r w:rsidR="001547DB" w:rsidRPr="007A2949">
        <w:rPr>
          <w:lang w:val="en-US"/>
        </w:rPr>
        <w:t>few months</w:t>
      </w:r>
      <w:r w:rsidR="00C85299" w:rsidRPr="007A2949">
        <w:rPr>
          <w:lang w:val="en-US"/>
        </w:rPr>
        <w:t xml:space="preserve"> of the testing time window, when substantial positive price moves occurred. </w:t>
      </w:r>
      <w:r w:rsidR="001547DB" w:rsidRPr="007A2949">
        <w:rPr>
          <w:lang w:val="en-US"/>
        </w:rPr>
        <w:t>On the other hand, however, t</w:t>
      </w:r>
      <w:r w:rsidR="00C85299" w:rsidRPr="007A2949">
        <w:rPr>
          <w:lang w:val="en-US"/>
        </w:rPr>
        <w:t xml:space="preserve">his is also </w:t>
      </w:r>
      <w:r w:rsidR="001547DB" w:rsidRPr="007A2949">
        <w:rPr>
          <w:lang w:val="en-US"/>
        </w:rPr>
        <w:t xml:space="preserve">one of </w:t>
      </w:r>
      <w:r w:rsidR="00C85299" w:rsidRPr="007A2949">
        <w:rPr>
          <w:lang w:val="en-US"/>
        </w:rPr>
        <w:t>the main reason</w:t>
      </w:r>
      <w:r w:rsidR="001547DB" w:rsidRPr="007A2949">
        <w:rPr>
          <w:lang w:val="en-US"/>
        </w:rPr>
        <w:t>s</w:t>
      </w:r>
      <w:r w:rsidR="00C85299" w:rsidRPr="007A2949">
        <w:rPr>
          <w:lang w:val="en-US"/>
        </w:rPr>
        <w:t xml:space="preserve"> why the model struggles with </w:t>
      </w:r>
      <w:r w:rsidR="001547DB" w:rsidRPr="007A2949">
        <w:rPr>
          <w:lang w:val="en-US"/>
        </w:rPr>
        <w:t>predicting</w:t>
      </w:r>
      <w:r w:rsidR="00C85299" w:rsidRPr="007A2949">
        <w:rPr>
          <w:lang w:val="en-US"/>
        </w:rPr>
        <w:t xml:space="preserve"> profitable trades for the subsequent months, when the up and down price moves appear to be much more evenly distributed</w:t>
      </w:r>
      <w:r w:rsidR="001547DB" w:rsidRPr="007A2949">
        <w:rPr>
          <w:lang w:val="en-US"/>
        </w:rPr>
        <w:t xml:space="preserve"> resulting in a substantial number of false positive predictions</w:t>
      </w:r>
      <w:r w:rsidR="007A2949" w:rsidRPr="007A2949">
        <w:rPr>
          <w:lang w:val="en-US"/>
        </w:rPr>
        <w:t xml:space="preserve"> (Please see Confusion matrix below)</w:t>
      </w:r>
      <w:r w:rsidR="00C85299" w:rsidRPr="007A2949">
        <w:rPr>
          <w:lang w:val="en-US"/>
        </w:rPr>
        <w:t xml:space="preserve">. </w:t>
      </w:r>
      <w:r w:rsidR="001547DB" w:rsidRPr="007A2949">
        <w:rPr>
          <w:lang w:val="en-US"/>
        </w:rPr>
        <w:t xml:space="preserve">Consequently, the model fails to maintain the initial </w:t>
      </w:r>
      <w:r w:rsidR="007A2949" w:rsidRPr="007A2949">
        <w:rPr>
          <w:lang w:val="en-US"/>
        </w:rPr>
        <w:t xml:space="preserve">relatively high </w:t>
      </w:r>
      <w:r w:rsidR="001547DB" w:rsidRPr="007A2949">
        <w:rPr>
          <w:lang w:val="en-US"/>
        </w:rPr>
        <w:t xml:space="preserve">win rate, which is also embodied in the rather poor overall </w:t>
      </w:r>
      <w:r w:rsidR="00C85299" w:rsidRPr="007A2949">
        <w:rPr>
          <w:lang w:val="en-US"/>
        </w:rPr>
        <w:t xml:space="preserve">Accuracy and Precision </w:t>
      </w:r>
      <w:r w:rsidR="001547DB" w:rsidRPr="007A2949">
        <w:rPr>
          <w:lang w:val="en-US"/>
        </w:rPr>
        <w:t xml:space="preserve">values. Having said that, a slight edge above 50% in </w:t>
      </w:r>
      <w:r w:rsidR="001547DB" w:rsidRPr="007A2949">
        <w:rPr>
          <w:lang w:val="en-US"/>
        </w:rPr>
        <w:lastRenderedPageBreak/>
        <w:t>accuracy could be considered an acceptable model result due to the inherent high noise to signal ratio</w:t>
      </w:r>
      <w:r w:rsidR="007A2949" w:rsidRPr="007A2949">
        <w:rPr>
          <w:lang w:val="en-US"/>
        </w:rPr>
        <w:t xml:space="preserve"> making financial modeling challenging</w:t>
      </w:r>
      <w:r w:rsidR="001547DB" w:rsidRPr="007A2949">
        <w:rPr>
          <w:lang w:val="en-US"/>
        </w:rPr>
        <w:t xml:space="preserve">. One of the main directions of investigation can be </w:t>
      </w:r>
      <w:r w:rsidR="007A2949" w:rsidRPr="007A2949">
        <w:rPr>
          <w:lang w:val="en-US"/>
        </w:rPr>
        <w:t xml:space="preserve">identifying </w:t>
      </w:r>
      <w:r w:rsidR="001547DB" w:rsidRPr="007A2949">
        <w:rPr>
          <w:lang w:val="en-US"/>
        </w:rPr>
        <w:t xml:space="preserve">the drivers behind the imbalance between long and short trade predictions (Please also see chart in the Appendix about prediction probabilities), which </w:t>
      </w:r>
      <w:r w:rsidR="00706918">
        <w:rPr>
          <w:lang w:val="en-US"/>
        </w:rPr>
        <w:t>would have the potential to</w:t>
      </w:r>
      <w:r w:rsidR="001547DB" w:rsidRPr="007A2949">
        <w:rPr>
          <w:lang w:val="en-US"/>
        </w:rPr>
        <w:t xml:space="preserve"> improve accuracy and precision metrics by reducing false positives. </w:t>
      </w:r>
    </w:p>
    <w:p w14:paraId="444A16BF" w14:textId="766ADB4D" w:rsidR="00AA7879" w:rsidRDefault="00AA7879" w:rsidP="00AA7879">
      <w:pPr>
        <w:spacing w:before="160"/>
        <w:jc w:val="center"/>
        <w:rPr>
          <w:noProof/>
          <w:color w:val="0070C0"/>
        </w:rPr>
      </w:pPr>
      <w:r>
        <w:rPr>
          <w:noProof/>
          <w:color w:val="0070C0"/>
        </w:rPr>
        <w:drawing>
          <wp:inline distT="0" distB="0" distL="0" distR="0" wp14:anchorId="7FF57FAF" wp14:editId="01EDB75C">
            <wp:extent cx="3538728" cy="2948940"/>
            <wp:effectExtent l="0" t="0" r="5080" b="3810"/>
            <wp:docPr id="349473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487" cy="2956239"/>
                    </a:xfrm>
                    <a:prstGeom prst="rect">
                      <a:avLst/>
                    </a:prstGeom>
                    <a:noFill/>
                  </pic:spPr>
                </pic:pic>
              </a:graphicData>
            </a:graphic>
          </wp:inline>
        </w:drawing>
      </w:r>
    </w:p>
    <w:p w14:paraId="447E67A1" w14:textId="63FEFB25" w:rsidR="00AA7879" w:rsidRPr="00636843" w:rsidRDefault="007A2949" w:rsidP="00126225">
      <w:pPr>
        <w:spacing w:before="160"/>
        <w:jc w:val="both"/>
        <w:rPr>
          <w:lang w:val="en-US"/>
        </w:rPr>
      </w:pPr>
      <w:r w:rsidRPr="00636843">
        <w:rPr>
          <w:lang w:val="en-US"/>
        </w:rPr>
        <w:t xml:space="preserve">Exploring the set of features contributing to the model performance the most is also a critical component allowing future improvements </w:t>
      </w:r>
      <w:r w:rsidR="00636843" w:rsidRPr="00636843">
        <w:rPr>
          <w:lang w:val="en-US"/>
        </w:rPr>
        <w:t>in</w:t>
      </w:r>
      <w:r w:rsidRPr="00636843">
        <w:rPr>
          <w:lang w:val="en-US"/>
        </w:rPr>
        <w:t xml:space="preserve"> model performance by </w:t>
      </w:r>
      <w:r w:rsidR="00636843" w:rsidRPr="00636843">
        <w:rPr>
          <w:lang w:val="en-US"/>
        </w:rPr>
        <w:t xml:space="preserve">identifying areas where enriching new metrics could present the highest added value potential. </w:t>
      </w:r>
      <w:r w:rsidRPr="00636843">
        <w:rPr>
          <w:lang w:val="en-US"/>
        </w:rPr>
        <w:t xml:space="preserve">In this specific model setup price related features appear to be important drivers alongside </w:t>
      </w:r>
      <w:r w:rsidR="00636843" w:rsidRPr="00636843">
        <w:rPr>
          <w:lang w:val="en-US"/>
        </w:rPr>
        <w:t xml:space="preserve">metrics such as </w:t>
      </w:r>
      <w:r w:rsidRPr="00636843">
        <w:rPr>
          <w:lang w:val="en-US"/>
        </w:rPr>
        <w:t>momentum, volatility and ECB rate.</w:t>
      </w:r>
      <w:r w:rsidR="00636843" w:rsidRPr="00636843">
        <w:rPr>
          <w:lang w:val="en-US"/>
        </w:rPr>
        <w:t xml:space="preserve"> This is also an area to follow-up on and determine if the set of features could be better constr</w:t>
      </w:r>
      <w:r w:rsidR="00636843">
        <w:rPr>
          <w:lang w:val="en-US"/>
        </w:rPr>
        <w:t>u</w:t>
      </w:r>
      <w:r w:rsidR="00636843" w:rsidRPr="00636843">
        <w:rPr>
          <w:lang w:val="en-US"/>
        </w:rPr>
        <w:t>cted and optimized.</w:t>
      </w:r>
      <w:r w:rsidRPr="00636843">
        <w:rPr>
          <w:lang w:val="en-US"/>
        </w:rPr>
        <w:t xml:space="preserve"> </w:t>
      </w:r>
    </w:p>
    <w:p w14:paraId="2F8B2A81" w14:textId="1A7F5070" w:rsidR="00AA7879" w:rsidRDefault="00471BEB" w:rsidP="00AA7879">
      <w:pPr>
        <w:spacing w:before="160"/>
        <w:jc w:val="center"/>
        <w:rPr>
          <w:noProof/>
          <w:color w:val="0070C0"/>
        </w:rPr>
      </w:pPr>
      <w:r w:rsidRPr="00471BEB">
        <w:rPr>
          <w:noProof/>
          <w:color w:val="0070C0"/>
        </w:rPr>
        <w:drawing>
          <wp:inline distT="0" distB="0" distL="0" distR="0" wp14:anchorId="6BB6D2B9" wp14:editId="390CDDE1">
            <wp:extent cx="4301502" cy="2857500"/>
            <wp:effectExtent l="0" t="0" r="3810" b="0"/>
            <wp:docPr id="14243438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355" cy="2891282"/>
                    </a:xfrm>
                    <a:prstGeom prst="rect">
                      <a:avLst/>
                    </a:prstGeom>
                    <a:noFill/>
                    <a:ln>
                      <a:noFill/>
                    </a:ln>
                  </pic:spPr>
                </pic:pic>
              </a:graphicData>
            </a:graphic>
          </wp:inline>
        </w:drawing>
      </w:r>
    </w:p>
    <w:p w14:paraId="2334EF1C" w14:textId="77777777" w:rsidR="00AA7879" w:rsidRPr="005B3EF8" w:rsidRDefault="00AA7879" w:rsidP="00126225">
      <w:pPr>
        <w:spacing w:before="160"/>
        <w:jc w:val="both"/>
        <w:rPr>
          <w:rStyle w:val="IntenseEmphasis"/>
        </w:rPr>
      </w:pPr>
    </w:p>
    <w:p w14:paraId="5AAAB919" w14:textId="77777777" w:rsidR="00126225" w:rsidRDefault="00126225" w:rsidP="00C031C4">
      <w:pPr>
        <w:rPr>
          <w:rStyle w:val="IntenseQuoteChar"/>
        </w:rPr>
      </w:pPr>
    </w:p>
    <w:p w14:paraId="463B8B34" w14:textId="250B40E3" w:rsidR="00C031C4" w:rsidRPr="0027599B" w:rsidRDefault="00A14F80" w:rsidP="00B512D9">
      <w:pPr>
        <w:jc w:val="both"/>
      </w:pPr>
      <w:r w:rsidRPr="00D02E6C">
        <w:rPr>
          <w:rStyle w:val="IntenseQuoteChar"/>
        </w:rPr>
        <w:t>Training results</w:t>
      </w:r>
      <w:r w:rsidR="00C55062">
        <w:rPr>
          <w:rStyle w:val="IntenseQuoteChar"/>
        </w:rPr>
        <w:t>:</w:t>
      </w:r>
      <w:r w:rsidR="00C031C4" w:rsidRPr="00C031C4">
        <w:t xml:space="preserve"> </w:t>
      </w:r>
      <w:r w:rsidR="00C031C4" w:rsidRPr="0027599B">
        <w:t>some of the key metrics can be seen below</w:t>
      </w:r>
      <w:r w:rsidR="00B512D9">
        <w:t xml:space="preserve"> focusing on Confusion matrix and </w:t>
      </w:r>
      <w:r w:rsidR="00706918">
        <w:t>accompanying</w:t>
      </w:r>
      <w:r w:rsidR="00B512D9">
        <w:t xml:space="preserve"> accuracy metrics</w:t>
      </w:r>
      <w:r w:rsidR="00C031C4">
        <w:t>.</w:t>
      </w:r>
    </w:p>
    <w:p w14:paraId="4F09A981" w14:textId="67238A37" w:rsidR="00C031C4" w:rsidRDefault="00B512D9" w:rsidP="00C031C4">
      <w:pPr>
        <w:pStyle w:val="ListParagraph"/>
        <w:numPr>
          <w:ilvl w:val="0"/>
          <w:numId w:val="12"/>
        </w:numPr>
        <w:rPr>
          <w:lang w:val="en-US"/>
        </w:rPr>
      </w:pPr>
      <w:r>
        <w:rPr>
          <w:lang w:val="en-US"/>
        </w:rPr>
        <w:t>Training</w:t>
      </w:r>
      <w:r w:rsidR="00C031C4" w:rsidRPr="000E3A7A">
        <w:rPr>
          <w:lang w:val="en-US"/>
        </w:rPr>
        <w:t xml:space="preserve"> time window: </w:t>
      </w:r>
      <w:r w:rsidR="000E3A7A" w:rsidRPr="000E3A7A">
        <w:rPr>
          <w:lang w:val="en-US"/>
        </w:rPr>
        <w:t xml:space="preserve">Aug </w:t>
      </w:r>
      <w:r w:rsidR="00C031C4" w:rsidRPr="000E3A7A">
        <w:rPr>
          <w:lang w:val="en-US"/>
        </w:rPr>
        <w:t>2008</w:t>
      </w:r>
      <w:r w:rsidR="000E3A7A" w:rsidRPr="000E3A7A">
        <w:rPr>
          <w:lang w:val="en-US"/>
        </w:rPr>
        <w:t xml:space="preserve"> – Jul </w:t>
      </w:r>
      <w:r w:rsidR="00C031C4" w:rsidRPr="000E3A7A">
        <w:rPr>
          <w:lang w:val="en-US"/>
        </w:rPr>
        <w:t>2021</w:t>
      </w:r>
    </w:p>
    <w:p w14:paraId="679608AF" w14:textId="253A9084" w:rsidR="00B512D9" w:rsidRPr="000E3A7A" w:rsidRDefault="00B512D9" w:rsidP="00C031C4">
      <w:pPr>
        <w:pStyle w:val="ListParagraph"/>
        <w:numPr>
          <w:ilvl w:val="0"/>
          <w:numId w:val="12"/>
        </w:numPr>
        <w:rPr>
          <w:lang w:val="en-US"/>
        </w:rPr>
      </w:pPr>
      <w:r>
        <w:rPr>
          <w:lang w:val="en-US"/>
        </w:rPr>
        <w:t>Binary classification prediction metrics on the training dataset:</w:t>
      </w:r>
    </w:p>
    <w:p w14:paraId="66859F2D" w14:textId="44EC15EC" w:rsidR="000E3A7A" w:rsidRPr="00471BEB" w:rsidRDefault="000E3A7A" w:rsidP="000E3A7A">
      <w:pPr>
        <w:pStyle w:val="ListParagraph"/>
        <w:numPr>
          <w:ilvl w:val="1"/>
          <w:numId w:val="12"/>
        </w:numPr>
        <w:spacing w:before="160"/>
        <w:jc w:val="both"/>
        <w:rPr>
          <w:lang w:val="en-US"/>
        </w:rPr>
      </w:pPr>
      <w:r w:rsidRPr="00471BEB">
        <w:rPr>
          <w:lang w:val="en-US"/>
        </w:rPr>
        <w:t xml:space="preserve">Accuracy: </w:t>
      </w:r>
      <w:r w:rsidR="00B512D9">
        <w:rPr>
          <w:lang w:val="en-US"/>
        </w:rPr>
        <w:t>58</w:t>
      </w:r>
      <w:r w:rsidRPr="00471BEB">
        <w:rPr>
          <w:lang w:val="en-US"/>
        </w:rPr>
        <w:t>%</w:t>
      </w:r>
    </w:p>
    <w:p w14:paraId="2F3866A7" w14:textId="528C0DC9" w:rsidR="000E3A7A" w:rsidRPr="00471BEB" w:rsidRDefault="000E3A7A" w:rsidP="000E3A7A">
      <w:pPr>
        <w:pStyle w:val="ListParagraph"/>
        <w:numPr>
          <w:ilvl w:val="1"/>
          <w:numId w:val="12"/>
        </w:numPr>
        <w:spacing w:before="160"/>
        <w:jc w:val="both"/>
        <w:rPr>
          <w:lang w:val="en-US"/>
        </w:rPr>
      </w:pPr>
      <w:r w:rsidRPr="00471BEB">
        <w:rPr>
          <w:lang w:val="en-US"/>
        </w:rPr>
        <w:t xml:space="preserve">Precision: </w:t>
      </w:r>
      <w:r w:rsidR="00B512D9">
        <w:rPr>
          <w:lang w:val="en-US"/>
        </w:rPr>
        <w:t>59</w:t>
      </w:r>
      <w:r w:rsidRPr="00471BEB">
        <w:rPr>
          <w:lang w:val="en-US"/>
        </w:rPr>
        <w:t>%</w:t>
      </w:r>
    </w:p>
    <w:p w14:paraId="21C6DE53" w14:textId="4DB999FB" w:rsidR="000E3A7A" w:rsidRPr="00471BEB" w:rsidRDefault="000E3A7A" w:rsidP="000E3A7A">
      <w:pPr>
        <w:pStyle w:val="ListParagraph"/>
        <w:numPr>
          <w:ilvl w:val="1"/>
          <w:numId w:val="12"/>
        </w:numPr>
        <w:spacing w:before="160"/>
        <w:jc w:val="both"/>
        <w:rPr>
          <w:lang w:val="en-US"/>
        </w:rPr>
      </w:pPr>
      <w:r w:rsidRPr="00471BEB">
        <w:rPr>
          <w:lang w:val="en-US"/>
        </w:rPr>
        <w:t xml:space="preserve">Recall: </w:t>
      </w:r>
      <w:r w:rsidR="00B512D9">
        <w:rPr>
          <w:lang w:val="en-US"/>
        </w:rPr>
        <w:t>53</w:t>
      </w:r>
      <w:r w:rsidRPr="00471BEB">
        <w:rPr>
          <w:lang w:val="en-US"/>
        </w:rPr>
        <w:t>%</w:t>
      </w:r>
    </w:p>
    <w:p w14:paraId="654BDED5" w14:textId="461FFF68" w:rsidR="000E3A7A" w:rsidRPr="00471BEB" w:rsidRDefault="000E3A7A" w:rsidP="000E3A7A">
      <w:pPr>
        <w:pStyle w:val="ListParagraph"/>
        <w:numPr>
          <w:ilvl w:val="1"/>
          <w:numId w:val="12"/>
        </w:numPr>
        <w:spacing w:before="160"/>
        <w:jc w:val="both"/>
        <w:rPr>
          <w:color w:val="0070C0"/>
          <w:lang w:val="en-US"/>
        </w:rPr>
      </w:pPr>
      <w:r w:rsidRPr="00471BEB">
        <w:rPr>
          <w:lang w:val="en-US"/>
        </w:rPr>
        <w:t xml:space="preserve">F1 Score: </w:t>
      </w:r>
      <w:r w:rsidR="00B512D9">
        <w:rPr>
          <w:lang w:val="en-US"/>
        </w:rPr>
        <w:t>56</w:t>
      </w:r>
      <w:r w:rsidRPr="00471BEB">
        <w:rPr>
          <w:lang w:val="en-US"/>
        </w:rPr>
        <w:t>%</w:t>
      </w:r>
    </w:p>
    <w:p w14:paraId="67F020E9" w14:textId="5A1B7CC2" w:rsidR="00B512D9" w:rsidRDefault="00B512D9" w:rsidP="00F72EF5">
      <w:pPr>
        <w:jc w:val="both"/>
        <w:rPr>
          <w:rStyle w:val="IntenseEmphasis"/>
          <w:i w:val="0"/>
          <w:iCs w:val="0"/>
          <w:color w:val="auto"/>
        </w:rPr>
      </w:pPr>
      <w:r w:rsidRPr="00B512D9">
        <w:rPr>
          <w:rStyle w:val="IntenseEmphasis"/>
          <w:i w:val="0"/>
          <w:iCs w:val="0"/>
          <w:color w:val="auto"/>
        </w:rPr>
        <w:t xml:space="preserve">The </w:t>
      </w:r>
      <w:r w:rsidR="006C091F">
        <w:rPr>
          <w:rStyle w:val="IntenseEmphasis"/>
          <w:i w:val="0"/>
          <w:iCs w:val="0"/>
          <w:color w:val="auto"/>
        </w:rPr>
        <w:t xml:space="preserve">focal point of assessing the training performance here is the analysis of the Confusion matrix, the balance of long-short trades, the binary prediction accuracy related metrics and the identification of potential over- or underfitting behaviour. </w:t>
      </w:r>
    </w:p>
    <w:p w14:paraId="43226E94" w14:textId="2C1D1BFA" w:rsidR="006C091F" w:rsidRPr="00B512D9" w:rsidRDefault="006C091F" w:rsidP="00F72EF5">
      <w:pPr>
        <w:jc w:val="both"/>
        <w:rPr>
          <w:rStyle w:val="IntenseEmphasis"/>
          <w:i w:val="0"/>
          <w:iCs w:val="0"/>
          <w:color w:val="auto"/>
        </w:rPr>
      </w:pPr>
      <w:r>
        <w:rPr>
          <w:rStyle w:val="IntenseEmphasis"/>
          <w:i w:val="0"/>
          <w:iCs w:val="0"/>
          <w:color w:val="auto"/>
        </w:rPr>
        <w:t>In contrast to the testing dataset, the long and short trade predictions appear to be more balanced in the training time window</w:t>
      </w:r>
      <w:r w:rsidR="00DB5D18">
        <w:rPr>
          <w:rStyle w:val="IntenseEmphasis"/>
          <w:i w:val="0"/>
          <w:iCs w:val="0"/>
          <w:color w:val="auto"/>
        </w:rPr>
        <w:t xml:space="preserve"> also resulting in</w:t>
      </w:r>
      <w:r>
        <w:rPr>
          <w:rStyle w:val="IntenseEmphasis"/>
          <w:i w:val="0"/>
          <w:iCs w:val="0"/>
          <w:color w:val="auto"/>
        </w:rPr>
        <w:t xml:space="preserve"> higher </w:t>
      </w:r>
      <w:r w:rsidR="00DB5D18">
        <w:rPr>
          <w:rStyle w:val="IntenseEmphasis"/>
          <w:i w:val="0"/>
          <w:iCs w:val="0"/>
          <w:color w:val="auto"/>
        </w:rPr>
        <w:t>A</w:t>
      </w:r>
      <w:r>
        <w:rPr>
          <w:rStyle w:val="IntenseEmphasis"/>
          <w:i w:val="0"/>
          <w:iCs w:val="0"/>
          <w:color w:val="auto"/>
        </w:rPr>
        <w:t xml:space="preserve">ccuracy </w:t>
      </w:r>
      <w:r w:rsidR="00DB5D18">
        <w:rPr>
          <w:rStyle w:val="IntenseEmphasis"/>
          <w:i w:val="0"/>
          <w:iCs w:val="0"/>
          <w:color w:val="auto"/>
        </w:rPr>
        <w:t xml:space="preserve">metrics, however, at the expense of lower Recall ratio (relative to what was observed with the testing metrics). Underfitting potential here is probably more likely than </w:t>
      </w:r>
      <w:r w:rsidR="00706918">
        <w:rPr>
          <w:rStyle w:val="IntenseEmphasis"/>
          <w:i w:val="0"/>
          <w:iCs w:val="0"/>
          <w:color w:val="auto"/>
        </w:rPr>
        <w:t xml:space="preserve">an </w:t>
      </w:r>
      <w:r w:rsidR="00DB5D18">
        <w:rPr>
          <w:rStyle w:val="IntenseEmphasis"/>
          <w:i w:val="0"/>
          <w:iCs w:val="0"/>
          <w:color w:val="auto"/>
        </w:rPr>
        <w:t xml:space="preserve">overfitting tilt based on these statistics. It </w:t>
      </w:r>
      <w:r w:rsidR="00706918">
        <w:rPr>
          <w:rStyle w:val="IntenseEmphasis"/>
          <w:i w:val="0"/>
          <w:iCs w:val="0"/>
          <w:color w:val="auto"/>
        </w:rPr>
        <w:t>is</w:t>
      </w:r>
      <w:r w:rsidR="00706918">
        <w:rPr>
          <w:rStyle w:val="IntenseEmphasis"/>
          <w:i w:val="0"/>
          <w:iCs w:val="0"/>
          <w:color w:val="auto"/>
        </w:rPr>
        <w:t xml:space="preserve">, however, set by design </w:t>
      </w:r>
      <w:r w:rsidR="00DB5D18">
        <w:rPr>
          <w:rStyle w:val="IntenseEmphasis"/>
          <w:i w:val="0"/>
          <w:iCs w:val="0"/>
          <w:color w:val="auto"/>
        </w:rPr>
        <w:t xml:space="preserve">to some degree to alleviate the negative consequences of the high noise to signal ratio. The applied regularization techniques to avoid overfitting </w:t>
      </w:r>
      <w:r w:rsidR="00706918">
        <w:rPr>
          <w:rStyle w:val="IntenseEmphasis"/>
          <w:i w:val="0"/>
          <w:iCs w:val="0"/>
          <w:color w:val="auto"/>
        </w:rPr>
        <w:t>are</w:t>
      </w:r>
      <w:r w:rsidR="00DB5D18">
        <w:rPr>
          <w:rStyle w:val="IntenseEmphasis"/>
          <w:i w:val="0"/>
          <w:iCs w:val="0"/>
          <w:color w:val="auto"/>
        </w:rPr>
        <w:t xml:space="preserve"> the high dropout ratio and relatively short training (</w:t>
      </w:r>
      <w:r w:rsidR="00706918">
        <w:rPr>
          <w:rStyle w:val="IntenseEmphasis"/>
          <w:i w:val="0"/>
          <w:iCs w:val="0"/>
          <w:color w:val="auto"/>
        </w:rPr>
        <w:t xml:space="preserve">low </w:t>
      </w:r>
      <w:r w:rsidR="00DB5D18">
        <w:rPr>
          <w:rStyle w:val="IntenseEmphasis"/>
          <w:i w:val="0"/>
          <w:iCs w:val="0"/>
          <w:color w:val="auto"/>
        </w:rPr>
        <w:t>number of epochs). However, several other factors also play a significant role in this such as the learning rate, the batch- and window sizes</w:t>
      </w:r>
      <w:r w:rsidR="00706918">
        <w:rPr>
          <w:rStyle w:val="IntenseEmphasis"/>
          <w:i w:val="0"/>
          <w:iCs w:val="0"/>
          <w:color w:val="auto"/>
        </w:rPr>
        <w:t xml:space="preserve"> to name a few</w:t>
      </w:r>
      <w:r w:rsidR="00DB5D18">
        <w:rPr>
          <w:rStyle w:val="IntenseEmphasis"/>
          <w:i w:val="0"/>
          <w:iCs w:val="0"/>
          <w:color w:val="auto"/>
        </w:rPr>
        <w:t xml:space="preserve">. Finding the optimal combination of them given the available compute resources is one of the key areas of further investigation potentially using Parameter Grid Search tools. Overall, the current setup seems to carry more signs of underfitting than overfitting, which is subject to further investigation.   </w:t>
      </w:r>
    </w:p>
    <w:p w14:paraId="6DF3804F" w14:textId="2031B9D2" w:rsidR="00126225" w:rsidRDefault="00AA7879" w:rsidP="00AA7879">
      <w:pPr>
        <w:jc w:val="center"/>
        <w:rPr>
          <w:color w:val="0F4761" w:themeColor="accent1" w:themeShade="BF"/>
        </w:rPr>
      </w:pPr>
      <w:r>
        <w:rPr>
          <w:noProof/>
          <w:color w:val="0F4761" w:themeColor="accent1" w:themeShade="BF"/>
        </w:rPr>
        <w:lastRenderedPageBreak/>
        <w:drawing>
          <wp:inline distT="0" distB="0" distL="0" distR="0" wp14:anchorId="5A9D52AC" wp14:editId="5A5C7102">
            <wp:extent cx="3466347" cy="3009900"/>
            <wp:effectExtent l="0" t="0" r="1270" b="0"/>
            <wp:docPr id="48429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617" cy="3021423"/>
                    </a:xfrm>
                    <a:prstGeom prst="rect">
                      <a:avLst/>
                    </a:prstGeom>
                    <a:noFill/>
                  </pic:spPr>
                </pic:pic>
              </a:graphicData>
            </a:graphic>
          </wp:inline>
        </w:drawing>
      </w:r>
    </w:p>
    <w:p w14:paraId="44678215" w14:textId="77777777" w:rsidR="00126225" w:rsidRPr="00126225" w:rsidRDefault="00126225" w:rsidP="00126225">
      <w:pPr>
        <w:jc w:val="both"/>
        <w:rPr>
          <w:color w:val="0F4761" w:themeColor="accent1" w:themeShade="BF"/>
        </w:rPr>
      </w:pPr>
    </w:p>
    <w:p w14:paraId="2802FFAA" w14:textId="1CF89475" w:rsidR="009C22B2" w:rsidRDefault="009C22B2" w:rsidP="00003A81">
      <w:pPr>
        <w:pStyle w:val="Heading1"/>
        <w:rPr>
          <w:lang w:val="en-US"/>
        </w:rPr>
      </w:pPr>
      <w:bookmarkStart w:id="3" w:name="_Toc187614144"/>
      <w:r>
        <w:rPr>
          <w:lang w:val="en-US"/>
        </w:rPr>
        <w:t>METHOD</w:t>
      </w:r>
      <w:r w:rsidR="00430C13">
        <w:rPr>
          <w:lang w:val="en-US"/>
        </w:rPr>
        <w:t>O</w:t>
      </w:r>
      <w:r>
        <w:rPr>
          <w:lang w:val="en-US"/>
        </w:rPr>
        <w:t>LOGY OUTLINE</w:t>
      </w:r>
      <w:r w:rsidR="005B3EF8">
        <w:rPr>
          <w:lang w:val="en-US"/>
        </w:rPr>
        <w:t xml:space="preserve"> INCLUDING DATA PREP</w:t>
      </w:r>
      <w:r w:rsidR="00476E95">
        <w:rPr>
          <w:lang w:val="en-US"/>
        </w:rPr>
        <w:t>ARATION</w:t>
      </w:r>
      <w:bookmarkEnd w:id="3"/>
    </w:p>
    <w:p w14:paraId="6535C31A" w14:textId="006B5CA5" w:rsidR="00A0761B" w:rsidRDefault="009C22B2" w:rsidP="00D57026">
      <w:pPr>
        <w:spacing w:before="160"/>
      </w:pPr>
      <w:r w:rsidRPr="00D02E6C">
        <w:rPr>
          <w:rStyle w:val="IntenseQuoteChar"/>
        </w:rPr>
        <w:t>Infrastructure</w:t>
      </w:r>
      <w:r w:rsidRPr="00D0415A">
        <w:t>:</w:t>
      </w:r>
      <w:r w:rsidR="00D0415A" w:rsidRPr="00D0415A">
        <w:t xml:space="preserve"> </w:t>
      </w:r>
      <w:r w:rsidR="009077C1">
        <w:t xml:space="preserve">TensorFlow, </w:t>
      </w:r>
      <w:proofErr w:type="spellStart"/>
      <w:r w:rsidR="00B512D9">
        <w:t>K</w:t>
      </w:r>
      <w:r w:rsidR="005F2F19">
        <w:t>eras</w:t>
      </w:r>
      <w:proofErr w:type="spellEnd"/>
      <w:r w:rsidR="00DE13E6">
        <w:t>, Python</w:t>
      </w:r>
      <w:r w:rsidR="00D0415A">
        <w:t>.</w:t>
      </w:r>
      <w:r w:rsidR="00A0761B">
        <w:t xml:space="preserve"> </w:t>
      </w:r>
    </w:p>
    <w:p w14:paraId="5B58F3C7" w14:textId="77777777" w:rsidR="00DE13E6" w:rsidRDefault="009C22B2" w:rsidP="009C22B2">
      <w:pPr>
        <w:rPr>
          <w:lang w:val="en-US"/>
        </w:rPr>
      </w:pPr>
      <w:r w:rsidRPr="00D02E6C">
        <w:rPr>
          <w:rStyle w:val="IntenseQuoteChar"/>
        </w:rPr>
        <w:t>Model type:</w:t>
      </w:r>
      <w:r w:rsidR="00D0415A" w:rsidRPr="00D0415A">
        <w:t xml:space="preserve"> </w:t>
      </w:r>
      <w:r w:rsidR="005F2F19" w:rsidRPr="007452D7">
        <w:rPr>
          <w:lang w:val="en-US"/>
        </w:rPr>
        <w:t>Transformers; a deep learning model with multi-head attention capable to capture longer-term dependencies.</w:t>
      </w:r>
      <w:r w:rsidR="005F2F19">
        <w:rPr>
          <w:lang w:val="en-US"/>
        </w:rPr>
        <w:t xml:space="preserve"> </w:t>
      </w:r>
      <w:r w:rsidR="00DE13E6">
        <w:rPr>
          <w:lang w:val="en-US"/>
        </w:rPr>
        <w:t xml:space="preserve">The number of attention heads in the current setup is four. </w:t>
      </w:r>
    </w:p>
    <w:p w14:paraId="5E2AB050" w14:textId="745AD2E1" w:rsidR="009C22B2" w:rsidRPr="00D0415A" w:rsidRDefault="005F2F19" w:rsidP="009C22B2">
      <w:r w:rsidRPr="00881B96">
        <w:rPr>
          <w:i/>
          <w:iCs/>
          <w:lang w:val="en-US"/>
        </w:rPr>
        <w:t xml:space="preserve">Please see paper: </w:t>
      </w:r>
      <w:hyperlink r:id="rId12" w:history="1">
        <w:r w:rsidRPr="00881B96">
          <w:rPr>
            <w:rStyle w:val="Hyperlink"/>
            <w:i/>
            <w:iCs/>
            <w:lang w:val="en-US"/>
          </w:rPr>
          <w:t>Attention is All You Need</w:t>
        </w:r>
      </w:hyperlink>
      <w:r w:rsidRPr="00881B96">
        <w:rPr>
          <w:i/>
          <w:iCs/>
          <w:lang w:val="en-US"/>
        </w:rPr>
        <w:t xml:space="preserve"> </w:t>
      </w:r>
      <w:r w:rsidRPr="00881B96">
        <w:rPr>
          <w:i/>
          <w:iCs/>
          <w:sz w:val="20"/>
          <w:szCs w:val="20"/>
          <w:lang w:val="en-US"/>
        </w:rPr>
        <w:t xml:space="preserve">(Ashish Vaswani, Noam </w:t>
      </w:r>
      <w:proofErr w:type="spellStart"/>
      <w:r w:rsidRPr="00881B96">
        <w:rPr>
          <w:i/>
          <w:iCs/>
          <w:sz w:val="20"/>
          <w:szCs w:val="20"/>
          <w:lang w:val="en-US"/>
        </w:rPr>
        <w:t>Shazeer</w:t>
      </w:r>
      <w:proofErr w:type="spellEnd"/>
      <w:r w:rsidRPr="00881B96">
        <w:rPr>
          <w:i/>
          <w:iCs/>
          <w:sz w:val="20"/>
          <w:szCs w:val="20"/>
          <w:lang w:val="en-US"/>
        </w:rPr>
        <w:t xml:space="preserve">, Niki Parmar, Jakob </w:t>
      </w:r>
      <w:proofErr w:type="spellStart"/>
      <w:r w:rsidRPr="00881B96">
        <w:rPr>
          <w:i/>
          <w:iCs/>
          <w:sz w:val="20"/>
          <w:szCs w:val="20"/>
          <w:lang w:val="en-US"/>
        </w:rPr>
        <w:t>Uszkoreit</w:t>
      </w:r>
      <w:proofErr w:type="spellEnd"/>
      <w:r w:rsidRPr="00881B96">
        <w:rPr>
          <w:i/>
          <w:iCs/>
          <w:sz w:val="20"/>
          <w:szCs w:val="20"/>
          <w:lang w:val="en-US"/>
        </w:rPr>
        <w:t xml:space="preserve">, Llion Jones, Aidan N. Gomez, Lukasz Kaiser, Illia </w:t>
      </w:r>
      <w:proofErr w:type="spellStart"/>
      <w:r w:rsidRPr="00881B96">
        <w:rPr>
          <w:i/>
          <w:iCs/>
          <w:sz w:val="20"/>
          <w:szCs w:val="20"/>
          <w:lang w:val="en-US"/>
        </w:rPr>
        <w:t>Polosukhin</w:t>
      </w:r>
      <w:proofErr w:type="spellEnd"/>
      <w:r w:rsidRPr="00881B96">
        <w:rPr>
          <w:i/>
          <w:iCs/>
          <w:sz w:val="20"/>
          <w:szCs w:val="20"/>
          <w:lang w:val="en-US"/>
        </w:rPr>
        <w:t xml:space="preserve">, </w:t>
      </w:r>
      <w:r w:rsidRPr="005F2F19">
        <w:rPr>
          <w:i/>
          <w:iCs/>
          <w:sz w:val="20"/>
          <w:szCs w:val="20"/>
          <w:lang w:val="en-US"/>
        </w:rPr>
        <w:t>2017)</w:t>
      </w:r>
      <w:r w:rsidR="00D0415A" w:rsidRPr="005F2F19">
        <w:t>.</w:t>
      </w:r>
    </w:p>
    <w:p w14:paraId="662B4090" w14:textId="334E4DE2" w:rsidR="009C22B2" w:rsidRPr="00D0415A" w:rsidRDefault="009C22B2" w:rsidP="00D0415A">
      <w:pPr>
        <w:jc w:val="both"/>
      </w:pPr>
      <w:r w:rsidRPr="00D02E6C">
        <w:rPr>
          <w:rStyle w:val="IntenseQuoteChar"/>
        </w:rPr>
        <w:t>Target</w:t>
      </w:r>
      <w:r w:rsidRPr="00DE13E6">
        <w:rPr>
          <w:i/>
          <w:iCs/>
        </w:rPr>
        <w:t>:</w:t>
      </w:r>
      <w:r w:rsidR="00D0415A" w:rsidRPr="00DE13E6">
        <w:rPr>
          <w:i/>
          <w:iCs/>
        </w:rPr>
        <w:t xml:space="preserve"> </w:t>
      </w:r>
      <w:r w:rsidR="00DE13E6" w:rsidRPr="00706918">
        <w:t xml:space="preserve">binary classification of actions based on the average forward log return over a 6-hour </w:t>
      </w:r>
      <w:proofErr w:type="gramStart"/>
      <w:r w:rsidR="00DE13E6" w:rsidRPr="00706918">
        <w:t>time period</w:t>
      </w:r>
      <w:proofErr w:type="gramEnd"/>
      <w:r w:rsidR="00DE13E6" w:rsidRPr="00706918">
        <w:t>.</w:t>
      </w:r>
      <w:r w:rsidR="00DE13E6">
        <w:rPr>
          <w:i/>
          <w:iCs/>
        </w:rPr>
        <w:t xml:space="preserve"> </w:t>
      </w:r>
      <w:r w:rsidR="00DE13E6" w:rsidRPr="00706918">
        <w:t>If this average forward return is positive, the assigned action is Buy, otherwise Sell</w:t>
      </w:r>
      <w:r w:rsidR="00D0415A" w:rsidRPr="00706918">
        <w:t xml:space="preserve">. The idea </w:t>
      </w:r>
      <w:r w:rsidR="00DE13E6" w:rsidRPr="00706918">
        <w:t xml:space="preserve">behind using a forward time window as opposed to a one period return </w:t>
      </w:r>
      <w:r w:rsidR="00D0415A" w:rsidRPr="00706918">
        <w:t xml:space="preserve">is </w:t>
      </w:r>
      <w:r w:rsidR="00DE13E6" w:rsidRPr="00706918">
        <w:t xml:space="preserve">the intention </w:t>
      </w:r>
      <w:r w:rsidR="00D0415A" w:rsidRPr="00706918">
        <w:t>to</w:t>
      </w:r>
      <w:r w:rsidR="00DE13E6" w:rsidRPr="00706918">
        <w:t xml:space="preserve"> </w:t>
      </w:r>
      <w:r w:rsidR="00D0415A" w:rsidRPr="00706918">
        <w:t xml:space="preserve">reduce noise </w:t>
      </w:r>
      <w:r w:rsidR="00DE13E6" w:rsidRPr="00706918">
        <w:t>dis</w:t>
      </w:r>
      <w:r w:rsidR="00D0415A" w:rsidRPr="00706918">
        <w:t>incentiviz</w:t>
      </w:r>
      <w:r w:rsidR="00DE13E6" w:rsidRPr="00706918">
        <w:t>ing</w:t>
      </w:r>
      <w:r w:rsidR="00D0415A" w:rsidRPr="00706918">
        <w:t xml:space="preserve"> the model to </w:t>
      </w:r>
      <w:r w:rsidR="00DE13E6" w:rsidRPr="00706918">
        <w:t>learn on them</w:t>
      </w:r>
      <w:r w:rsidR="00DE13E6">
        <w:t>, which would increase the probability of overfitting also leading to reduced testing performance.</w:t>
      </w:r>
      <w:r w:rsidR="00D0415A">
        <w:t xml:space="preserve">  </w:t>
      </w:r>
    </w:p>
    <w:p w14:paraId="7BC16172" w14:textId="08CAC767" w:rsidR="009C22B2" w:rsidRPr="00024BF8" w:rsidRDefault="009C22B2" w:rsidP="00024BF8">
      <w:pPr>
        <w:jc w:val="both"/>
      </w:pPr>
      <w:r w:rsidRPr="00D02E6C">
        <w:rPr>
          <w:rStyle w:val="IntenseQuoteChar"/>
        </w:rPr>
        <w:t>Features:</w:t>
      </w:r>
      <w:r w:rsidR="00D0415A">
        <w:rPr>
          <w:rStyle w:val="IntenseQuoteChar"/>
        </w:rPr>
        <w:t xml:space="preserve"> </w:t>
      </w:r>
      <w:r w:rsidR="00D0415A" w:rsidRPr="00024BF8">
        <w:t xml:space="preserve">Several technical indicators including </w:t>
      </w:r>
      <w:r w:rsidR="00024BF8" w:rsidRPr="00024BF8">
        <w:t xml:space="preserve">among others </w:t>
      </w:r>
      <w:r w:rsidR="00D0415A" w:rsidRPr="00024BF8">
        <w:t>volatility, momentum, directional movement, moving average</w:t>
      </w:r>
      <w:r w:rsidR="00024BF8" w:rsidRPr="00024BF8">
        <w:t>s</w:t>
      </w:r>
      <w:r w:rsidR="00D0415A" w:rsidRPr="00024BF8">
        <w:t xml:space="preserve">, mean-reversion, price acceleration, trend strengths, </w:t>
      </w:r>
      <w:r w:rsidR="00024BF8" w:rsidRPr="00024BF8">
        <w:t>volume related metrics. These technical indicators are enriched with fundamental economic variables of FED and ECB rate</w:t>
      </w:r>
      <w:r w:rsidR="00E36BC0">
        <w:t>s</w:t>
      </w:r>
      <w:r w:rsidR="009077C1">
        <w:t>, treasury yields, inflation rates</w:t>
      </w:r>
      <w:r w:rsidR="00024BF8" w:rsidRPr="00024BF8">
        <w:t xml:space="preserve"> alongside some rate differential related indicators. The full list </w:t>
      </w:r>
      <w:r w:rsidR="00E36BC0">
        <w:t xml:space="preserve">of features </w:t>
      </w:r>
      <w:r w:rsidR="00024BF8" w:rsidRPr="00024BF8">
        <w:t>can be seen in the code.</w:t>
      </w:r>
      <w:r w:rsidR="000E3A7A">
        <w:t xml:space="preserve"> The total number of features is over 100. </w:t>
      </w:r>
    </w:p>
    <w:p w14:paraId="44387B04" w14:textId="77777777" w:rsidR="00F4684E" w:rsidRDefault="00024BF8" w:rsidP="00024BF8">
      <w:pPr>
        <w:jc w:val="both"/>
        <w:rPr>
          <w:rStyle w:val="IntenseQuoteChar"/>
        </w:rPr>
      </w:pPr>
      <w:r>
        <w:rPr>
          <w:rStyle w:val="IntenseQuoteChar"/>
        </w:rPr>
        <w:t xml:space="preserve">Data preparation: </w:t>
      </w:r>
    </w:p>
    <w:p w14:paraId="34BA5BFC" w14:textId="12B36D20" w:rsidR="00F4684E" w:rsidRDefault="00F4684E" w:rsidP="00F4684E">
      <w:pPr>
        <w:pStyle w:val="ListParagraph"/>
        <w:numPr>
          <w:ilvl w:val="0"/>
          <w:numId w:val="8"/>
        </w:numPr>
        <w:jc w:val="both"/>
      </w:pPr>
      <w:r>
        <w:lastRenderedPageBreak/>
        <w:t>T</w:t>
      </w:r>
      <w:r w:rsidR="00024BF8" w:rsidRPr="00024BF8">
        <w:t xml:space="preserve">he </w:t>
      </w:r>
      <w:r>
        <w:t xml:space="preserve">main </w:t>
      </w:r>
      <w:r w:rsidR="00024BF8" w:rsidRPr="00024BF8">
        <w:t xml:space="preserve">source is IC Markets hourly EUR/USD close price spanning the time </w:t>
      </w:r>
      <w:r>
        <w:t>frame between</w:t>
      </w:r>
      <w:r w:rsidR="00024BF8" w:rsidRPr="00024BF8">
        <w:t xml:space="preserve"> 2008 and 2024. The n</w:t>
      </w:r>
      <w:r w:rsidR="009C22B2" w:rsidRPr="00024BF8">
        <w:t>umber of data points</w:t>
      </w:r>
      <w:r w:rsidR="00024BF8" w:rsidRPr="00024BF8">
        <w:t xml:space="preserve"> is </w:t>
      </w:r>
      <w:r w:rsidR="009C22B2" w:rsidRPr="00024BF8">
        <w:t>about 100k (</w:t>
      </w:r>
      <w:r w:rsidR="00854C5E">
        <w:t>~90</w:t>
      </w:r>
      <w:r w:rsidR="009C22B2" w:rsidRPr="00024BF8">
        <w:t xml:space="preserve">% train and </w:t>
      </w:r>
      <w:r w:rsidR="00854C5E">
        <w:t>1</w:t>
      </w:r>
      <w:r w:rsidR="009C22B2" w:rsidRPr="00024BF8">
        <w:t>0% test)</w:t>
      </w:r>
      <w:r>
        <w:t xml:space="preserve">. The dataset includes basic price information (high, low, open, close, volume, spread). </w:t>
      </w:r>
    </w:p>
    <w:p w14:paraId="1786E67E" w14:textId="73D0A172" w:rsidR="00F4684E" w:rsidRDefault="00F4684E" w:rsidP="00F4684E">
      <w:pPr>
        <w:pStyle w:val="ListParagraph"/>
        <w:numPr>
          <w:ilvl w:val="0"/>
          <w:numId w:val="8"/>
        </w:numPr>
        <w:jc w:val="both"/>
      </w:pPr>
      <w:r>
        <w:t xml:space="preserve">The </w:t>
      </w:r>
      <w:r w:rsidR="009077C1">
        <w:t xml:space="preserve">rates related </w:t>
      </w:r>
      <w:r>
        <w:t xml:space="preserve">economic indicators are sourced from the ECB and FED official websites. The economic indicators resampled to an hourly frequency to adapt to the trading frequency. </w:t>
      </w:r>
      <w:proofErr w:type="spellStart"/>
      <w:r>
        <w:t>NaN</w:t>
      </w:r>
      <w:proofErr w:type="spellEnd"/>
      <w:r>
        <w:t xml:space="preserve"> values are forward filled to avoid lookahead bias.</w:t>
      </w:r>
    </w:p>
    <w:p w14:paraId="7DCDAC52" w14:textId="07C432B0" w:rsidR="009077C1" w:rsidRPr="00024BF8" w:rsidRDefault="009077C1" w:rsidP="00F4684E">
      <w:pPr>
        <w:pStyle w:val="ListParagraph"/>
        <w:numPr>
          <w:ilvl w:val="0"/>
          <w:numId w:val="8"/>
        </w:numPr>
        <w:jc w:val="both"/>
      </w:pPr>
      <w:r>
        <w:t xml:space="preserve">The data for the general macroeconomic variables such as GDP and inflation </w:t>
      </w:r>
      <w:r w:rsidR="00DE13E6">
        <w:t>are</w:t>
      </w:r>
      <w:r>
        <w:t xml:space="preserve"> sourced from Vantage Alpha (</w:t>
      </w:r>
      <w:hyperlink r:id="rId13" w:history="1">
        <w:r w:rsidRPr="005F7BEC">
          <w:rPr>
            <w:rStyle w:val="Hyperlink"/>
          </w:rPr>
          <w:t>https://w</w:t>
        </w:r>
        <w:r w:rsidRPr="005F7BEC">
          <w:rPr>
            <w:rStyle w:val="Hyperlink"/>
          </w:rPr>
          <w:t>w</w:t>
        </w:r>
        <w:r w:rsidRPr="005F7BEC">
          <w:rPr>
            <w:rStyle w:val="Hyperlink"/>
          </w:rPr>
          <w:t>w.alphavantage.co/</w:t>
        </w:r>
      </w:hyperlink>
      <w:r>
        <w:t xml:space="preserve">). </w:t>
      </w:r>
      <w:r w:rsidR="00DE13E6">
        <w:t xml:space="preserve">These are also resampled to an hourly frequency and </w:t>
      </w:r>
      <w:proofErr w:type="spellStart"/>
      <w:r w:rsidR="00DE13E6">
        <w:t>NaN</w:t>
      </w:r>
      <w:proofErr w:type="spellEnd"/>
      <w:r w:rsidR="00DE13E6">
        <w:t xml:space="preserve"> values are forward filled. </w:t>
      </w:r>
    </w:p>
    <w:p w14:paraId="10D1E141" w14:textId="79D9AA50" w:rsidR="009C22B2" w:rsidRPr="00BD4780" w:rsidRDefault="00F4684E" w:rsidP="0059665F">
      <w:pPr>
        <w:pStyle w:val="ListParagraph"/>
        <w:numPr>
          <w:ilvl w:val="0"/>
          <w:numId w:val="8"/>
        </w:numPr>
        <w:jc w:val="both"/>
        <w:rPr>
          <w:lang w:val="en-US"/>
        </w:rPr>
      </w:pPr>
      <w:r>
        <w:t xml:space="preserve">The technical indicators are calculated using the library Talib (some of the metrics are manually constructed). </w:t>
      </w:r>
    </w:p>
    <w:p w14:paraId="00A37828" w14:textId="7EBD7DB4" w:rsidR="00BD4780" w:rsidRPr="00BD4780" w:rsidRDefault="00BD4780" w:rsidP="0059665F">
      <w:pPr>
        <w:pStyle w:val="ListParagraph"/>
        <w:numPr>
          <w:ilvl w:val="0"/>
          <w:numId w:val="8"/>
        </w:numPr>
        <w:jc w:val="both"/>
        <w:rPr>
          <w:lang w:val="en-US"/>
        </w:rPr>
      </w:pPr>
      <w:r>
        <w:t xml:space="preserve">The up and down hourly price </w:t>
      </w:r>
      <w:r w:rsidR="00DE13E6">
        <w:t>directions</w:t>
      </w:r>
      <w:r>
        <w:t xml:space="preserve"> appear to </w:t>
      </w:r>
      <w:r w:rsidR="00500FAE">
        <w:t xml:space="preserve">be </w:t>
      </w:r>
      <w:r w:rsidR="00DE13E6">
        <w:t>balanced</w:t>
      </w:r>
      <w:r>
        <w:t>, and the range of the price level historically is within a relatively narrow band (unlike in the case of stocks and other asset classes, where significant trend is usually present), rendering the classic financial modelling issue of non-stationarity less of a concern for EURUSD asset. Log-return of the close price nonetheless included as a feature to further mitigat</w:t>
      </w:r>
      <w:r w:rsidR="00DE13E6">
        <w:t>e</w:t>
      </w:r>
      <w:r>
        <w:t xml:space="preserve"> any potential negative impact. </w:t>
      </w:r>
    </w:p>
    <w:p w14:paraId="26BCFE27" w14:textId="069A4ABD" w:rsidR="00BD4780" w:rsidRPr="00F4684E" w:rsidRDefault="00BD4780" w:rsidP="0059665F">
      <w:pPr>
        <w:pStyle w:val="ListParagraph"/>
        <w:numPr>
          <w:ilvl w:val="0"/>
          <w:numId w:val="8"/>
        </w:numPr>
        <w:jc w:val="both"/>
        <w:rPr>
          <w:lang w:val="en-US"/>
        </w:rPr>
      </w:pPr>
      <w:r w:rsidRPr="0052672E">
        <w:t xml:space="preserve">To handle the high noise-to-signal ratio typically attributed to financial datasets, the </w:t>
      </w:r>
      <w:r w:rsidR="0052672E" w:rsidRPr="0052672E">
        <w:t>6</w:t>
      </w:r>
      <w:r w:rsidR="003947DF" w:rsidRPr="0052672E">
        <w:t>-hour</w:t>
      </w:r>
      <w:r w:rsidRPr="0052672E">
        <w:t xml:space="preserve"> rolling average of the feature values </w:t>
      </w:r>
      <w:r w:rsidR="00526462" w:rsidRPr="0052672E">
        <w:t xml:space="preserve">(where meaningful) </w:t>
      </w:r>
      <w:r w:rsidR="0052672E" w:rsidRPr="0052672E">
        <w:t>are</w:t>
      </w:r>
      <w:r w:rsidRPr="0052672E">
        <w:t xml:space="preserve"> applied </w:t>
      </w:r>
      <w:r w:rsidR="0052672E" w:rsidRPr="0052672E">
        <w:t>encouraging</w:t>
      </w:r>
      <w:r w:rsidR="003947DF">
        <w:t xml:space="preserve"> the model to pick </w:t>
      </w:r>
      <w:r w:rsidR="00526462">
        <w:t xml:space="preserve">up </w:t>
      </w:r>
      <w:r w:rsidR="003947DF">
        <w:t xml:space="preserve">signals </w:t>
      </w:r>
      <w:r w:rsidR="0052672E">
        <w:t>rather than</w:t>
      </w:r>
      <w:r w:rsidR="003947DF">
        <w:t xml:space="preserve"> to react on noise. </w:t>
      </w:r>
      <w:r>
        <w:t xml:space="preserve"> </w:t>
      </w:r>
    </w:p>
    <w:p w14:paraId="504B1E5A" w14:textId="502F2796" w:rsidR="009C22B2" w:rsidRPr="00E36BC0" w:rsidRDefault="009C22B2" w:rsidP="00024BF8">
      <w:pPr>
        <w:jc w:val="both"/>
      </w:pPr>
      <w:r w:rsidRPr="00D02E6C">
        <w:rPr>
          <w:rStyle w:val="IntenseQuoteChar"/>
        </w:rPr>
        <w:t>Hyperparameters</w:t>
      </w:r>
      <w:r w:rsidRPr="005B3EF8">
        <w:rPr>
          <w:rStyle w:val="IntenseEmphasis"/>
        </w:rPr>
        <w:t>:</w:t>
      </w:r>
      <w:r w:rsidR="00F4684E">
        <w:rPr>
          <w:rStyle w:val="IntenseEmphasis"/>
        </w:rPr>
        <w:t xml:space="preserve"> </w:t>
      </w:r>
      <w:r w:rsidR="00F4684E" w:rsidRPr="00E36BC0">
        <w:t xml:space="preserve">The aim </w:t>
      </w:r>
      <w:r w:rsidR="0052672E">
        <w:t>is</w:t>
      </w:r>
      <w:r w:rsidR="00F4684E" w:rsidRPr="00E36BC0">
        <w:t xml:space="preserve"> to use values that are </w:t>
      </w:r>
      <w:r w:rsidR="0052672E">
        <w:t xml:space="preserve">mainly </w:t>
      </w:r>
      <w:r w:rsidR="00F4684E" w:rsidRPr="00E36BC0">
        <w:t>within the industry standard range</w:t>
      </w:r>
      <w:r w:rsidR="0052672E">
        <w:t>s</w:t>
      </w:r>
      <w:r w:rsidR="00F4684E" w:rsidRPr="00E36BC0">
        <w:t xml:space="preserve"> with some experiments and adjustments to adapt the given infrastructure and feature profile. </w:t>
      </w:r>
    </w:p>
    <w:p w14:paraId="3E972571" w14:textId="7932AD29" w:rsidR="009C22B2" w:rsidRPr="003947DF" w:rsidRDefault="009C22B2" w:rsidP="003947DF">
      <w:pPr>
        <w:jc w:val="both"/>
        <w:rPr>
          <w:lang w:val="en-US"/>
        </w:rPr>
      </w:pPr>
      <w:r w:rsidRPr="00D02E6C">
        <w:rPr>
          <w:rStyle w:val="IntenseQuoteChar"/>
        </w:rPr>
        <w:t>Evaluation</w:t>
      </w:r>
      <w:r w:rsidRPr="005B3EF8">
        <w:rPr>
          <w:rStyle w:val="IntenseEmphasis"/>
        </w:rPr>
        <w:t>:</w:t>
      </w:r>
      <w:r w:rsidR="00F4684E">
        <w:rPr>
          <w:rStyle w:val="IntenseEmphasis"/>
        </w:rPr>
        <w:t xml:space="preserve"> </w:t>
      </w:r>
      <w:r w:rsidR="00BD4780" w:rsidRPr="003947DF">
        <w:rPr>
          <w:lang w:val="en-US"/>
        </w:rPr>
        <w:t xml:space="preserve">The model is evaluated on both the training and testing time window. The evaluation </w:t>
      </w:r>
      <w:r w:rsidR="007F333E">
        <w:rPr>
          <w:lang w:val="en-US"/>
        </w:rPr>
        <w:t xml:space="preserve">for the </w:t>
      </w:r>
      <w:r w:rsidR="0052672E">
        <w:rPr>
          <w:lang w:val="en-US"/>
        </w:rPr>
        <w:t>training</w:t>
      </w:r>
      <w:r w:rsidR="007F333E">
        <w:rPr>
          <w:lang w:val="en-US"/>
        </w:rPr>
        <w:t xml:space="preserve"> time window focuses on accuracy related metrics </w:t>
      </w:r>
      <w:r w:rsidR="0052672E">
        <w:rPr>
          <w:lang w:val="en-US"/>
        </w:rPr>
        <w:t xml:space="preserve">mainly </w:t>
      </w:r>
      <w:r w:rsidR="007F333E">
        <w:rPr>
          <w:lang w:val="en-US"/>
        </w:rPr>
        <w:t xml:space="preserve">to gauge over/underfitting potential. The evaluation </w:t>
      </w:r>
      <w:r w:rsidR="0052672E">
        <w:rPr>
          <w:lang w:val="en-US"/>
        </w:rPr>
        <w:t>of</w:t>
      </w:r>
      <w:r w:rsidR="007F333E">
        <w:rPr>
          <w:lang w:val="en-US"/>
        </w:rPr>
        <w:t xml:space="preserve"> the testing </w:t>
      </w:r>
      <w:r w:rsidR="0052672E">
        <w:rPr>
          <w:lang w:val="en-US"/>
        </w:rPr>
        <w:t>predictions</w:t>
      </w:r>
      <w:r w:rsidR="007F333E">
        <w:rPr>
          <w:lang w:val="en-US"/>
        </w:rPr>
        <w:t xml:space="preserve"> is more comprehensive and </w:t>
      </w:r>
      <w:r w:rsidR="00BD4780" w:rsidRPr="003947DF">
        <w:rPr>
          <w:lang w:val="en-US"/>
        </w:rPr>
        <w:t>includes three main metric types:</w:t>
      </w:r>
    </w:p>
    <w:p w14:paraId="63248A3A" w14:textId="374DCD56" w:rsidR="00BD4780" w:rsidRPr="003947DF" w:rsidRDefault="00BD4780" w:rsidP="003947DF">
      <w:pPr>
        <w:pStyle w:val="ListParagraph"/>
        <w:numPr>
          <w:ilvl w:val="0"/>
          <w:numId w:val="10"/>
        </w:numPr>
        <w:jc w:val="both"/>
        <w:rPr>
          <w:lang w:val="en-US"/>
        </w:rPr>
      </w:pPr>
      <w:r w:rsidRPr="003947DF">
        <w:rPr>
          <w:lang w:val="en-US"/>
        </w:rPr>
        <w:t>Accuracy statistics such as precision, recall, F1 score.</w:t>
      </w:r>
    </w:p>
    <w:p w14:paraId="17EE009A" w14:textId="0C9E7DD3" w:rsidR="00BD4780" w:rsidRPr="003947DF" w:rsidRDefault="00BD4780" w:rsidP="003947DF">
      <w:pPr>
        <w:pStyle w:val="ListParagraph"/>
        <w:numPr>
          <w:ilvl w:val="0"/>
          <w:numId w:val="10"/>
        </w:numPr>
        <w:jc w:val="both"/>
        <w:rPr>
          <w:lang w:val="en-US"/>
        </w:rPr>
      </w:pPr>
      <w:r w:rsidRPr="003947DF">
        <w:rPr>
          <w:lang w:val="en-US"/>
        </w:rPr>
        <w:t>Distribution scanning metrics like the ratio of long and short positions.</w:t>
      </w:r>
    </w:p>
    <w:p w14:paraId="61097AB5" w14:textId="64B89BF0" w:rsidR="00BD4780" w:rsidRPr="003947DF" w:rsidRDefault="00BD4780" w:rsidP="003947DF">
      <w:pPr>
        <w:pStyle w:val="ListParagraph"/>
        <w:numPr>
          <w:ilvl w:val="0"/>
          <w:numId w:val="10"/>
        </w:numPr>
        <w:jc w:val="both"/>
        <w:rPr>
          <w:lang w:val="en-US"/>
        </w:rPr>
      </w:pPr>
      <w:r w:rsidRPr="003947DF">
        <w:rPr>
          <w:lang w:val="en-US"/>
        </w:rPr>
        <w:t>Trading metrics such as portfolio value</w:t>
      </w:r>
      <w:r w:rsidR="003947DF">
        <w:rPr>
          <w:lang w:val="en-US"/>
        </w:rPr>
        <w:t xml:space="preserve"> evolution</w:t>
      </w:r>
      <w:r w:rsidRPr="003947DF">
        <w:rPr>
          <w:lang w:val="en-US"/>
        </w:rPr>
        <w:t>, Sharpe ratio</w:t>
      </w:r>
      <w:r w:rsidR="003947DF">
        <w:rPr>
          <w:lang w:val="en-US"/>
        </w:rPr>
        <w:t>, max</w:t>
      </w:r>
      <w:r w:rsidR="00526462">
        <w:rPr>
          <w:lang w:val="en-US"/>
        </w:rPr>
        <w:t>imum</w:t>
      </w:r>
      <w:r w:rsidR="003947DF">
        <w:rPr>
          <w:lang w:val="en-US"/>
        </w:rPr>
        <w:t xml:space="preserve"> drawdown, annual volatility</w:t>
      </w:r>
      <w:r w:rsidR="00E36BC0">
        <w:rPr>
          <w:lang w:val="en-US"/>
        </w:rPr>
        <w:t xml:space="preserve">, </w:t>
      </w:r>
      <w:r w:rsidR="007F333E">
        <w:rPr>
          <w:lang w:val="en-US"/>
        </w:rPr>
        <w:t>annual return</w:t>
      </w:r>
      <w:r w:rsidRPr="003947DF">
        <w:rPr>
          <w:lang w:val="en-US"/>
        </w:rPr>
        <w:t xml:space="preserve">. </w:t>
      </w:r>
    </w:p>
    <w:p w14:paraId="0A8B7890" w14:textId="258E04E2" w:rsidR="00426126" w:rsidRPr="00E36BC0" w:rsidRDefault="00BD4780" w:rsidP="00024BF8">
      <w:pPr>
        <w:jc w:val="both"/>
        <w:rPr>
          <w:lang w:val="en-US"/>
        </w:rPr>
      </w:pPr>
      <w:r>
        <w:rPr>
          <w:lang w:val="en-US"/>
        </w:rPr>
        <w:t xml:space="preserve">The ideal situation is having a model that produces high risk-adjusted return on both the training and testing datasets capturing general trends appropriately. </w:t>
      </w:r>
      <w:r w:rsidR="00E36BC0">
        <w:rPr>
          <w:lang w:val="en-US"/>
        </w:rPr>
        <w:t xml:space="preserve">The assessment is based on the totality of the metric types. </w:t>
      </w:r>
      <w:r>
        <w:rPr>
          <w:lang w:val="en-US"/>
        </w:rPr>
        <w:t xml:space="preserve"> </w:t>
      </w:r>
    </w:p>
    <w:p w14:paraId="5610E53B" w14:textId="46B5A6F8" w:rsidR="00426126" w:rsidRDefault="00426126" w:rsidP="00003A81">
      <w:pPr>
        <w:pStyle w:val="Heading1"/>
        <w:rPr>
          <w:lang w:val="en-US"/>
        </w:rPr>
      </w:pPr>
      <w:bookmarkStart w:id="4" w:name="_Toc187614145"/>
      <w:r>
        <w:rPr>
          <w:lang w:val="en-US"/>
        </w:rPr>
        <w:lastRenderedPageBreak/>
        <w:t>LIMITATIONS &amp; WEAKNESSES</w:t>
      </w:r>
      <w:bookmarkEnd w:id="4"/>
    </w:p>
    <w:p w14:paraId="7E4EB44D" w14:textId="2682C3F0" w:rsidR="004C4CF7" w:rsidRPr="0052672E" w:rsidRDefault="002E5E33" w:rsidP="000C65F7">
      <w:pPr>
        <w:spacing w:before="160"/>
        <w:jc w:val="both"/>
        <w:rPr>
          <w:rStyle w:val="IntenseQuoteChar"/>
          <w:color w:val="auto"/>
          <w:shd w:val="clear" w:color="auto" w:fill="auto"/>
        </w:rPr>
      </w:pPr>
      <w:r>
        <w:rPr>
          <w:rStyle w:val="IntenseQuoteChar"/>
        </w:rPr>
        <w:t>Optimistic</w:t>
      </w:r>
      <w:r w:rsidR="000949E7">
        <w:rPr>
          <w:rStyle w:val="IntenseQuoteChar"/>
        </w:rPr>
        <w:t xml:space="preserve"> transaction cost</w:t>
      </w:r>
      <w:r>
        <w:rPr>
          <w:rStyle w:val="IntenseQuoteChar"/>
        </w:rPr>
        <w:t xml:space="preserve"> assumption and no slippage rate</w:t>
      </w:r>
      <w:r w:rsidR="004C4CF7" w:rsidRPr="00AF2DA2">
        <w:rPr>
          <w:i/>
          <w:iCs/>
        </w:rPr>
        <w:t xml:space="preserve">: </w:t>
      </w:r>
      <w:r w:rsidR="0052672E" w:rsidRPr="0052672E">
        <w:t xml:space="preserve">Although </w:t>
      </w:r>
      <w:r w:rsidR="0052672E">
        <w:t xml:space="preserve">a </w:t>
      </w:r>
      <w:r w:rsidR="0052672E" w:rsidRPr="0052672E">
        <w:t>t</w:t>
      </w:r>
      <w:r w:rsidR="004C4CF7" w:rsidRPr="0052672E">
        <w:t xml:space="preserve">ransaction cost </w:t>
      </w:r>
      <w:r w:rsidR="0052672E" w:rsidRPr="0052672E">
        <w:t xml:space="preserve">is applied for testing model performance, </w:t>
      </w:r>
      <w:r w:rsidR="0052672E">
        <w:t>the assumed level</w:t>
      </w:r>
      <w:r w:rsidR="0052672E" w:rsidRPr="0052672E">
        <w:t xml:space="preserve"> may be too optimistic. Additionally, (opportunity) costs associated with potential</w:t>
      </w:r>
      <w:r w:rsidR="004C4CF7" w:rsidRPr="0052672E">
        <w:t xml:space="preserve"> slippage </w:t>
      </w:r>
      <w:r w:rsidR="0052672E" w:rsidRPr="0052672E">
        <w:t>is currently not in scope</w:t>
      </w:r>
      <w:r w:rsidR="0052672E">
        <w:t xml:space="preserve"> of the model infrastructure;</w:t>
      </w:r>
      <w:r w:rsidR="0052672E" w:rsidRPr="0052672E">
        <w:t xml:space="preserve"> </w:t>
      </w:r>
      <w:r w:rsidR="0052672E">
        <w:t>this</w:t>
      </w:r>
      <w:r w:rsidR="0052672E" w:rsidRPr="0052672E">
        <w:t xml:space="preserve"> can be an element to add in future improvement rounds</w:t>
      </w:r>
      <w:r w:rsidR="004C4CF7" w:rsidRPr="0052672E">
        <w:t xml:space="preserve">.  </w:t>
      </w:r>
    </w:p>
    <w:p w14:paraId="0C34E576" w14:textId="6F5825A3" w:rsidR="00A14F80" w:rsidRDefault="00A14F80" w:rsidP="0082108E">
      <w:pPr>
        <w:jc w:val="both"/>
      </w:pPr>
      <w:r w:rsidRPr="00D02E6C">
        <w:rPr>
          <w:rStyle w:val="IntenseQuoteChar"/>
        </w:rPr>
        <w:t>Representativeness</w:t>
      </w:r>
      <w:r w:rsidR="0082108E" w:rsidRPr="0082108E">
        <w:t xml:space="preserve">: </w:t>
      </w:r>
      <w:r w:rsidR="0088183B">
        <w:t>I</w:t>
      </w:r>
      <w:r w:rsidR="0082108E" w:rsidRPr="0082108E">
        <w:t>t could be that due to some market regime shift</w:t>
      </w:r>
      <w:r w:rsidR="0088183B">
        <w:t>s</w:t>
      </w:r>
      <w:r w:rsidR="0082108E" w:rsidRPr="0082108E">
        <w:t xml:space="preserve"> and change in trading behaviour/profile over time, the trained model is not sufficiently representative to the testing and potentially live trading</w:t>
      </w:r>
      <w:r w:rsidR="0088183B">
        <w:t xml:space="preserve"> environment</w:t>
      </w:r>
      <w:r w:rsidR="0082108E" w:rsidRPr="0082108E">
        <w:t xml:space="preserve">. </w:t>
      </w:r>
      <w:r w:rsidR="0088183B">
        <w:t>T</w:t>
      </w:r>
      <w:r w:rsidR="0082108E">
        <w:t xml:space="preserve">raining </w:t>
      </w:r>
      <w:r w:rsidR="009077C1">
        <w:t>yet</w:t>
      </w:r>
      <w:r w:rsidR="0082108E">
        <w:t xml:space="preserve"> uses data up until 202</w:t>
      </w:r>
      <w:r w:rsidR="002A1751">
        <w:t>1</w:t>
      </w:r>
      <w:r w:rsidR="0082108E">
        <w:t xml:space="preserve"> and the model requires vast amounts of data to learn properly. Hence, this is a fine balance to strike between data availability and representativeness. </w:t>
      </w:r>
    </w:p>
    <w:p w14:paraId="1DB44DB0" w14:textId="02AA91A2" w:rsidR="00A14F80" w:rsidRDefault="002E5E33" w:rsidP="0082108E">
      <w:pPr>
        <w:jc w:val="both"/>
      </w:pPr>
      <w:r>
        <w:rPr>
          <w:rStyle w:val="IntenseQuoteChar"/>
        </w:rPr>
        <w:t>U</w:t>
      </w:r>
      <w:r w:rsidR="005668FF" w:rsidRPr="00D02E6C">
        <w:rPr>
          <w:rStyle w:val="IntenseQuoteChar"/>
        </w:rPr>
        <w:t>nderfitting potential</w:t>
      </w:r>
      <w:r w:rsidR="005668FF" w:rsidRPr="006923B1">
        <w:rPr>
          <w:rStyle w:val="IntenseQuoteChar"/>
        </w:rPr>
        <w:t xml:space="preserve">: </w:t>
      </w:r>
      <w:r w:rsidR="006923B1" w:rsidRPr="006923B1">
        <w:t>The fundamental building blocks of</w:t>
      </w:r>
      <w:r w:rsidR="005668FF" w:rsidRPr="006923B1">
        <w:t xml:space="preserve"> validation </w:t>
      </w:r>
      <w:r w:rsidR="006923B1" w:rsidRPr="006923B1">
        <w:t xml:space="preserve">(during training) </w:t>
      </w:r>
      <w:r w:rsidR="005668FF" w:rsidRPr="006923B1">
        <w:t xml:space="preserve">is </w:t>
      </w:r>
      <w:r w:rsidR="006923B1" w:rsidRPr="006923B1">
        <w:t xml:space="preserve">already </w:t>
      </w:r>
      <w:r w:rsidR="005668FF" w:rsidRPr="006923B1">
        <w:t xml:space="preserve">implemented </w:t>
      </w:r>
      <w:r w:rsidR="006923B1" w:rsidRPr="006923B1">
        <w:t>in the current infrastructure;</w:t>
      </w:r>
      <w:r w:rsidR="005668FF" w:rsidRPr="006923B1">
        <w:t xml:space="preserve"> </w:t>
      </w:r>
      <w:r w:rsidR="006923B1" w:rsidRPr="006923B1">
        <w:t>however, it’s not yet being used mainly for GPU constraints and training time related reasons</w:t>
      </w:r>
      <w:r w:rsidR="005668FF" w:rsidRPr="006923B1">
        <w:t xml:space="preserve">. However, based on the accuracy statistics </w:t>
      </w:r>
      <w:r w:rsidR="006923B1" w:rsidRPr="006923B1">
        <w:t xml:space="preserve">the model performance depicts more signs of underfitting than </w:t>
      </w:r>
      <w:r w:rsidR="005668FF" w:rsidRPr="006923B1">
        <w:t>overfitting</w:t>
      </w:r>
      <w:r w:rsidR="00AC3E70" w:rsidRPr="006923B1">
        <w:t>.</w:t>
      </w:r>
      <w:r w:rsidR="00AC3E70">
        <w:t xml:space="preserve"> </w:t>
      </w:r>
    </w:p>
    <w:p w14:paraId="79519892" w14:textId="23A8D461" w:rsidR="00941882" w:rsidRPr="00A14F80" w:rsidRDefault="00941882" w:rsidP="00941882">
      <w:pPr>
        <w:spacing w:before="160"/>
        <w:jc w:val="both"/>
        <w:rPr>
          <w:lang w:val="en-US"/>
        </w:rPr>
      </w:pPr>
      <w:r w:rsidRPr="00D02E6C">
        <w:rPr>
          <w:rStyle w:val="IntenseQuoteChar"/>
        </w:rPr>
        <w:t>Feature</w:t>
      </w:r>
      <w:r>
        <w:rPr>
          <w:rStyle w:val="IntenseQuoteChar"/>
        </w:rPr>
        <w:t xml:space="preserve">s: </w:t>
      </w:r>
      <w:r w:rsidRPr="005668FF">
        <w:t xml:space="preserve">The list currently does not contain sentiment indicators of economic news, </w:t>
      </w:r>
      <w:r>
        <w:t xml:space="preserve">and forecasts for </w:t>
      </w:r>
      <w:r w:rsidR="006923B1">
        <w:t xml:space="preserve">fundamental </w:t>
      </w:r>
      <w:r w:rsidRPr="005668FF">
        <w:t xml:space="preserve">economic </w:t>
      </w:r>
      <w:r>
        <w:t>variables</w:t>
      </w:r>
      <w:r w:rsidRPr="005668FF">
        <w:t xml:space="preserve">, which all </w:t>
      </w:r>
      <w:r w:rsidR="006923B1">
        <w:t xml:space="preserve">have the potential to </w:t>
      </w:r>
      <w:r w:rsidRPr="005668FF">
        <w:t>improve the model accuracy even to a significant extent.</w:t>
      </w:r>
      <w:r>
        <w:rPr>
          <w:rStyle w:val="IntenseQuoteChar"/>
        </w:rPr>
        <w:t xml:space="preserve">  </w:t>
      </w:r>
    </w:p>
    <w:p w14:paraId="4A570982" w14:textId="2AB97AE1" w:rsidR="00941882" w:rsidRPr="005668FF" w:rsidRDefault="00941882" w:rsidP="00941882">
      <w:pPr>
        <w:jc w:val="both"/>
      </w:pPr>
      <w:r w:rsidRPr="00D02E6C">
        <w:rPr>
          <w:rStyle w:val="IntenseQuoteChar"/>
        </w:rPr>
        <w:t>Hyperparameter</w:t>
      </w:r>
      <w:r w:rsidR="002E5E33">
        <w:rPr>
          <w:rStyle w:val="IntenseQuoteChar"/>
        </w:rPr>
        <w:t>s</w:t>
      </w:r>
      <w:r>
        <w:rPr>
          <w:rStyle w:val="IntenseQuoteChar"/>
        </w:rPr>
        <w:t xml:space="preserve">: </w:t>
      </w:r>
      <w:r w:rsidRPr="005668FF">
        <w:t xml:space="preserve">Given the nature of neural network-based models, finding the optimal set of hyperparameters is </w:t>
      </w:r>
      <w:r w:rsidRPr="006923B1">
        <w:t>crucial. The currently set parameters may not be close enough to the optimal ones.</w:t>
      </w:r>
      <w:r>
        <w:t xml:space="preserve"> </w:t>
      </w:r>
      <w:r w:rsidRPr="005668FF">
        <w:t xml:space="preserve"> </w:t>
      </w:r>
    </w:p>
    <w:p w14:paraId="4822C7A3" w14:textId="5D8EE410" w:rsidR="00941882" w:rsidRPr="00066871" w:rsidRDefault="00941882" w:rsidP="0082108E">
      <w:pPr>
        <w:jc w:val="both"/>
      </w:pPr>
      <w:r>
        <w:rPr>
          <w:rStyle w:val="IntenseQuoteChar"/>
        </w:rPr>
        <w:t>High n</w:t>
      </w:r>
      <w:r w:rsidRPr="00D02E6C">
        <w:rPr>
          <w:rStyle w:val="IntenseQuoteChar"/>
        </w:rPr>
        <w:t>oise to signal ratio</w:t>
      </w:r>
      <w:r>
        <w:rPr>
          <w:rStyle w:val="IntenseQuoteChar"/>
        </w:rPr>
        <w:t xml:space="preserve">: </w:t>
      </w:r>
      <w:r w:rsidRPr="005668FF">
        <w:t xml:space="preserve">This is an inherent issue with almost every asset in financial modelling. </w:t>
      </w:r>
      <w:r w:rsidRPr="00500FAE">
        <w:t xml:space="preserve">To mitigate the high noise to signal </w:t>
      </w:r>
      <w:r w:rsidRPr="006923B1">
        <w:t xml:space="preserve">ratio, </w:t>
      </w:r>
      <w:r w:rsidR="006923B1" w:rsidRPr="006923B1">
        <w:t>6</w:t>
      </w:r>
      <w:r w:rsidRPr="006923B1">
        <w:t>-hour rolling average</w:t>
      </w:r>
      <w:r w:rsidRPr="00500FAE">
        <w:t xml:space="preserve"> of the feature values have been applied </w:t>
      </w:r>
      <w:r w:rsidRPr="005668FF">
        <w:t xml:space="preserve">at the expense of potentially reducing the signalling power of the features.    </w:t>
      </w:r>
    </w:p>
    <w:p w14:paraId="0FC5A83C" w14:textId="11CA4FF4" w:rsidR="00B26AF8" w:rsidRPr="00066871" w:rsidRDefault="00A14F80" w:rsidP="0082108E">
      <w:pPr>
        <w:jc w:val="both"/>
      </w:pPr>
      <w:r w:rsidRPr="00D02E6C">
        <w:rPr>
          <w:rStyle w:val="IntenseQuoteChar"/>
        </w:rPr>
        <w:t>Compute resources</w:t>
      </w:r>
      <w:r w:rsidR="00066871">
        <w:rPr>
          <w:rStyle w:val="IntenseQuoteChar"/>
        </w:rPr>
        <w:t xml:space="preserve">: </w:t>
      </w:r>
      <w:r w:rsidR="00066871" w:rsidRPr="00066871">
        <w:t>Due to compute resource related limitations the hyperparameters like the batch size</w:t>
      </w:r>
      <w:r w:rsidR="00E168F4">
        <w:t>, window size, number of hidden layers</w:t>
      </w:r>
      <w:r w:rsidR="00066871" w:rsidRPr="00066871">
        <w:t xml:space="preserve"> </w:t>
      </w:r>
      <w:r w:rsidR="00E168F4">
        <w:t>were</w:t>
      </w:r>
      <w:r w:rsidR="00066871" w:rsidRPr="00066871">
        <w:t xml:space="preserve"> set at levels that </w:t>
      </w:r>
      <w:r w:rsidR="00E168F4">
        <w:t>may</w:t>
      </w:r>
      <w:r w:rsidR="00066871" w:rsidRPr="00066871">
        <w:t xml:space="preserve"> </w:t>
      </w:r>
      <w:r w:rsidR="00E168F4">
        <w:t xml:space="preserve">not correspond to the </w:t>
      </w:r>
      <w:r w:rsidR="00066871" w:rsidRPr="00066871">
        <w:t>optimal</w:t>
      </w:r>
      <w:r w:rsidR="00E168F4">
        <w:t xml:space="preserve"> setup</w:t>
      </w:r>
      <w:r w:rsidR="00066871" w:rsidRPr="00066871">
        <w:t xml:space="preserve">.  </w:t>
      </w:r>
    </w:p>
    <w:p w14:paraId="69F72A67" w14:textId="6E65C4E7" w:rsidR="00A14F80" w:rsidRPr="00E36BC0" w:rsidRDefault="0082108E" w:rsidP="0082108E">
      <w:pPr>
        <w:jc w:val="both"/>
      </w:pPr>
      <w:r>
        <w:rPr>
          <w:rStyle w:val="IntenseQuoteChar"/>
        </w:rPr>
        <w:t>Set of e</w:t>
      </w:r>
      <w:r w:rsidR="00A14F80" w:rsidRPr="00D02E6C">
        <w:rPr>
          <w:rStyle w:val="IntenseQuoteChar"/>
        </w:rPr>
        <w:t>valuation metric</w:t>
      </w:r>
      <w:r>
        <w:rPr>
          <w:rStyle w:val="IntenseQuoteChar"/>
        </w:rPr>
        <w:t>s</w:t>
      </w:r>
      <w:r w:rsidR="00E36BC0">
        <w:rPr>
          <w:rStyle w:val="IntenseQuoteChar"/>
        </w:rPr>
        <w:t xml:space="preserve">: </w:t>
      </w:r>
      <w:r w:rsidR="00E36BC0" w:rsidRPr="00E36BC0">
        <w:t>the trading results are assessed based on the portfolio value</w:t>
      </w:r>
      <w:r w:rsidR="00E36BC0">
        <w:t xml:space="preserve">, </w:t>
      </w:r>
      <w:r w:rsidR="00E36BC0" w:rsidRPr="00E36BC0">
        <w:t>Sharpe ratio</w:t>
      </w:r>
      <w:r w:rsidR="00E36BC0">
        <w:t xml:space="preserve"> and similar metrics. No </w:t>
      </w:r>
      <w:r>
        <w:t xml:space="preserve">‘baseline’ metrics </w:t>
      </w:r>
      <w:r w:rsidR="00430C13">
        <w:t>are</w:t>
      </w:r>
      <w:r>
        <w:t xml:space="preserve"> currently available to compare the model results against. For stock trading such a baseline metric would be the </w:t>
      </w:r>
      <w:r w:rsidR="0088183B">
        <w:t xml:space="preserve">total </w:t>
      </w:r>
      <w:r>
        <w:t xml:space="preserve">return with a simple </w:t>
      </w:r>
      <w:r w:rsidR="0088183B">
        <w:t>‘</w:t>
      </w:r>
      <w:proofErr w:type="spellStart"/>
      <w:r>
        <w:t>Buy&amp;Hold</w:t>
      </w:r>
      <w:proofErr w:type="spellEnd"/>
      <w:r w:rsidR="0088183B">
        <w:t>’</w:t>
      </w:r>
      <w:r>
        <w:t xml:space="preserve"> strategy. </w:t>
      </w:r>
      <w:r w:rsidR="0088183B">
        <w:t>Such a metric is less meaningful in FX trading.</w:t>
      </w:r>
      <w:r w:rsidR="00E168F4">
        <w:t xml:space="preserve"> </w:t>
      </w:r>
      <w:r w:rsidR="006923B1">
        <w:t>Nonetheless, performance</w:t>
      </w:r>
      <w:r w:rsidR="00E168F4">
        <w:t xml:space="preserve"> of a </w:t>
      </w:r>
      <w:r w:rsidR="00E168F4" w:rsidRPr="00E168F4">
        <w:t>‘</w:t>
      </w:r>
      <w:proofErr w:type="spellStart"/>
      <w:r w:rsidR="00E168F4" w:rsidRPr="00E168F4">
        <w:t>Buy&amp;Hold</w:t>
      </w:r>
      <w:proofErr w:type="spellEnd"/>
      <w:r w:rsidR="00E168F4" w:rsidRPr="00E168F4">
        <w:t>’</w:t>
      </w:r>
      <w:r w:rsidR="00E168F4">
        <w:t xml:space="preserve"> strategy is added to the evaluation framework for now. </w:t>
      </w:r>
    </w:p>
    <w:p w14:paraId="261E820A" w14:textId="63AFDC14" w:rsidR="004647C9" w:rsidRPr="0082108E" w:rsidRDefault="004647C9" w:rsidP="0082108E">
      <w:pPr>
        <w:jc w:val="both"/>
      </w:pPr>
      <w:r w:rsidRPr="00D02E6C">
        <w:rPr>
          <w:rStyle w:val="IntenseQuoteChar"/>
        </w:rPr>
        <w:t>Number of data point</w:t>
      </w:r>
      <w:r w:rsidR="002E5E33">
        <w:rPr>
          <w:rStyle w:val="IntenseQuoteChar"/>
        </w:rPr>
        <w:t>s</w:t>
      </w:r>
      <w:r w:rsidR="0082108E">
        <w:rPr>
          <w:rStyle w:val="IntenseQuoteChar"/>
        </w:rPr>
        <w:t xml:space="preserve">: </w:t>
      </w:r>
      <w:r w:rsidR="0082108E" w:rsidRPr="0082108E">
        <w:t xml:space="preserve">Although </w:t>
      </w:r>
      <w:r w:rsidR="0088183B">
        <w:t xml:space="preserve">the current number of datapoints of about </w:t>
      </w:r>
      <w:r w:rsidR="0082108E" w:rsidRPr="0082108E">
        <w:t>100k is considered to be sufficient, neural network-based models work better on large datasets</w:t>
      </w:r>
      <w:r w:rsidR="0088183B">
        <w:t xml:space="preserve"> </w:t>
      </w:r>
      <w:r w:rsidR="0088183B">
        <w:lastRenderedPageBreak/>
        <w:t>due to better generalization capabilities</w:t>
      </w:r>
      <w:r w:rsidR="00DC2C54">
        <w:t xml:space="preserve">, which is especially applicable to Transformers-based models (whereas Long </w:t>
      </w:r>
      <w:proofErr w:type="gramStart"/>
      <w:r w:rsidR="00DC2C54">
        <w:t>Short Term</w:t>
      </w:r>
      <w:proofErr w:type="gramEnd"/>
      <w:r w:rsidR="00DC2C54">
        <w:t xml:space="preserve"> Memory based </w:t>
      </w:r>
      <w:r w:rsidR="006923B1">
        <w:t>R</w:t>
      </w:r>
      <w:r w:rsidR="00DC2C54">
        <w:t xml:space="preserve">ecurrent </w:t>
      </w:r>
      <w:r w:rsidR="006923B1">
        <w:t>N</w:t>
      </w:r>
      <w:r w:rsidR="00DC2C54">
        <w:t xml:space="preserve">eural </w:t>
      </w:r>
      <w:r w:rsidR="006923B1">
        <w:t>N</w:t>
      </w:r>
      <w:r w:rsidR="00DC2C54">
        <w:t xml:space="preserve">etwork- models may </w:t>
      </w:r>
      <w:r w:rsidR="00E168F4">
        <w:t xml:space="preserve">also </w:t>
      </w:r>
      <w:r w:rsidR="00DC2C54">
        <w:t>function well on smaller datasets)</w:t>
      </w:r>
      <w:r w:rsidR="0082108E" w:rsidRPr="0082108E">
        <w:t xml:space="preserve">. </w:t>
      </w:r>
    </w:p>
    <w:p w14:paraId="42E3CE8D" w14:textId="07640946" w:rsidR="00426126" w:rsidRDefault="00426126" w:rsidP="00003A81">
      <w:pPr>
        <w:pStyle w:val="Heading1"/>
        <w:rPr>
          <w:lang w:val="en-US"/>
        </w:rPr>
      </w:pPr>
      <w:bookmarkStart w:id="5" w:name="_Toc187614146"/>
      <w:r>
        <w:rPr>
          <w:lang w:val="en-US"/>
        </w:rPr>
        <w:t>FUTURE IMPROVEMENT DIRECTIONS</w:t>
      </w:r>
      <w:bookmarkEnd w:id="5"/>
    </w:p>
    <w:p w14:paraId="443D1A70" w14:textId="3656160D" w:rsidR="00CE7661" w:rsidRDefault="006923B1" w:rsidP="00D57026">
      <w:pPr>
        <w:spacing w:before="160"/>
        <w:jc w:val="both"/>
        <w:rPr>
          <w:rStyle w:val="IntenseQuoteChar"/>
        </w:rPr>
      </w:pPr>
      <w:r>
        <w:rPr>
          <w:rStyle w:val="IntenseQuoteChar"/>
        </w:rPr>
        <w:t>Also train with transaction costs and implement slippage rate</w:t>
      </w:r>
      <w:r w:rsidR="00CE7661" w:rsidRPr="00CE7661">
        <w:t xml:space="preserve">: </w:t>
      </w:r>
      <w:r w:rsidRPr="000C65F7">
        <w:t>Transaction cost is currently applied only during evaluation.</w:t>
      </w:r>
      <w:r w:rsidRPr="000C65F7">
        <w:t xml:space="preserve"> Besides applying transaction costs during model performance test, the improvement idea is to also </w:t>
      </w:r>
      <w:r w:rsidR="00DC2C54" w:rsidRPr="000C65F7">
        <w:t xml:space="preserve">train </w:t>
      </w:r>
      <w:r w:rsidRPr="000C65F7">
        <w:t xml:space="preserve">the model </w:t>
      </w:r>
      <w:r w:rsidR="00DC2C54" w:rsidRPr="000C65F7">
        <w:t>with transaction cost</w:t>
      </w:r>
      <w:r w:rsidRPr="000C65F7">
        <w:t xml:space="preserve"> included</w:t>
      </w:r>
      <w:r w:rsidR="00DC2C54" w:rsidRPr="000C65F7">
        <w:t xml:space="preserve">. Implementing thresholds </w:t>
      </w:r>
      <w:r w:rsidRPr="000C65F7">
        <w:t>for</w:t>
      </w:r>
      <w:r w:rsidR="00DC2C54" w:rsidRPr="000C65F7">
        <w:t xml:space="preserve"> training based on transaction cost</w:t>
      </w:r>
      <w:r w:rsidRPr="000C65F7">
        <w:t>s</w:t>
      </w:r>
      <w:r w:rsidR="00DC2C54" w:rsidRPr="000C65F7">
        <w:t xml:space="preserve"> might make it necessary to use three classes as opposed to the current binary classification</w:t>
      </w:r>
      <w:r w:rsidRPr="000C65F7">
        <w:t xml:space="preserve"> (besides </w:t>
      </w:r>
      <w:r w:rsidR="000C65F7" w:rsidRPr="000C65F7">
        <w:t xml:space="preserve">the classes </w:t>
      </w:r>
      <w:r w:rsidRPr="000C65F7">
        <w:t>Buy and Sell, the introduction of Hold may be necessary)</w:t>
      </w:r>
      <w:r w:rsidR="00DC2C54" w:rsidRPr="000C65F7">
        <w:t xml:space="preserve">. That may entail further changes in the model and evaluation infrastructure. </w:t>
      </w:r>
      <w:r w:rsidR="000C65F7">
        <w:t>Additionally, slippage related opportunity costs should also be part of the total trading costs. These</w:t>
      </w:r>
      <w:r w:rsidR="00DC2C54" w:rsidRPr="000C65F7">
        <w:t xml:space="preserve"> a</w:t>
      </w:r>
      <w:r w:rsidR="000C65F7">
        <w:t>re areas</w:t>
      </w:r>
      <w:r w:rsidR="00DC2C54" w:rsidRPr="000C65F7">
        <w:t xml:space="preserve"> of further exploration as explicitly adding transaction </w:t>
      </w:r>
      <w:r w:rsidR="000C65F7">
        <w:t xml:space="preserve">and slippage related </w:t>
      </w:r>
      <w:r w:rsidR="00DC2C54" w:rsidRPr="000C65F7">
        <w:t>cost to the model training is expected to improve the model performance</w:t>
      </w:r>
      <w:r w:rsidR="000C65F7" w:rsidRPr="000C65F7">
        <w:t xml:space="preserve"> to a substantial extent</w:t>
      </w:r>
      <w:r w:rsidR="00DC2C54" w:rsidRPr="000C65F7">
        <w:t>.</w:t>
      </w:r>
      <w:r w:rsidR="00DC2C54">
        <w:t xml:space="preserve"> </w:t>
      </w:r>
      <w:r w:rsidR="007326FD">
        <w:t xml:space="preserve"> </w:t>
      </w:r>
      <w:r w:rsidR="00CE7661">
        <w:rPr>
          <w:rStyle w:val="IntenseQuoteChar"/>
        </w:rPr>
        <w:t xml:space="preserve"> </w:t>
      </w:r>
    </w:p>
    <w:p w14:paraId="6F77CF05" w14:textId="2E63C9FE" w:rsidR="00A14F80" w:rsidRPr="00D02E6C" w:rsidRDefault="00A14F80" w:rsidP="00D57026">
      <w:pPr>
        <w:spacing w:before="160"/>
        <w:jc w:val="both"/>
        <w:rPr>
          <w:rStyle w:val="IntenseQuoteChar"/>
        </w:rPr>
      </w:pPr>
      <w:r w:rsidRPr="00D02E6C">
        <w:rPr>
          <w:rStyle w:val="IntenseQuoteChar"/>
        </w:rPr>
        <w:t>Hyperparameter</w:t>
      </w:r>
      <w:r w:rsidR="002E5E33">
        <w:rPr>
          <w:rStyle w:val="IntenseQuoteChar"/>
        </w:rPr>
        <w:t xml:space="preserve"> tuning</w:t>
      </w:r>
      <w:r w:rsidRPr="002F5389">
        <w:t>:</w:t>
      </w:r>
      <w:r w:rsidR="002F5389" w:rsidRPr="002F5389">
        <w:t xml:space="preserve"> </w:t>
      </w:r>
      <w:r w:rsidR="007148F6" w:rsidRPr="000C65F7">
        <w:t xml:space="preserve">The results are </w:t>
      </w:r>
      <w:r w:rsidR="000C65F7" w:rsidRPr="000C65F7">
        <w:t xml:space="preserve">highly </w:t>
      </w:r>
      <w:r w:rsidR="002F5389" w:rsidRPr="000C65F7">
        <w:t>sensitive</w:t>
      </w:r>
      <w:r w:rsidR="007148F6" w:rsidRPr="000C65F7">
        <w:t xml:space="preserve"> to the set of hyperparameters. One direction of improvement could be to use Grid </w:t>
      </w:r>
      <w:r w:rsidR="000C65F7" w:rsidRPr="000C65F7">
        <w:t xml:space="preserve">Search </w:t>
      </w:r>
      <w:r w:rsidR="007148F6" w:rsidRPr="000C65F7">
        <w:t xml:space="preserve">to automate the </w:t>
      </w:r>
      <w:r w:rsidR="000C65F7" w:rsidRPr="000C65F7">
        <w:t>exploration of</w:t>
      </w:r>
      <w:r w:rsidR="007148F6" w:rsidRPr="000C65F7">
        <w:t xml:space="preserve"> hyperparameter</w:t>
      </w:r>
      <w:r w:rsidR="000C65F7" w:rsidRPr="000C65F7">
        <w:t xml:space="preserve"> combinations</w:t>
      </w:r>
      <w:r w:rsidR="007148F6" w:rsidRPr="000C65F7">
        <w:t xml:space="preserve"> to </w:t>
      </w:r>
      <w:r w:rsidR="00872647" w:rsidRPr="000C65F7">
        <w:t>find the optimal group of parameters</w:t>
      </w:r>
      <w:r w:rsidR="007148F6" w:rsidRPr="000C65F7">
        <w:t>. On the other hand, it should be carefully designed because such a function would entail significant</w:t>
      </w:r>
      <w:r w:rsidR="00872647" w:rsidRPr="000C65F7">
        <w:t xml:space="preserve"> increase in</w:t>
      </w:r>
      <w:r w:rsidR="007148F6" w:rsidRPr="000C65F7">
        <w:t xml:space="preserve"> compute resource</w:t>
      </w:r>
      <w:r w:rsidR="00872647" w:rsidRPr="000C65F7">
        <w:t xml:space="preserve"> and training time</w:t>
      </w:r>
      <w:r w:rsidR="007148F6" w:rsidRPr="000C65F7">
        <w:t xml:space="preserve">. </w:t>
      </w:r>
      <w:r w:rsidR="000C65F7" w:rsidRPr="000C65F7">
        <w:t>Given the testing performance, hyperparameters should potentially support further learning</w:t>
      </w:r>
      <w:r w:rsidR="000C65F7">
        <w:t xml:space="preserve"> (to reduce current </w:t>
      </w:r>
      <w:r w:rsidR="002A1751">
        <w:t xml:space="preserve">potential </w:t>
      </w:r>
      <w:r w:rsidR="000C65F7">
        <w:t xml:space="preserve">underfitting). </w:t>
      </w:r>
      <w:r w:rsidR="007148F6">
        <w:t xml:space="preserve"> </w:t>
      </w:r>
      <w:r w:rsidR="000C65F7">
        <w:t xml:space="preserve">Experimenting with different number of attention heads could also improve model performance. </w:t>
      </w:r>
      <w:r w:rsidR="007148F6">
        <w:t xml:space="preserve"> </w:t>
      </w:r>
    </w:p>
    <w:p w14:paraId="03C6A611" w14:textId="7B5D368B" w:rsidR="00D444F7" w:rsidRDefault="007148F6" w:rsidP="00872647">
      <w:pPr>
        <w:jc w:val="both"/>
      </w:pPr>
      <w:r>
        <w:rPr>
          <w:rStyle w:val="IntenseQuoteChar"/>
        </w:rPr>
        <w:t>Features</w:t>
      </w:r>
      <w:r w:rsidR="00D444F7" w:rsidRPr="007148F6">
        <w:t xml:space="preserve">: </w:t>
      </w:r>
      <w:r w:rsidR="00872647">
        <w:t xml:space="preserve">additional improvement potential can be to </w:t>
      </w:r>
      <w:r w:rsidRPr="007148F6">
        <w:t xml:space="preserve">enrich the set of features with more economic data and ideally with sentiment indicators of social and economic news. </w:t>
      </w:r>
      <w:r>
        <w:t xml:space="preserve">Additionally, some feature selection mechanism could also be implemented to reduce the highly correlated ones, however, this is less of a concern with neural </w:t>
      </w:r>
      <w:r w:rsidR="00872647">
        <w:t>network-based</w:t>
      </w:r>
      <w:r>
        <w:t xml:space="preserve"> models compared to ‘classic’ models like linear regressions. </w:t>
      </w:r>
      <w:r w:rsidRPr="007148F6">
        <w:t xml:space="preserve"> </w:t>
      </w:r>
    </w:p>
    <w:p w14:paraId="38B45D65" w14:textId="2C35F5DF" w:rsidR="00872647" w:rsidRDefault="00E36BC0" w:rsidP="00872647">
      <w:pPr>
        <w:jc w:val="both"/>
      </w:pPr>
      <w:r>
        <w:rPr>
          <w:rStyle w:val="IntenseQuoteChar"/>
        </w:rPr>
        <w:t>Training dataset</w:t>
      </w:r>
      <w:r w:rsidR="00872647">
        <w:rPr>
          <w:rStyle w:val="IntenseQuoteChar"/>
        </w:rPr>
        <w:t>:</w:t>
      </w:r>
      <w:r w:rsidR="00872647">
        <w:t xml:space="preserve"> to increase the number of data points, </w:t>
      </w:r>
      <w:r w:rsidR="00066871">
        <w:t xml:space="preserve">a </w:t>
      </w:r>
      <w:r w:rsidR="00872647">
        <w:t xml:space="preserve">data history with a higher frequency (e.g. minute data) could be considered. Alternatively additional FX pairs could be added to the dataset that are expected to behave in a similar fashion to the EUR/USD. The idea behind that would be for the model to find some general relationships that are present for all the major FX pairs. It would bring the benefit of more data points and reduced possibility of overfitting at the expense of likely lower representativeness with respect to individual FX pairs. Finding a careful balance between the two </w:t>
      </w:r>
      <w:r w:rsidR="00D0415A">
        <w:t>factors</w:t>
      </w:r>
      <w:r w:rsidR="00872647">
        <w:t xml:space="preserve"> can be a sensible</w:t>
      </w:r>
      <w:r w:rsidR="00D0415A">
        <w:t>,</w:t>
      </w:r>
      <w:r w:rsidR="00872647">
        <w:t xml:space="preserve"> possible step </w:t>
      </w:r>
      <w:r w:rsidR="0088183B">
        <w:t>ahead</w:t>
      </w:r>
      <w:r w:rsidR="00872647">
        <w:t xml:space="preserve">. </w:t>
      </w:r>
    </w:p>
    <w:p w14:paraId="7EAA7E65" w14:textId="29E2156F" w:rsidR="00C27587" w:rsidRPr="007148F6" w:rsidRDefault="00C27587" w:rsidP="00872647">
      <w:pPr>
        <w:jc w:val="both"/>
      </w:pPr>
      <w:r>
        <w:t>Additionally, a more robust data preparation process could be added to the framework with stationarity testing</w:t>
      </w:r>
      <w:r w:rsidR="009077C1">
        <w:t xml:space="preserve"> and representativeness assessment</w:t>
      </w:r>
      <w:r>
        <w:t xml:space="preserve"> functions. </w:t>
      </w:r>
    </w:p>
    <w:p w14:paraId="6B004902" w14:textId="4421016A" w:rsidR="00426126" w:rsidRDefault="00426126" w:rsidP="00003A81">
      <w:pPr>
        <w:pStyle w:val="Heading1"/>
        <w:rPr>
          <w:lang w:val="en-US"/>
        </w:rPr>
      </w:pPr>
      <w:bookmarkStart w:id="6" w:name="_Toc187614147"/>
      <w:r>
        <w:rPr>
          <w:lang w:val="en-US"/>
        </w:rPr>
        <w:lastRenderedPageBreak/>
        <w:t>CONFIGURATION</w:t>
      </w:r>
      <w:bookmarkEnd w:id="6"/>
    </w:p>
    <w:p w14:paraId="1175FD19" w14:textId="3C9F6E1F" w:rsidR="00015059" w:rsidRPr="00D02E6C" w:rsidRDefault="00015059" w:rsidP="00D57026">
      <w:pPr>
        <w:spacing w:before="160"/>
        <w:rPr>
          <w:rStyle w:val="IntenseQuoteChar"/>
        </w:rPr>
      </w:pPr>
      <w:r w:rsidRPr="00D02E6C">
        <w:rPr>
          <w:rStyle w:val="IntenseQuoteChar"/>
        </w:rPr>
        <w:t>Applied f</w:t>
      </w:r>
      <w:r w:rsidR="00A14F80" w:rsidRPr="00D02E6C">
        <w:rPr>
          <w:rStyle w:val="IntenseQuoteChar"/>
        </w:rPr>
        <w:t>iles:</w:t>
      </w:r>
      <w:r w:rsidR="004D1CAF" w:rsidRPr="00D02E6C">
        <w:rPr>
          <w:rStyle w:val="IntenseQuoteChar"/>
        </w:rPr>
        <w:t xml:space="preserve"> </w:t>
      </w:r>
    </w:p>
    <w:p w14:paraId="1FC351EC" w14:textId="560E22B2" w:rsidR="00426126" w:rsidRDefault="00015059" w:rsidP="00E73388">
      <w:pPr>
        <w:rPr>
          <w:lang w:val="en-US"/>
        </w:rPr>
      </w:pPr>
      <w:r>
        <w:rPr>
          <w:lang w:val="en-US"/>
        </w:rPr>
        <w:t>T</w:t>
      </w:r>
      <w:r w:rsidR="004D1CAF">
        <w:rPr>
          <w:lang w:val="en-US"/>
        </w:rPr>
        <w:t xml:space="preserve">hese csv files </w:t>
      </w:r>
      <w:r w:rsidR="003E1EA1">
        <w:rPr>
          <w:lang w:val="en-US"/>
        </w:rPr>
        <w:t xml:space="preserve">below </w:t>
      </w:r>
      <w:r w:rsidR="004D1CAF">
        <w:rPr>
          <w:lang w:val="en-US"/>
        </w:rPr>
        <w:t xml:space="preserve">are used in the code to </w:t>
      </w:r>
      <w:r w:rsidR="004360C2">
        <w:rPr>
          <w:lang w:val="en-US"/>
        </w:rPr>
        <w:t>source</w:t>
      </w:r>
      <w:r w:rsidR="004D1CAF">
        <w:rPr>
          <w:lang w:val="en-US"/>
        </w:rPr>
        <w:t xml:space="preserve"> historical price data as well as creating technical and economic features. </w:t>
      </w:r>
    </w:p>
    <w:p w14:paraId="3512126B" w14:textId="77777777" w:rsidR="00015059" w:rsidRDefault="004D1CAF" w:rsidP="00E73388">
      <w:pPr>
        <w:pStyle w:val="ListParagraph"/>
        <w:numPr>
          <w:ilvl w:val="0"/>
          <w:numId w:val="4"/>
        </w:numPr>
        <w:rPr>
          <w:lang w:val="en-US"/>
        </w:rPr>
      </w:pPr>
      <w:r>
        <w:rPr>
          <w:lang w:val="en-US"/>
        </w:rPr>
        <w:t xml:space="preserve">ECB policy rate: file </w:t>
      </w:r>
      <w:r w:rsidRPr="004D1CAF">
        <w:rPr>
          <w:lang w:val="en-US"/>
        </w:rPr>
        <w:t>ECB Data Portal_20241228020814</w:t>
      </w:r>
      <w:r w:rsidR="00015059">
        <w:rPr>
          <w:lang w:val="en-US"/>
        </w:rPr>
        <w:t xml:space="preserve">. </w:t>
      </w:r>
    </w:p>
    <w:p w14:paraId="10083F0B" w14:textId="608F8D83" w:rsidR="00015059" w:rsidRPr="00D57026" w:rsidRDefault="00015059" w:rsidP="00D57026">
      <w:pPr>
        <w:pStyle w:val="ListParagraph"/>
        <w:numPr>
          <w:ilvl w:val="1"/>
          <w:numId w:val="4"/>
        </w:numPr>
        <w:rPr>
          <w:lang w:val="en-US"/>
        </w:rPr>
      </w:pPr>
      <w:r>
        <w:rPr>
          <w:lang w:val="en-US"/>
        </w:rPr>
        <w:t xml:space="preserve">Source: </w:t>
      </w:r>
      <w:hyperlink r:id="rId14" w:history="1">
        <w:r w:rsidRPr="00C75036">
          <w:rPr>
            <w:rStyle w:val="Hyperlink"/>
            <w:lang w:val="en-US"/>
          </w:rPr>
          <w:t>https://data.ecb.europa.eu/data/data-categories/ecbeurosystem-policy-and-exchange-rates/official-interest-rates</w:t>
        </w:r>
      </w:hyperlink>
    </w:p>
    <w:p w14:paraId="6E0240DD" w14:textId="43B31382" w:rsidR="004D1CAF" w:rsidRPr="003E1EA1" w:rsidRDefault="003E1EA1" w:rsidP="00E73388">
      <w:pPr>
        <w:pStyle w:val="ListParagraph"/>
        <w:numPr>
          <w:ilvl w:val="0"/>
          <w:numId w:val="4"/>
        </w:numPr>
        <w:rPr>
          <w:lang w:val="en-US"/>
        </w:rPr>
      </w:pPr>
      <w:r w:rsidRPr="003E1EA1">
        <w:rPr>
          <w:lang w:val="en-US"/>
        </w:rPr>
        <w:t>Fundamental economic data</w:t>
      </w:r>
      <w:r w:rsidR="004D1CAF" w:rsidRPr="003E1EA1">
        <w:rPr>
          <w:lang w:val="en-US"/>
        </w:rPr>
        <w:t xml:space="preserve">: file </w:t>
      </w:r>
      <w:proofErr w:type="spellStart"/>
      <w:r w:rsidRPr="003E1EA1">
        <w:rPr>
          <w:lang w:val="en-US"/>
        </w:rPr>
        <w:t>Alpha_Vantage_econ_data_features</w:t>
      </w:r>
      <w:proofErr w:type="spellEnd"/>
    </w:p>
    <w:p w14:paraId="02550857" w14:textId="28D2E9FE" w:rsidR="003E1EA1" w:rsidRPr="003E1EA1" w:rsidRDefault="00015059" w:rsidP="003E1EA1">
      <w:pPr>
        <w:pStyle w:val="ListParagraph"/>
        <w:numPr>
          <w:ilvl w:val="1"/>
          <w:numId w:val="4"/>
        </w:numPr>
        <w:rPr>
          <w:lang w:val="en-US"/>
        </w:rPr>
      </w:pPr>
      <w:r w:rsidRPr="003E1EA1">
        <w:rPr>
          <w:lang w:val="en-US"/>
        </w:rPr>
        <w:t xml:space="preserve">Source: </w:t>
      </w:r>
      <w:r w:rsidR="003E1EA1" w:rsidRPr="003E1EA1">
        <w:t>Alpha Vantage</w:t>
      </w:r>
      <w:r w:rsidR="003E1EA1">
        <w:t>,</w:t>
      </w:r>
      <w:r w:rsidR="003E1EA1" w:rsidRPr="003E1EA1">
        <w:t xml:space="preserve"> </w:t>
      </w:r>
      <w:r w:rsidR="003E1EA1" w:rsidRPr="003E1EA1">
        <w:t>https://www.alphavantage.co/</w:t>
      </w:r>
    </w:p>
    <w:p w14:paraId="40E28A70" w14:textId="6D9F8512" w:rsidR="004D1CAF" w:rsidRDefault="004D1CAF" w:rsidP="00E73388">
      <w:pPr>
        <w:pStyle w:val="ListParagraph"/>
        <w:numPr>
          <w:ilvl w:val="0"/>
          <w:numId w:val="4"/>
        </w:numPr>
        <w:rPr>
          <w:lang w:val="en-US"/>
        </w:rPr>
      </w:pPr>
      <w:r>
        <w:rPr>
          <w:lang w:val="en-US"/>
        </w:rPr>
        <w:t xml:space="preserve">EURUSD hourly rate: file </w:t>
      </w:r>
      <w:r w:rsidRPr="004D1CAF">
        <w:rPr>
          <w:lang w:val="en-US"/>
        </w:rPr>
        <w:t>EURUSD_H1_200806301600_202408232300date_format</w:t>
      </w:r>
    </w:p>
    <w:p w14:paraId="73C8DFF8" w14:textId="0CD0435C" w:rsidR="00015059" w:rsidRPr="004D1CAF" w:rsidRDefault="00015059" w:rsidP="00E73388">
      <w:pPr>
        <w:pStyle w:val="ListParagraph"/>
        <w:numPr>
          <w:ilvl w:val="1"/>
          <w:numId w:val="4"/>
        </w:numPr>
        <w:rPr>
          <w:lang w:val="en-US"/>
        </w:rPr>
      </w:pPr>
      <w:r>
        <w:rPr>
          <w:lang w:val="en-US"/>
        </w:rPr>
        <w:t>Source: IC Markets</w:t>
      </w:r>
    </w:p>
    <w:p w14:paraId="7AEE0980" w14:textId="77777777" w:rsidR="003919E6" w:rsidRDefault="003919E6" w:rsidP="00D02E6C">
      <w:pPr>
        <w:rPr>
          <w:rStyle w:val="IntenseQuoteChar"/>
        </w:rPr>
      </w:pPr>
    </w:p>
    <w:p w14:paraId="1A27462A" w14:textId="4B865169" w:rsidR="00A14F80" w:rsidRPr="00D02E6C" w:rsidRDefault="00A14F80" w:rsidP="00D02E6C">
      <w:pPr>
        <w:rPr>
          <w:rStyle w:val="IntenseQuoteChar"/>
        </w:rPr>
      </w:pPr>
      <w:r w:rsidRPr="00D02E6C">
        <w:rPr>
          <w:rStyle w:val="IntenseQuoteChar"/>
        </w:rPr>
        <w:t>How to run it:</w:t>
      </w:r>
    </w:p>
    <w:p w14:paraId="04645946" w14:textId="1016A057" w:rsidR="002F5389" w:rsidRPr="00C04938" w:rsidRDefault="002F5389" w:rsidP="00E73388">
      <w:pPr>
        <w:pStyle w:val="ListParagraph"/>
        <w:numPr>
          <w:ilvl w:val="0"/>
          <w:numId w:val="5"/>
        </w:numPr>
        <w:jc w:val="both"/>
        <w:rPr>
          <w:lang w:val="en-US"/>
        </w:rPr>
      </w:pPr>
      <w:r w:rsidRPr="00C04938">
        <w:rPr>
          <w:lang w:val="en-US"/>
        </w:rPr>
        <w:t xml:space="preserve">Have the underlying csv files stored </w:t>
      </w:r>
      <w:r w:rsidR="00E101E5" w:rsidRPr="00C04938">
        <w:rPr>
          <w:lang w:val="en-US"/>
        </w:rPr>
        <w:t>in a single folder</w:t>
      </w:r>
      <w:r w:rsidRPr="00C04938">
        <w:rPr>
          <w:lang w:val="en-US"/>
        </w:rPr>
        <w:t xml:space="preserve">. </w:t>
      </w:r>
    </w:p>
    <w:p w14:paraId="5213574F" w14:textId="1C3E85DD" w:rsidR="004D1CAF" w:rsidRPr="00C04938" w:rsidRDefault="00990CCA" w:rsidP="00810EF8">
      <w:pPr>
        <w:pStyle w:val="ListParagraph"/>
        <w:numPr>
          <w:ilvl w:val="0"/>
          <w:numId w:val="5"/>
        </w:numPr>
        <w:jc w:val="both"/>
        <w:rPr>
          <w:lang w:val="en-US"/>
        </w:rPr>
      </w:pPr>
      <w:r w:rsidRPr="00C04938">
        <w:rPr>
          <w:lang w:val="en-US"/>
        </w:rPr>
        <w:t>In</w:t>
      </w:r>
      <w:r w:rsidR="002F5389" w:rsidRPr="00C04938">
        <w:rPr>
          <w:lang w:val="en-US"/>
        </w:rPr>
        <w:t xml:space="preserve"> the code ‘</w:t>
      </w:r>
      <w:r w:rsidR="00C04938" w:rsidRPr="00C04938">
        <w:rPr>
          <w:lang w:val="en-US"/>
        </w:rPr>
        <w:t>FX_TRANSFORMERS_v01.ipynb</w:t>
      </w:r>
      <w:r w:rsidR="002F5389" w:rsidRPr="00C04938">
        <w:rPr>
          <w:lang w:val="en-US"/>
        </w:rPr>
        <w:t>’</w:t>
      </w:r>
      <w:r w:rsidRPr="00C04938">
        <w:rPr>
          <w:lang w:val="en-US"/>
        </w:rPr>
        <w:t xml:space="preserve"> r</w:t>
      </w:r>
      <w:r w:rsidR="004D1CAF" w:rsidRPr="00C04938">
        <w:rPr>
          <w:lang w:val="en-US"/>
        </w:rPr>
        <w:t>eplace the file path references with yours</w:t>
      </w:r>
      <w:r w:rsidR="002F5389" w:rsidRPr="00C04938">
        <w:rPr>
          <w:lang w:val="en-US"/>
        </w:rPr>
        <w:t xml:space="preserve"> in </w:t>
      </w:r>
      <w:r w:rsidR="00C04938" w:rsidRPr="00C04938">
        <w:rPr>
          <w:lang w:val="en-US"/>
        </w:rPr>
        <w:t>section</w:t>
      </w:r>
      <w:r w:rsidR="00C04938" w:rsidRPr="00C04938">
        <w:rPr>
          <w:lang w:val="en-US"/>
        </w:rPr>
        <w:t xml:space="preserve"> </w:t>
      </w:r>
      <w:r w:rsidR="00C04938" w:rsidRPr="00C04938">
        <w:rPr>
          <w:lang w:val="en-US"/>
        </w:rPr>
        <w:t>‘</w:t>
      </w:r>
      <w:r w:rsidR="00C04938" w:rsidRPr="00C04938">
        <w:rPr>
          <w:lang w:val="en-US"/>
        </w:rPr>
        <w:t>1. Configuration setup</w:t>
      </w:r>
      <w:r w:rsidR="00C04938" w:rsidRPr="00C04938">
        <w:rPr>
          <w:lang w:val="en-US"/>
        </w:rPr>
        <w:t>’ at the beginning of the code</w:t>
      </w:r>
      <w:r w:rsidR="004D1CAF" w:rsidRPr="00C04938">
        <w:rPr>
          <w:lang w:val="en-US"/>
        </w:rPr>
        <w:t xml:space="preserve">. </w:t>
      </w:r>
    </w:p>
    <w:p w14:paraId="6F3EEAEE" w14:textId="77A861C9" w:rsidR="004D1CAF" w:rsidRPr="00C04938" w:rsidRDefault="004D1CAF" w:rsidP="00E73388">
      <w:pPr>
        <w:pStyle w:val="ListParagraph"/>
        <w:numPr>
          <w:ilvl w:val="0"/>
          <w:numId w:val="5"/>
        </w:numPr>
        <w:jc w:val="both"/>
        <w:rPr>
          <w:lang w:val="en-US"/>
        </w:rPr>
      </w:pPr>
      <w:r w:rsidRPr="00C04938">
        <w:rPr>
          <w:lang w:val="en-US"/>
        </w:rPr>
        <w:t xml:space="preserve">Set the </w:t>
      </w:r>
      <w:r w:rsidR="00C04938" w:rsidRPr="00C04938">
        <w:rPr>
          <w:lang w:val="en-US"/>
        </w:rPr>
        <w:t>applied</w:t>
      </w:r>
      <w:r w:rsidRPr="00C04938">
        <w:rPr>
          <w:lang w:val="en-US"/>
        </w:rPr>
        <w:t xml:space="preserve"> parameters</w:t>
      </w:r>
      <w:r w:rsidR="00C04938" w:rsidRPr="00C04938">
        <w:rPr>
          <w:lang w:val="en-US"/>
        </w:rPr>
        <w:t xml:space="preserve"> in section ‘</w:t>
      </w:r>
      <w:r w:rsidR="00C04938" w:rsidRPr="00C04938">
        <w:rPr>
          <w:lang w:val="en-US"/>
        </w:rPr>
        <w:t xml:space="preserve"># 4. Setting </w:t>
      </w:r>
      <w:proofErr w:type="gramStart"/>
      <w:r w:rsidR="00C04938" w:rsidRPr="00C04938">
        <w:rPr>
          <w:lang w:val="en-US"/>
        </w:rPr>
        <w:t>parameters</w:t>
      </w:r>
      <w:r w:rsidR="00C04938" w:rsidRPr="00C04938">
        <w:rPr>
          <w:lang w:val="en-US"/>
        </w:rPr>
        <w:t>’</w:t>
      </w:r>
      <w:proofErr w:type="gramEnd"/>
      <w:r w:rsidR="00C04938" w:rsidRPr="00C04938">
        <w:rPr>
          <w:lang w:val="en-US"/>
        </w:rPr>
        <w:t xml:space="preserve"> at the end of the code</w:t>
      </w:r>
      <w:r w:rsidRPr="00C04938">
        <w:rPr>
          <w:lang w:val="en-US"/>
        </w:rPr>
        <w:t>:</w:t>
      </w:r>
    </w:p>
    <w:p w14:paraId="2A4AF567" w14:textId="00B35136" w:rsidR="004D1CAF" w:rsidRPr="00C04938" w:rsidRDefault="004D1CAF" w:rsidP="00E73388">
      <w:pPr>
        <w:pStyle w:val="ListParagraph"/>
        <w:numPr>
          <w:ilvl w:val="1"/>
          <w:numId w:val="5"/>
        </w:numPr>
        <w:jc w:val="both"/>
        <w:rPr>
          <w:lang w:val="en-US"/>
        </w:rPr>
      </w:pPr>
      <w:r w:rsidRPr="00C04938">
        <w:rPr>
          <w:lang w:val="en-US"/>
        </w:rPr>
        <w:t>Hyperparameters (e.g. learning rate</w:t>
      </w:r>
      <w:r w:rsidR="00C04938">
        <w:rPr>
          <w:lang w:val="en-US"/>
        </w:rPr>
        <w:t>, batch size, window size</w:t>
      </w:r>
      <w:r w:rsidRPr="00C04938">
        <w:rPr>
          <w:lang w:val="en-US"/>
        </w:rPr>
        <w:t>)</w:t>
      </w:r>
    </w:p>
    <w:p w14:paraId="005BFD5B" w14:textId="5DC320CF" w:rsidR="00C04938" w:rsidRPr="00C04938" w:rsidRDefault="00C04938" w:rsidP="00E73388">
      <w:pPr>
        <w:pStyle w:val="ListParagraph"/>
        <w:numPr>
          <w:ilvl w:val="1"/>
          <w:numId w:val="5"/>
        </w:numPr>
        <w:jc w:val="both"/>
        <w:rPr>
          <w:lang w:val="en-US"/>
        </w:rPr>
      </w:pPr>
      <w:r w:rsidRPr="00C04938">
        <w:rPr>
          <w:lang w:val="en-US"/>
        </w:rPr>
        <w:t xml:space="preserve">Training parameters (e.g. training start and end data, </w:t>
      </w:r>
      <w:r>
        <w:rPr>
          <w:lang w:val="en-US"/>
        </w:rPr>
        <w:t>future period</w:t>
      </w:r>
      <w:r w:rsidRPr="00C04938">
        <w:rPr>
          <w:lang w:val="en-US"/>
        </w:rPr>
        <w:t>)</w:t>
      </w:r>
    </w:p>
    <w:p w14:paraId="22FA7F90" w14:textId="6F5558A4" w:rsidR="00C04938" w:rsidRPr="00C04938" w:rsidRDefault="00C04938" w:rsidP="00E73388">
      <w:pPr>
        <w:pStyle w:val="ListParagraph"/>
        <w:numPr>
          <w:ilvl w:val="1"/>
          <w:numId w:val="5"/>
        </w:numPr>
        <w:jc w:val="both"/>
        <w:rPr>
          <w:lang w:val="en-US"/>
        </w:rPr>
      </w:pPr>
      <w:r w:rsidRPr="00C04938">
        <w:rPr>
          <w:lang w:val="en-US"/>
        </w:rPr>
        <w:t>Trading parameters (e.g. transaction cost)</w:t>
      </w:r>
    </w:p>
    <w:p w14:paraId="0C3F798A" w14:textId="77777777" w:rsidR="00C04938" w:rsidRDefault="00E101E5" w:rsidP="006C7937">
      <w:pPr>
        <w:pStyle w:val="ListParagraph"/>
        <w:numPr>
          <w:ilvl w:val="0"/>
          <w:numId w:val="5"/>
        </w:numPr>
        <w:jc w:val="both"/>
        <w:rPr>
          <w:lang w:val="en-US"/>
        </w:rPr>
      </w:pPr>
      <w:r w:rsidRPr="004360C2">
        <w:rPr>
          <w:lang w:val="en-US"/>
        </w:rPr>
        <w:t>Run the Python code. It will save the relevant training and testing files in the reference folder.</w:t>
      </w:r>
    </w:p>
    <w:p w14:paraId="364ED808" w14:textId="13F72837" w:rsidR="0040274D" w:rsidRPr="006C7937" w:rsidRDefault="00C04938" w:rsidP="006C7937">
      <w:pPr>
        <w:pStyle w:val="ListParagraph"/>
        <w:numPr>
          <w:ilvl w:val="0"/>
          <w:numId w:val="5"/>
        </w:numPr>
        <w:jc w:val="both"/>
        <w:rPr>
          <w:lang w:val="en-US"/>
        </w:rPr>
      </w:pPr>
      <w:r>
        <w:rPr>
          <w:lang w:val="en-US"/>
        </w:rPr>
        <w:t xml:space="preserve">Depending on the available GPU resources, it might be that the model run is completed, but the testing part </w:t>
      </w:r>
      <w:r w:rsidR="003E1EA1">
        <w:rPr>
          <w:lang w:val="en-US"/>
        </w:rPr>
        <w:t xml:space="preserve">fails to run due to resource exhaustion. In such a case run the short second code below the main one to see the main test results on the testing time window.  </w:t>
      </w:r>
      <w:r w:rsidR="0040274D" w:rsidRPr="006C7937">
        <w:rPr>
          <w:u w:val="single"/>
          <w:lang w:val="en-US"/>
        </w:rPr>
        <w:br w:type="page"/>
      </w:r>
    </w:p>
    <w:p w14:paraId="0349749C" w14:textId="1DE0EB13" w:rsidR="00426126" w:rsidRPr="0040274D" w:rsidRDefault="00BB65EA" w:rsidP="0040274D">
      <w:pPr>
        <w:pStyle w:val="Heading1"/>
        <w:rPr>
          <w:lang w:val="en-US"/>
        </w:rPr>
      </w:pPr>
      <w:bookmarkStart w:id="7" w:name="_Toc187614148"/>
      <w:r>
        <w:rPr>
          <w:lang w:val="en-US"/>
        </w:rPr>
        <w:lastRenderedPageBreak/>
        <w:t>APPENDICES</w:t>
      </w:r>
      <w:bookmarkEnd w:id="7"/>
    </w:p>
    <w:p w14:paraId="2C05EC09" w14:textId="77777777" w:rsidR="00426126" w:rsidRPr="00426126" w:rsidRDefault="00426126" w:rsidP="00426126">
      <w:pPr>
        <w:rPr>
          <w:u w:val="single"/>
          <w:lang w:val="en-US"/>
        </w:rPr>
      </w:pPr>
    </w:p>
    <w:p w14:paraId="6A225FA6" w14:textId="77777777" w:rsidR="0040274D" w:rsidRDefault="0040274D"/>
    <w:p w14:paraId="17806143" w14:textId="4EA71C92" w:rsidR="00854C5E" w:rsidRDefault="00854C5E" w:rsidP="00854C5E">
      <w:pPr>
        <w:jc w:val="center"/>
      </w:pPr>
      <w:r>
        <w:t>Testing time window – prediction probabilities and trading signals</w:t>
      </w:r>
    </w:p>
    <w:p w14:paraId="22CDED89" w14:textId="511E6B9F" w:rsidR="00854C5E" w:rsidRDefault="00854C5E" w:rsidP="00854C5E">
      <w:pPr>
        <w:jc w:val="center"/>
      </w:pPr>
      <w:r w:rsidRPr="00AA7879">
        <w:rPr>
          <w:noProof/>
          <w:color w:val="0070C0"/>
        </w:rPr>
        <w:drawing>
          <wp:inline distT="0" distB="0" distL="0" distR="0" wp14:anchorId="17139E36" wp14:editId="66A94339">
            <wp:extent cx="5099050" cy="4072009"/>
            <wp:effectExtent l="0" t="0" r="6350" b="5080"/>
            <wp:docPr id="1038180893"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80893" name="Picture 5" descr="A screen 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252" cy="4074566"/>
                    </a:xfrm>
                    <a:prstGeom prst="rect">
                      <a:avLst/>
                    </a:prstGeom>
                    <a:noFill/>
                    <a:ln>
                      <a:noFill/>
                    </a:ln>
                  </pic:spPr>
                </pic:pic>
              </a:graphicData>
            </a:graphic>
          </wp:inline>
        </w:drawing>
      </w:r>
    </w:p>
    <w:sectPr w:rsidR="00854C5E">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06A74" w14:textId="77777777" w:rsidR="00822177" w:rsidRDefault="00822177" w:rsidP="00003A81">
      <w:pPr>
        <w:spacing w:after="0" w:line="240" w:lineRule="auto"/>
      </w:pPr>
      <w:r>
        <w:separator/>
      </w:r>
    </w:p>
  </w:endnote>
  <w:endnote w:type="continuationSeparator" w:id="0">
    <w:p w14:paraId="2835435E" w14:textId="77777777" w:rsidR="00822177" w:rsidRDefault="00822177" w:rsidP="0000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837380"/>
      <w:docPartObj>
        <w:docPartGallery w:val="Page Numbers (Bottom of Page)"/>
        <w:docPartUnique/>
      </w:docPartObj>
    </w:sdtPr>
    <w:sdtContent>
      <w:p w14:paraId="7F0B0F11" w14:textId="575C943A" w:rsidR="00003A81" w:rsidRDefault="00003A81">
        <w:pPr>
          <w:pStyle w:val="Footer"/>
          <w:jc w:val="right"/>
        </w:pPr>
        <w:r>
          <w:fldChar w:fldCharType="begin"/>
        </w:r>
        <w:r>
          <w:instrText>PAGE   \* MERGEFORMAT</w:instrText>
        </w:r>
        <w:r>
          <w:fldChar w:fldCharType="separate"/>
        </w:r>
        <w:r>
          <w:t>2</w:t>
        </w:r>
        <w:r>
          <w:fldChar w:fldCharType="end"/>
        </w:r>
      </w:p>
    </w:sdtContent>
  </w:sdt>
  <w:p w14:paraId="7A8D36CE" w14:textId="77777777" w:rsidR="00003A81" w:rsidRDefault="00003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D002B" w14:textId="77777777" w:rsidR="00822177" w:rsidRDefault="00822177" w:rsidP="00003A81">
      <w:pPr>
        <w:spacing w:after="0" w:line="240" w:lineRule="auto"/>
      </w:pPr>
      <w:r>
        <w:separator/>
      </w:r>
    </w:p>
  </w:footnote>
  <w:footnote w:type="continuationSeparator" w:id="0">
    <w:p w14:paraId="3962A370" w14:textId="77777777" w:rsidR="00822177" w:rsidRDefault="00822177" w:rsidP="0000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E49F2"/>
    <w:multiLevelType w:val="hybridMultilevel"/>
    <w:tmpl w:val="0360E8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1632"/>
    <w:multiLevelType w:val="hybridMultilevel"/>
    <w:tmpl w:val="343AF002"/>
    <w:lvl w:ilvl="0" w:tplc="DCC405C8">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 w15:restartNumberingAfterBreak="0">
    <w:nsid w:val="16B4228F"/>
    <w:multiLevelType w:val="hybridMultilevel"/>
    <w:tmpl w:val="4B206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55A04"/>
    <w:multiLevelType w:val="hybridMultilevel"/>
    <w:tmpl w:val="0DF82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E82"/>
    <w:multiLevelType w:val="hybridMultilevel"/>
    <w:tmpl w:val="151A0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45605D"/>
    <w:multiLevelType w:val="hybridMultilevel"/>
    <w:tmpl w:val="5150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A51B4"/>
    <w:multiLevelType w:val="hybridMultilevel"/>
    <w:tmpl w:val="7088A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528F2"/>
    <w:multiLevelType w:val="hybridMultilevel"/>
    <w:tmpl w:val="2DA0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E1CED"/>
    <w:multiLevelType w:val="hybridMultilevel"/>
    <w:tmpl w:val="AB5A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30114"/>
    <w:multiLevelType w:val="hybridMultilevel"/>
    <w:tmpl w:val="2CC00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B1DE7"/>
    <w:multiLevelType w:val="hybridMultilevel"/>
    <w:tmpl w:val="151A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D5993"/>
    <w:multiLevelType w:val="hybridMultilevel"/>
    <w:tmpl w:val="3C5C2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999622">
    <w:abstractNumId w:val="10"/>
  </w:num>
  <w:num w:numId="2" w16cid:durableId="1335260919">
    <w:abstractNumId w:val="2"/>
  </w:num>
  <w:num w:numId="3" w16cid:durableId="499933614">
    <w:abstractNumId w:val="4"/>
  </w:num>
  <w:num w:numId="4" w16cid:durableId="2099249894">
    <w:abstractNumId w:val="9"/>
  </w:num>
  <w:num w:numId="5" w16cid:durableId="1056705644">
    <w:abstractNumId w:val="6"/>
  </w:num>
  <w:num w:numId="6" w16cid:durableId="1349065298">
    <w:abstractNumId w:val="1"/>
  </w:num>
  <w:num w:numId="7" w16cid:durableId="807013860">
    <w:abstractNumId w:val="11"/>
  </w:num>
  <w:num w:numId="8" w16cid:durableId="459956187">
    <w:abstractNumId w:val="5"/>
  </w:num>
  <w:num w:numId="9" w16cid:durableId="2060518887">
    <w:abstractNumId w:val="3"/>
  </w:num>
  <w:num w:numId="10" w16cid:durableId="1119762100">
    <w:abstractNumId w:val="8"/>
  </w:num>
  <w:num w:numId="11" w16cid:durableId="1773672404">
    <w:abstractNumId w:val="7"/>
  </w:num>
  <w:num w:numId="12" w16cid:durableId="191419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66"/>
    <w:rsid w:val="00003A81"/>
    <w:rsid w:val="00015059"/>
    <w:rsid w:val="00024BF8"/>
    <w:rsid w:val="00066871"/>
    <w:rsid w:val="00093E51"/>
    <w:rsid w:val="000949E7"/>
    <w:rsid w:val="000B2FD3"/>
    <w:rsid w:val="000C65F7"/>
    <w:rsid w:val="000C7D84"/>
    <w:rsid w:val="000E0024"/>
    <w:rsid w:val="000E3A7A"/>
    <w:rsid w:val="000E5970"/>
    <w:rsid w:val="000F6932"/>
    <w:rsid w:val="000F7475"/>
    <w:rsid w:val="00107CCE"/>
    <w:rsid w:val="00117924"/>
    <w:rsid w:val="00120046"/>
    <w:rsid w:val="00126225"/>
    <w:rsid w:val="001547DB"/>
    <w:rsid w:val="0017520D"/>
    <w:rsid w:val="001D1707"/>
    <w:rsid w:val="00225676"/>
    <w:rsid w:val="00241245"/>
    <w:rsid w:val="00251754"/>
    <w:rsid w:val="00255240"/>
    <w:rsid w:val="0027599B"/>
    <w:rsid w:val="002A1751"/>
    <w:rsid w:val="002B333B"/>
    <w:rsid w:val="002D3661"/>
    <w:rsid w:val="002E5E33"/>
    <w:rsid w:val="002F5389"/>
    <w:rsid w:val="002F5F1E"/>
    <w:rsid w:val="003313C0"/>
    <w:rsid w:val="00381CB5"/>
    <w:rsid w:val="003919E6"/>
    <w:rsid w:val="003947DF"/>
    <w:rsid w:val="003C534E"/>
    <w:rsid w:val="003E1A39"/>
    <w:rsid w:val="003E1EA1"/>
    <w:rsid w:val="003F1BA8"/>
    <w:rsid w:val="0040274D"/>
    <w:rsid w:val="00426126"/>
    <w:rsid w:val="00430C13"/>
    <w:rsid w:val="004360C2"/>
    <w:rsid w:val="004647C9"/>
    <w:rsid w:val="00470166"/>
    <w:rsid w:val="00471BEB"/>
    <w:rsid w:val="00476E95"/>
    <w:rsid w:val="0049062D"/>
    <w:rsid w:val="004C079D"/>
    <w:rsid w:val="004C4CF7"/>
    <w:rsid w:val="004D1CAF"/>
    <w:rsid w:val="00500FAE"/>
    <w:rsid w:val="00521468"/>
    <w:rsid w:val="00526462"/>
    <w:rsid w:val="0052672E"/>
    <w:rsid w:val="005573FD"/>
    <w:rsid w:val="005668FF"/>
    <w:rsid w:val="0058328E"/>
    <w:rsid w:val="005A3C69"/>
    <w:rsid w:val="005B3EF8"/>
    <w:rsid w:val="005B53B0"/>
    <w:rsid w:val="005B586B"/>
    <w:rsid w:val="005B62C5"/>
    <w:rsid w:val="005F2F19"/>
    <w:rsid w:val="005F3713"/>
    <w:rsid w:val="00636843"/>
    <w:rsid w:val="00636C47"/>
    <w:rsid w:val="006410C2"/>
    <w:rsid w:val="00665864"/>
    <w:rsid w:val="00681DFE"/>
    <w:rsid w:val="006923B1"/>
    <w:rsid w:val="006A62A3"/>
    <w:rsid w:val="006C091F"/>
    <w:rsid w:val="006C5AA7"/>
    <w:rsid w:val="006C7937"/>
    <w:rsid w:val="006E7DAE"/>
    <w:rsid w:val="00706918"/>
    <w:rsid w:val="007148F6"/>
    <w:rsid w:val="007326FD"/>
    <w:rsid w:val="007452D7"/>
    <w:rsid w:val="00756B04"/>
    <w:rsid w:val="007932CE"/>
    <w:rsid w:val="007A2949"/>
    <w:rsid w:val="007A5C31"/>
    <w:rsid w:val="007C3333"/>
    <w:rsid w:val="007C4EFE"/>
    <w:rsid w:val="007F333E"/>
    <w:rsid w:val="00807371"/>
    <w:rsid w:val="00816C2B"/>
    <w:rsid w:val="0082108E"/>
    <w:rsid w:val="00822177"/>
    <w:rsid w:val="008318F5"/>
    <w:rsid w:val="00854C5E"/>
    <w:rsid w:val="00872647"/>
    <w:rsid w:val="0088183B"/>
    <w:rsid w:val="00881B96"/>
    <w:rsid w:val="008A513A"/>
    <w:rsid w:val="008C4FEA"/>
    <w:rsid w:val="008D3847"/>
    <w:rsid w:val="008E7296"/>
    <w:rsid w:val="009077C1"/>
    <w:rsid w:val="009146EA"/>
    <w:rsid w:val="00915134"/>
    <w:rsid w:val="00941882"/>
    <w:rsid w:val="00941983"/>
    <w:rsid w:val="00990CCA"/>
    <w:rsid w:val="009C22B2"/>
    <w:rsid w:val="009E2C15"/>
    <w:rsid w:val="009F4725"/>
    <w:rsid w:val="00A0761B"/>
    <w:rsid w:val="00A14656"/>
    <w:rsid w:val="00A14F80"/>
    <w:rsid w:val="00A43131"/>
    <w:rsid w:val="00A475DD"/>
    <w:rsid w:val="00A6532C"/>
    <w:rsid w:val="00A810E5"/>
    <w:rsid w:val="00A84C2B"/>
    <w:rsid w:val="00AA7879"/>
    <w:rsid w:val="00AC3E70"/>
    <w:rsid w:val="00AC5399"/>
    <w:rsid w:val="00AF2DA2"/>
    <w:rsid w:val="00B15D5E"/>
    <w:rsid w:val="00B26AF8"/>
    <w:rsid w:val="00B512D9"/>
    <w:rsid w:val="00B71074"/>
    <w:rsid w:val="00BB3325"/>
    <w:rsid w:val="00BB65EA"/>
    <w:rsid w:val="00BD4780"/>
    <w:rsid w:val="00BE088B"/>
    <w:rsid w:val="00C0200F"/>
    <w:rsid w:val="00C031C4"/>
    <w:rsid w:val="00C04938"/>
    <w:rsid w:val="00C04E02"/>
    <w:rsid w:val="00C25E68"/>
    <w:rsid w:val="00C27587"/>
    <w:rsid w:val="00C3472D"/>
    <w:rsid w:val="00C35695"/>
    <w:rsid w:val="00C37100"/>
    <w:rsid w:val="00C379C0"/>
    <w:rsid w:val="00C4556B"/>
    <w:rsid w:val="00C55062"/>
    <w:rsid w:val="00C67623"/>
    <w:rsid w:val="00C85299"/>
    <w:rsid w:val="00C953E2"/>
    <w:rsid w:val="00CA0629"/>
    <w:rsid w:val="00CE7661"/>
    <w:rsid w:val="00D02CC2"/>
    <w:rsid w:val="00D02E6C"/>
    <w:rsid w:val="00D0415A"/>
    <w:rsid w:val="00D16290"/>
    <w:rsid w:val="00D265AF"/>
    <w:rsid w:val="00D444F7"/>
    <w:rsid w:val="00D50D42"/>
    <w:rsid w:val="00D57026"/>
    <w:rsid w:val="00D62D9A"/>
    <w:rsid w:val="00D64538"/>
    <w:rsid w:val="00D66B17"/>
    <w:rsid w:val="00DA5276"/>
    <w:rsid w:val="00DB5D18"/>
    <w:rsid w:val="00DB6A94"/>
    <w:rsid w:val="00DC2C54"/>
    <w:rsid w:val="00DD2A93"/>
    <w:rsid w:val="00DE13E6"/>
    <w:rsid w:val="00DE356C"/>
    <w:rsid w:val="00DF6A6A"/>
    <w:rsid w:val="00E101E5"/>
    <w:rsid w:val="00E13FC6"/>
    <w:rsid w:val="00E168F4"/>
    <w:rsid w:val="00E36BC0"/>
    <w:rsid w:val="00E41518"/>
    <w:rsid w:val="00E73388"/>
    <w:rsid w:val="00E87603"/>
    <w:rsid w:val="00F203F5"/>
    <w:rsid w:val="00F4684E"/>
    <w:rsid w:val="00F62EA0"/>
    <w:rsid w:val="00F66360"/>
    <w:rsid w:val="00F71B20"/>
    <w:rsid w:val="00F72EF5"/>
    <w:rsid w:val="00F82027"/>
    <w:rsid w:val="00F85B3C"/>
    <w:rsid w:val="00FA5722"/>
    <w:rsid w:val="00FC4910"/>
    <w:rsid w:val="00FE3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7953"/>
  <w15:chartTrackingRefBased/>
  <w15:docId w15:val="{94BCFC38-8996-4442-A222-24E5F4BA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66"/>
  </w:style>
  <w:style w:type="paragraph" w:styleId="Heading1">
    <w:name w:val="heading 1"/>
    <w:basedOn w:val="Normal"/>
    <w:next w:val="Normal"/>
    <w:link w:val="Heading1Char"/>
    <w:uiPriority w:val="9"/>
    <w:qFormat/>
    <w:rsid w:val="00003A81"/>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426126"/>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70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81"/>
    <w:rPr>
      <w:rFonts w:asciiTheme="majorHAnsi" w:eastAsiaTheme="majorEastAsia" w:hAnsiTheme="majorHAnsi" w:cstheme="majorBidi"/>
      <w:color w:val="0F4761" w:themeColor="accent1" w:themeShade="BF"/>
      <w:sz w:val="32"/>
      <w:szCs w:val="40"/>
      <w:shd w:val="clear" w:color="auto" w:fill="DAE9F7" w:themeFill="text2" w:themeFillTint="1A"/>
    </w:rPr>
  </w:style>
  <w:style w:type="character" w:customStyle="1" w:styleId="Heading2Char">
    <w:name w:val="Heading 2 Char"/>
    <w:basedOn w:val="DefaultParagraphFont"/>
    <w:link w:val="Heading2"/>
    <w:uiPriority w:val="9"/>
    <w:rsid w:val="00426126"/>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70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166"/>
    <w:rPr>
      <w:rFonts w:eastAsiaTheme="majorEastAsia" w:cstheme="majorBidi"/>
      <w:color w:val="272727" w:themeColor="text1" w:themeTint="D8"/>
    </w:rPr>
  </w:style>
  <w:style w:type="paragraph" w:styleId="Title">
    <w:name w:val="Title"/>
    <w:basedOn w:val="Normal"/>
    <w:next w:val="Normal"/>
    <w:link w:val="TitleChar"/>
    <w:uiPriority w:val="10"/>
    <w:qFormat/>
    <w:rsid w:val="0047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166"/>
    <w:pPr>
      <w:spacing w:before="160"/>
      <w:jc w:val="center"/>
    </w:pPr>
    <w:rPr>
      <w:i/>
      <w:iCs/>
      <w:color w:val="404040" w:themeColor="text1" w:themeTint="BF"/>
    </w:rPr>
  </w:style>
  <w:style w:type="character" w:customStyle="1" w:styleId="QuoteChar">
    <w:name w:val="Quote Char"/>
    <w:basedOn w:val="DefaultParagraphFont"/>
    <w:link w:val="Quote"/>
    <w:uiPriority w:val="29"/>
    <w:rsid w:val="00470166"/>
    <w:rPr>
      <w:i/>
      <w:iCs/>
      <w:color w:val="404040" w:themeColor="text1" w:themeTint="BF"/>
    </w:rPr>
  </w:style>
  <w:style w:type="paragraph" w:styleId="ListParagraph">
    <w:name w:val="List Paragraph"/>
    <w:basedOn w:val="Normal"/>
    <w:uiPriority w:val="34"/>
    <w:qFormat/>
    <w:rsid w:val="00470166"/>
    <w:pPr>
      <w:ind w:left="720"/>
      <w:contextualSpacing/>
    </w:pPr>
  </w:style>
  <w:style w:type="character" w:styleId="IntenseEmphasis">
    <w:name w:val="Intense Emphasis"/>
    <w:basedOn w:val="DefaultParagraphFont"/>
    <w:uiPriority w:val="21"/>
    <w:qFormat/>
    <w:rsid w:val="00015059"/>
    <w:rPr>
      <w:i/>
      <w:iCs/>
      <w:color w:val="0F4761" w:themeColor="accent1" w:themeShade="BF"/>
      <w:sz w:val="24"/>
    </w:rPr>
  </w:style>
  <w:style w:type="paragraph" w:styleId="IntenseQuote">
    <w:name w:val="Intense Quote"/>
    <w:basedOn w:val="Normal"/>
    <w:next w:val="Normal"/>
    <w:link w:val="IntenseQuoteChar"/>
    <w:uiPriority w:val="30"/>
    <w:qFormat/>
    <w:rsid w:val="00D02E6C"/>
    <w:pPr>
      <w:pBdr>
        <w:top w:val="single" w:sz="4" w:space="10" w:color="0F4761" w:themeColor="accent1" w:themeShade="BF"/>
        <w:bottom w:val="single" w:sz="4" w:space="10" w:color="0F4761" w:themeColor="accent1" w:themeShade="BF"/>
      </w:pBdr>
      <w:shd w:val="clear" w:color="auto" w:fill="DAE9F7" w:themeFill="text2" w:themeFillTint="1A"/>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E6C"/>
    <w:rPr>
      <w:i/>
      <w:iCs/>
      <w:color w:val="0F4761" w:themeColor="accent1" w:themeShade="BF"/>
      <w:shd w:val="clear" w:color="auto" w:fill="DAE9F7" w:themeFill="text2" w:themeFillTint="1A"/>
    </w:rPr>
  </w:style>
  <w:style w:type="character" w:styleId="IntenseReference">
    <w:name w:val="Intense Reference"/>
    <w:basedOn w:val="DefaultParagraphFont"/>
    <w:uiPriority w:val="32"/>
    <w:qFormat/>
    <w:rsid w:val="00C953E2"/>
    <w:rPr>
      <w:b/>
      <w:bCs/>
      <w:smallCaps/>
      <w:color w:val="0F4761" w:themeColor="accent1" w:themeShade="BF"/>
      <w:spacing w:val="5"/>
      <w:sz w:val="32"/>
    </w:rPr>
  </w:style>
  <w:style w:type="character" w:styleId="Hyperlink">
    <w:name w:val="Hyperlink"/>
    <w:basedOn w:val="DefaultParagraphFont"/>
    <w:uiPriority w:val="99"/>
    <w:unhideWhenUsed/>
    <w:rsid w:val="00015059"/>
    <w:rPr>
      <w:color w:val="467886" w:themeColor="hyperlink"/>
      <w:u w:val="single"/>
    </w:rPr>
  </w:style>
  <w:style w:type="character" w:styleId="UnresolvedMention">
    <w:name w:val="Unresolved Mention"/>
    <w:basedOn w:val="DefaultParagraphFont"/>
    <w:uiPriority w:val="99"/>
    <w:semiHidden/>
    <w:unhideWhenUsed/>
    <w:rsid w:val="00015059"/>
    <w:rPr>
      <w:color w:val="605E5C"/>
      <w:shd w:val="clear" w:color="auto" w:fill="E1DFDD"/>
    </w:rPr>
  </w:style>
  <w:style w:type="character" w:styleId="Emphasis">
    <w:name w:val="Emphasis"/>
    <w:basedOn w:val="DefaultParagraphFont"/>
    <w:uiPriority w:val="20"/>
    <w:qFormat/>
    <w:rsid w:val="00015059"/>
    <w:rPr>
      <w:i/>
      <w:iCs/>
    </w:rPr>
  </w:style>
  <w:style w:type="table" w:styleId="TableGrid">
    <w:name w:val="Table Grid"/>
    <w:basedOn w:val="TableNormal"/>
    <w:uiPriority w:val="39"/>
    <w:rsid w:val="0001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5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E00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00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A81"/>
  </w:style>
  <w:style w:type="paragraph" w:styleId="Footer">
    <w:name w:val="footer"/>
    <w:basedOn w:val="Normal"/>
    <w:link w:val="FooterChar"/>
    <w:uiPriority w:val="99"/>
    <w:unhideWhenUsed/>
    <w:rsid w:val="0000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A81"/>
  </w:style>
  <w:style w:type="paragraph" w:styleId="TOCHeading">
    <w:name w:val="TOC Heading"/>
    <w:basedOn w:val="Heading1"/>
    <w:next w:val="Normal"/>
    <w:uiPriority w:val="39"/>
    <w:unhideWhenUsed/>
    <w:qFormat/>
    <w:rsid w:val="00003A81"/>
    <w:pPr>
      <w:spacing w:before="240" w:after="0" w:line="259" w:lineRule="auto"/>
      <w:outlineLvl w:val="9"/>
    </w:pPr>
    <w:rPr>
      <w:kern w:val="0"/>
      <w:szCs w:val="32"/>
      <w:lang w:eastAsia="en-GB"/>
      <w14:ligatures w14:val="none"/>
    </w:rPr>
  </w:style>
  <w:style w:type="paragraph" w:styleId="TOC1">
    <w:name w:val="toc 1"/>
    <w:basedOn w:val="Normal"/>
    <w:next w:val="Normal"/>
    <w:autoRedefine/>
    <w:uiPriority w:val="39"/>
    <w:unhideWhenUsed/>
    <w:rsid w:val="00003A81"/>
    <w:pPr>
      <w:spacing w:after="100"/>
    </w:pPr>
  </w:style>
  <w:style w:type="paragraph" w:styleId="NormalWeb">
    <w:name w:val="Normal (Web)"/>
    <w:basedOn w:val="Normal"/>
    <w:uiPriority w:val="99"/>
    <w:semiHidden/>
    <w:unhideWhenUsed/>
    <w:rsid w:val="00DB6A9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7F33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93311">
      <w:bodyDiv w:val="1"/>
      <w:marLeft w:val="0"/>
      <w:marRight w:val="0"/>
      <w:marTop w:val="0"/>
      <w:marBottom w:val="0"/>
      <w:divBdr>
        <w:top w:val="none" w:sz="0" w:space="0" w:color="auto"/>
        <w:left w:val="none" w:sz="0" w:space="0" w:color="auto"/>
        <w:bottom w:val="none" w:sz="0" w:space="0" w:color="auto"/>
        <w:right w:val="none" w:sz="0" w:space="0" w:color="auto"/>
      </w:divBdr>
    </w:div>
    <w:div w:id="257758473">
      <w:bodyDiv w:val="1"/>
      <w:marLeft w:val="0"/>
      <w:marRight w:val="0"/>
      <w:marTop w:val="0"/>
      <w:marBottom w:val="0"/>
      <w:divBdr>
        <w:top w:val="none" w:sz="0" w:space="0" w:color="auto"/>
        <w:left w:val="none" w:sz="0" w:space="0" w:color="auto"/>
        <w:bottom w:val="none" w:sz="0" w:space="0" w:color="auto"/>
        <w:right w:val="none" w:sz="0" w:space="0" w:color="auto"/>
      </w:divBdr>
    </w:div>
    <w:div w:id="260188128">
      <w:bodyDiv w:val="1"/>
      <w:marLeft w:val="0"/>
      <w:marRight w:val="0"/>
      <w:marTop w:val="0"/>
      <w:marBottom w:val="0"/>
      <w:divBdr>
        <w:top w:val="none" w:sz="0" w:space="0" w:color="auto"/>
        <w:left w:val="none" w:sz="0" w:space="0" w:color="auto"/>
        <w:bottom w:val="none" w:sz="0" w:space="0" w:color="auto"/>
        <w:right w:val="none" w:sz="0" w:space="0" w:color="auto"/>
      </w:divBdr>
    </w:div>
    <w:div w:id="351223162">
      <w:bodyDiv w:val="1"/>
      <w:marLeft w:val="0"/>
      <w:marRight w:val="0"/>
      <w:marTop w:val="0"/>
      <w:marBottom w:val="0"/>
      <w:divBdr>
        <w:top w:val="none" w:sz="0" w:space="0" w:color="auto"/>
        <w:left w:val="none" w:sz="0" w:space="0" w:color="auto"/>
        <w:bottom w:val="none" w:sz="0" w:space="0" w:color="auto"/>
        <w:right w:val="none" w:sz="0" w:space="0" w:color="auto"/>
      </w:divBdr>
    </w:div>
    <w:div w:id="441531335">
      <w:bodyDiv w:val="1"/>
      <w:marLeft w:val="0"/>
      <w:marRight w:val="0"/>
      <w:marTop w:val="0"/>
      <w:marBottom w:val="0"/>
      <w:divBdr>
        <w:top w:val="none" w:sz="0" w:space="0" w:color="auto"/>
        <w:left w:val="none" w:sz="0" w:space="0" w:color="auto"/>
        <w:bottom w:val="none" w:sz="0" w:space="0" w:color="auto"/>
        <w:right w:val="none" w:sz="0" w:space="0" w:color="auto"/>
      </w:divBdr>
    </w:div>
    <w:div w:id="665937701">
      <w:bodyDiv w:val="1"/>
      <w:marLeft w:val="0"/>
      <w:marRight w:val="0"/>
      <w:marTop w:val="0"/>
      <w:marBottom w:val="0"/>
      <w:divBdr>
        <w:top w:val="none" w:sz="0" w:space="0" w:color="auto"/>
        <w:left w:val="none" w:sz="0" w:space="0" w:color="auto"/>
        <w:bottom w:val="none" w:sz="0" w:space="0" w:color="auto"/>
        <w:right w:val="none" w:sz="0" w:space="0" w:color="auto"/>
      </w:divBdr>
    </w:div>
    <w:div w:id="788859987">
      <w:bodyDiv w:val="1"/>
      <w:marLeft w:val="0"/>
      <w:marRight w:val="0"/>
      <w:marTop w:val="0"/>
      <w:marBottom w:val="0"/>
      <w:divBdr>
        <w:top w:val="none" w:sz="0" w:space="0" w:color="auto"/>
        <w:left w:val="none" w:sz="0" w:space="0" w:color="auto"/>
        <w:bottom w:val="none" w:sz="0" w:space="0" w:color="auto"/>
        <w:right w:val="none" w:sz="0" w:space="0" w:color="auto"/>
      </w:divBdr>
    </w:div>
    <w:div w:id="904072138">
      <w:bodyDiv w:val="1"/>
      <w:marLeft w:val="0"/>
      <w:marRight w:val="0"/>
      <w:marTop w:val="0"/>
      <w:marBottom w:val="0"/>
      <w:divBdr>
        <w:top w:val="none" w:sz="0" w:space="0" w:color="auto"/>
        <w:left w:val="none" w:sz="0" w:space="0" w:color="auto"/>
        <w:bottom w:val="none" w:sz="0" w:space="0" w:color="auto"/>
        <w:right w:val="none" w:sz="0" w:space="0" w:color="auto"/>
      </w:divBdr>
    </w:div>
    <w:div w:id="1087649303">
      <w:bodyDiv w:val="1"/>
      <w:marLeft w:val="0"/>
      <w:marRight w:val="0"/>
      <w:marTop w:val="0"/>
      <w:marBottom w:val="0"/>
      <w:divBdr>
        <w:top w:val="none" w:sz="0" w:space="0" w:color="auto"/>
        <w:left w:val="none" w:sz="0" w:space="0" w:color="auto"/>
        <w:bottom w:val="none" w:sz="0" w:space="0" w:color="auto"/>
        <w:right w:val="none" w:sz="0" w:space="0" w:color="auto"/>
      </w:divBdr>
    </w:div>
    <w:div w:id="1664813417">
      <w:bodyDiv w:val="1"/>
      <w:marLeft w:val="0"/>
      <w:marRight w:val="0"/>
      <w:marTop w:val="0"/>
      <w:marBottom w:val="0"/>
      <w:divBdr>
        <w:top w:val="none" w:sz="0" w:space="0" w:color="auto"/>
        <w:left w:val="none" w:sz="0" w:space="0" w:color="auto"/>
        <w:bottom w:val="none" w:sz="0" w:space="0" w:color="auto"/>
        <w:right w:val="none" w:sz="0" w:space="0" w:color="auto"/>
      </w:divBdr>
    </w:div>
    <w:div w:id="1704987072">
      <w:bodyDiv w:val="1"/>
      <w:marLeft w:val="0"/>
      <w:marRight w:val="0"/>
      <w:marTop w:val="0"/>
      <w:marBottom w:val="0"/>
      <w:divBdr>
        <w:top w:val="none" w:sz="0" w:space="0" w:color="auto"/>
        <w:left w:val="none" w:sz="0" w:space="0" w:color="auto"/>
        <w:bottom w:val="none" w:sz="0" w:space="0" w:color="auto"/>
        <w:right w:val="none" w:sz="0" w:space="0" w:color="auto"/>
      </w:divBdr>
    </w:div>
    <w:div w:id="1769153976">
      <w:bodyDiv w:val="1"/>
      <w:marLeft w:val="0"/>
      <w:marRight w:val="0"/>
      <w:marTop w:val="0"/>
      <w:marBottom w:val="0"/>
      <w:divBdr>
        <w:top w:val="none" w:sz="0" w:space="0" w:color="auto"/>
        <w:left w:val="none" w:sz="0" w:space="0" w:color="auto"/>
        <w:bottom w:val="none" w:sz="0" w:space="0" w:color="auto"/>
        <w:right w:val="none" w:sz="0" w:space="0" w:color="auto"/>
      </w:divBdr>
    </w:div>
    <w:div w:id="2122915024">
      <w:bodyDiv w:val="1"/>
      <w:marLeft w:val="0"/>
      <w:marRight w:val="0"/>
      <w:marTop w:val="0"/>
      <w:marBottom w:val="0"/>
      <w:divBdr>
        <w:top w:val="none" w:sz="0" w:space="0" w:color="auto"/>
        <w:left w:val="none" w:sz="0" w:space="0" w:color="auto"/>
        <w:bottom w:val="none" w:sz="0" w:space="0" w:color="auto"/>
        <w:right w:val="none" w:sz="0" w:space="0" w:color="auto"/>
      </w:divBdr>
    </w:div>
    <w:div w:id="21258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phavantage.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706.0376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ecb.europa.eu/data/data-categories/ecbeurosystem-policy-and-exchange-rates/official-interest-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7F42-33C6-4245-BB53-D4278C26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5681</TotalTime>
  <Pages>11</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Hidasi</dc:creator>
  <cp:keywords/>
  <dc:description/>
  <cp:lastModifiedBy>Balazs Hidasi</cp:lastModifiedBy>
  <cp:revision>136</cp:revision>
  <dcterms:created xsi:type="dcterms:W3CDTF">2025-01-04T04:31:00Z</dcterms:created>
  <dcterms:modified xsi:type="dcterms:W3CDTF">2025-01-12T19:12:00Z</dcterms:modified>
</cp:coreProperties>
</file>