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GruntWork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36"/>
          <w:szCs w:val="36"/>
        </w:rPr>
        <w:t xml:space="preserve">Moduł resources.py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Odczyt surowców z obrazu gry Warcraft II — dokumentacja techniczna</w:t>
      </w:r>
    </w:p>
    <w:p>
      <w:pPr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Wersja z 15.10.2026</w:t>
      </w:r>
    </w:p>
    <w:p>
      <w:r>
        <w:br w:type="page"/>
      </w:r>
    </w:p>
    <w:p>
      <w:pPr>
        <w:pStyle w:val="Heading1"/>
      </w:pPr>
      <w:r>
        <w:t xml:space="preserve">1. Cel modułu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Moduł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resources.py</w:t>
      </w:r>
      <w:r>
        <w:rPr>
          <w:rFonts w:ascii="Calibri" w:cs="Calibri" w:eastAsia="Calibri" w:hAnsi="Calibri"/>
        </w:rPr>
        <w:t xml:space="preserve"> odczytuje z pojedynczej klatki gry (screenshot albo klatka z nagrania) aktualną liczbę czterech surowców gracza: </w:t>
      </w:r>
      <w:r>
        <w:rPr>
          <w:rFonts w:ascii="Calibri" w:cs="Calibri" w:eastAsia="Calibri" w:hAnsi="Calibri"/>
          <w:b/>
          <w:bCs/>
        </w:rPr>
        <w:t xml:space="preserve">złota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drewna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ropy</w:t>
      </w:r>
      <w:r>
        <w:rPr>
          <w:rFonts w:ascii="Calibri" w:cs="Calibri" w:eastAsia="Calibri" w:hAnsi="Calibri"/>
        </w:rPr>
        <w:t xml:space="preserve"> i </w:t>
      </w:r>
      <w:r>
        <w:rPr>
          <w:rFonts w:ascii="Calibri" w:cs="Calibri" w:eastAsia="Calibri" w:hAnsi="Calibri"/>
          <w:b/>
          <w:bCs/>
        </w:rPr>
        <w:t xml:space="preserve">jedzenia</w:t>
      </w:r>
      <w:r>
        <w:rPr>
          <w:rFonts w:ascii="Calibri" w:cs="Calibri" w:eastAsia="Calibri" w:hAnsi="Calibri"/>
        </w:rPr>
        <w:t xml:space="preserve"> (w formacie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zużyte/dostępne</w:t>
      </w:r>
      <w:r>
        <w:rPr>
          <w:rFonts w:ascii="Calibri" w:cs="Calibri" w:eastAsia="Calibri" w:hAnsi="Calibri"/>
        </w:rPr>
        <w:t xml:space="preserve">). Wynik to słownik, np.:</w:t>
      </w:r>
    </w:p>
    <w:p>
      <w:pPr>
        <w:shd w:fill="F2F4F7" w:color="auto" w:val="clear"/>
        <w:spacing w:after="160" w:before="8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{'gold': '3500', 'lumber': '475', 'oil': '1000', 'hunger': '12/16'}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Moduł jest „oczami” większego projektu analizy rozgrywek: dostarcza liczby, z których później powstają wykresy ekonomii i rady dla gracza.</w:t>
      </w:r>
    </w:p>
    <w:p>
      <w:pPr>
        <w:pStyle w:val="Heading2"/>
      </w:pPr>
      <w:r>
        <w:t xml:space="preserve">Wymagania, które kształtowały projekt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Dowolna rozdzielczość</w:t>
      </w:r>
      <w:r>
        <w:rPr>
          <w:rFonts w:ascii="Calibri" w:cs="Calibri" w:eastAsia="Calibri" w:hAnsi="Calibri"/>
        </w:rPr>
        <w:t xml:space="preserve"> — zrzuty z monitora 1440p, okno na ultrawide, streamy 1080p i 720p, mała rozdzielczość 4:3.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Dwie wersje grafiki</w:t>
      </w:r>
      <w:r>
        <w:rPr>
          <w:rFonts w:ascii="Calibri" w:cs="Calibri" w:eastAsia="Calibri" w:hAnsi="Calibri"/>
        </w:rPr>
        <w:t xml:space="preserve"> — Warcraft II Remastered (nowa grafika) i grafika klasyczna (classic), z innymi ikonkami.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Ludzie i orkowie</w:t>
      </w:r>
      <w:r>
        <w:rPr>
          <w:rFonts w:ascii="Calibri" w:cs="Calibri" w:eastAsia="Calibri" w:hAnsi="Calibri"/>
        </w:rPr>
        <w:t xml:space="preserve"> — inny wygląd interfejsu, te same ikonki surowców.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Trudne tła pod liczbami</w:t>
      </w:r>
      <w:r>
        <w:rPr>
          <w:rFonts w:ascii="Calibri" w:cs="Calibri" w:eastAsia="Calibri" w:hAnsi="Calibri"/>
        </w:rPr>
        <w:t xml:space="preserve"> — czarny pasek, las, ziemia, śnieg, a na streamach pasek leży bezpośrednio na mapie.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Czerwone liczby</w:t>
      </w:r>
      <w:r>
        <w:rPr>
          <w:rFonts w:ascii="Calibri" w:cs="Calibri" w:eastAsia="Calibri" w:hAnsi="Calibri"/>
        </w:rPr>
        <w:t xml:space="preserve"> — gra koloruje jedzenie na czerwono, gdy go brakuje.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Ekran pauzy</w:t>
      </w:r>
      <w:r>
        <w:rPr>
          <w:rFonts w:ascii="Calibri" w:cs="Calibri" w:eastAsia="Calibri" w:hAnsi="Calibri"/>
        </w:rPr>
        <w:t xml:space="preserve"> — gra odbarwia cały obraz na szaro.</w:t>
      </w:r>
    </w:p>
    <w:p>
      <w:pPr>
        <w:pStyle w:val="Heading1"/>
      </w:pPr>
      <w:r>
        <w:t xml:space="preserve">2. Jak to działa — przegląd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Praca dzieli się na dwa etapy o bardzo różnym koszcie: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26"/>
        <w:gridCol w:w="2000"/>
        <w:gridCol w:w="1600"/>
      </w:tblGrid>
      <w:tr>
        <w:trPr>
          <w:tblHeader/>
        </w:trP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Etap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 robi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Kiedy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Koszt</w:t>
            </w:r>
          </w:p>
        </w:tc>
      </w:tr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Kalibracja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Znajduje na ekranie ikonki surowców, rozpoznaje wersję grafiki i wylicza prostokąty, w których stoją liczby.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Raz na początku oraz gdy zmieni się rozmiar klatki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Wysoki (szukanie wzorców w wielu skalach)</w:t>
            </w:r>
          </w:p>
        </w:tc>
      </w:tr>
      <w:tr>
        <w:tc>
          <w:tcPr>
            <w:tcW w:type="dxa" w:w="1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Odczyt</w:t>
            </w:r>
          </w:p>
        </w:tc>
        <w:tc>
          <w:tcPr>
            <w:tcW w:type="dxa" w:w="37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Wycina zapamiętane prostokąty, przygotowuje je i podaje do OCR.</w:t>
            </w:r>
          </w:p>
        </w:tc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Na każdej klatce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Niski (tylko OCR na 4 małych wycinkach)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Uzasadnienie: dopóki gra działa w tej samej rozdzielczości, pasek surowców nie zmienia położenia. Nie ma sensu szukać ikonek na każdej klatce — wystarczy zrobić to raz i zapamiętać wynik.</w:t>
      </w:r>
    </w:p>
    <w:p>
      <w:pPr>
        <w:pStyle w:val="Heading2"/>
      </w:pPr>
      <w:r>
        <w:t xml:space="preserve">Przepływ danych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ResourceReader.read(frame)</w:t>
      </w:r>
      <w:r>
        <w:rPr>
          <w:rFonts w:ascii="Calibri" w:cs="Calibri" w:eastAsia="Calibri" w:hAnsi="Calibri"/>
        </w:rPr>
        <w:t xml:space="preserve"> dostaje klatkę.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Jeśli nie ma zapamiętanych obszarów albo zmienił się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frame.shape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calibrate(frame)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calibrate</w:t>
      </w:r>
      <w:r>
        <w:rPr>
          <w:rFonts w:ascii="Calibri" w:cs="Calibri" w:eastAsia="Calibri" w:hAnsi="Calibri"/>
        </w:rPr>
        <w:t xml:space="preserve"> próbuje każdego zestawu wzorców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remastered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classic</w:t>
      </w:r>
      <w:r>
        <w:rPr>
          <w:rFonts w:ascii="Calibri" w:cs="Calibri" w:eastAsia="Calibri" w:hAnsi="Calibri"/>
        </w:rPr>
        <w:t xml:space="preserve">) przez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find_resource_bar</w:t>
      </w:r>
      <w:r>
        <w:rPr>
          <w:rFonts w:ascii="Calibri" w:cs="Calibri" w:eastAsia="Calibri" w:hAnsi="Calibri"/>
        </w:rPr>
        <w:t xml:space="preserve"> i wybiera ten z najlepszym dopasowaniem złota.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quantity_boxes</w:t>
      </w:r>
      <w:r>
        <w:rPr>
          <w:rFonts w:ascii="Calibri" w:cs="Calibri" w:eastAsia="Calibri" w:hAnsi="Calibri"/>
        </w:rPr>
        <w:t xml:space="preserve"> wylicza z pozycji ikonek prostokąty liczb.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is_gray</w:t>
      </w:r>
      <w:r>
        <w:rPr>
          <w:rFonts w:ascii="Calibri" w:cs="Calibri" w:eastAsia="Calibri" w:hAnsi="Calibri"/>
        </w:rPr>
        <w:t xml:space="preserve"> sprawdza, czy klatka jest z ekranu pauzy — jeśli tak, odczyt jest pomijany.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read_values</w:t>
      </w:r>
      <w:r>
        <w:rPr>
          <w:rFonts w:ascii="Calibri" w:cs="Calibri" w:eastAsia="Calibri" w:hAnsi="Calibri"/>
        </w:rPr>
        <w:t xml:space="preserve"> wycina liczby, przygotowuje obraz i uruchamia OCR.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Wynik: słownik z czterema wartościami tekstowymi albo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</w:pPr>
      <w:r>
        <w:t xml:space="preserve">3. Stałe konfiguracyjne (config.py)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Stała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Wartość</w:t>
            </w:r>
          </w:p>
        </w:tc>
        <w:tc>
          <w:tcPr>
            <w:tcW w:type="dxa" w:w="5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Znaczenie i uzasadnienie</w:t>
            </w:r>
          </w:p>
        </w:tc>
      </w:tr>
      <w:tr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REF_H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1367</w:t>
            </w:r>
          </w:p>
        </w:tc>
        <w:tc>
          <w:tcPr>
            <w:tcW w:type="dxa" w:w="5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Wysokość screena, z którego wycięto wzorce ikonek. Służy do wyliczenia oczekiwanej skali interfejsu na innych screenach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wysokość / REF_H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</w:tc>
      </w:tr>
      <w:tr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BAR_HEIGHT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0.05</w:t>
            </w:r>
          </w:p>
        </w:tc>
        <w:tc>
          <w:tcPr>
            <w:tcW w:type="dxa" w:w="5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Pasek surowców jest szukany tylko w górnych 5% ekranu. Eliminuje fałszywe trafienia na minimapie, przyciskach i mapie oraz przyspiesza szukanie.</w:t>
            </w:r>
          </w:p>
        </w:tc>
      </w:tr>
      <w:tr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MIN_SCORE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0.5</w:t>
            </w:r>
          </w:p>
        </w:tc>
        <w:tc>
          <w:tcPr>
            <w:tcW w:type="dxa" w:w="5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Minimalny wynik dopasowania złota. Złoto jest „kotwicą” — od niego zależy skala i obszar szukania drewna — więc tylko ono ma twardy próg.</w:t>
            </w:r>
          </w:p>
        </w:tc>
      </w:tr>
      <w:tr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RESOURCE_NAMES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gold, lumber, oil, hunger</w:t>
            </w:r>
          </w:p>
        </w:tc>
        <w:tc>
          <w:tcPr>
            <w:tcW w:type="dxa" w:w="5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Nazwy surowców = nazwy plików wzorców.</w:t>
            </w:r>
          </w:p>
        </w:tc>
      </w:tr>
      <w:tr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OCR_HEIGHT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64</w:t>
            </w:r>
          </w:p>
        </w:tc>
        <w:tc>
          <w:tcPr>
            <w:tcW w:type="dxa" w:w="5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Do takiej wysokości (px) powiększany jest każdy wycinek przed OCR, żeby cyfry miały podobny rozmiar niezależnie od rozdzielczości. Sprawdzono 96 i 128 — bez poprawy, a wolniej.</w:t>
            </w:r>
          </w:p>
        </w:tc>
      </w:tr>
      <w:tr>
        <w:tc>
          <w:tcPr>
            <w:tcW w:type="dxa" w:w="18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DEBUG</w:t>
            </w:r>
          </w:p>
        </w:tc>
        <w:tc>
          <w:tcPr>
            <w:tcW w:type="dxa" w:w="16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False</w:t>
            </w:r>
          </w:p>
        </w:tc>
        <w:tc>
          <w:tcPr>
            <w:tcW w:type="dxa" w:w="56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Włącza komunikaty diagnostyczne i zapis wycinków do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data/debug_crops/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pStyle w:val="Heading1"/>
      </w:pPr>
      <w:r>
        <w:t xml:space="preserve">4. Wzorce i szukanie ikonek</w:t>
      </w:r>
    </w:p>
    <w:p>
      <w:pPr>
        <w:pStyle w:val="Heading2"/>
      </w:pPr>
      <w:r>
        <w:t xml:space="preserve">load_templates(version)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Wczytuje cztery wzorce ikonek z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data/resources/&lt;version&gt;/</w:t>
      </w:r>
      <w:r>
        <w:rPr>
          <w:rFonts w:ascii="Calibri" w:cs="Calibri" w:eastAsia="Calibri" w:hAnsi="Calibri"/>
        </w:rPr>
        <w:t xml:space="preserve"> i od razu zamienia je na odcienie szarości. Robi to raz, przy tworzeniu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ResourceReader</w:t>
      </w:r>
      <w:r>
        <w:rPr>
          <w:rFonts w:ascii="Calibri" w:cs="Calibri" w:eastAsia="Calibri" w:hAnsi="Calibri"/>
        </w:rPr>
        <w:t xml:space="preserve">, a nie przy każdej klatce.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Dlaczego szarość:</w:t>
      </w:r>
      <w:r>
        <w:rPr>
          <w:rFonts w:ascii="Calibri" w:cs="Calibri" w:eastAsia="Calibri" w:hAnsi="Calibri"/>
        </w:rPr>
        <w:t xml:space="preserve"> na ekranie pauzy i w kompresji streamów kolory się zmieniają, a kształt zostaje. Porównywanie w szarości uniezależnia wynik od kolorystyki. Metoda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TM_CCOEFF_NORMED</w:t>
      </w:r>
      <w:r>
        <w:rPr>
          <w:rFonts w:ascii="Calibri" w:cs="Calibri" w:eastAsia="Calibri" w:hAnsi="Calibri"/>
        </w:rPr>
        <w:t xml:space="preserve"> jest dodatkowo odporna na rozjaśnienie lub przyciemnienie całego obrazu.</w:t>
      </w:r>
    </w:p>
    <w:p>
      <w:pPr>
        <w:pStyle w:val="Heading2"/>
      </w:pPr>
      <w:r>
        <w:t xml:space="preserve">find_icon(gray, template, scales)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Szuka wzorca w podanych skalach. Dla każdej skali powiększa/zmniejsza wzorzec, pomija skale, w których wzorzec nie mieści się w obrazie, uruchamia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cv2.matchTemplate</w:t>
      </w:r>
      <w:r>
        <w:rPr>
          <w:rFonts w:ascii="Calibri" w:cs="Calibri" w:eastAsia="Calibri" w:hAnsi="Calibri"/>
        </w:rPr>
        <w:t xml:space="preserve"> i zapamiętuje najlepszy wynik.</w:t>
      </w:r>
    </w:p>
    <w:p>
      <w:pPr>
        <w:spacing w:after="120"/>
      </w:pPr>
      <w:r>
        <w:rPr>
          <w:rFonts w:ascii="Calibri" w:cs="Calibri" w:eastAsia="Calibri" w:hAnsi="Calibri"/>
        </w:rPr>
        <w:t xml:space="preserve">Zwraca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(score, x, y, w, h, scale)</w:t>
      </w:r>
      <w:r>
        <w:rPr>
          <w:rFonts w:ascii="Calibri" w:cs="Calibri" w:eastAsia="Calibri" w:hAnsi="Calibri"/>
        </w:rPr>
        <w:t xml:space="preserve"> — wynik dopasowania (0–1), pozycję lewego górnego rogu, rozmiar przeskalowanego wzorca i skalę. Rozmiar jest brany z przeskalowanego wzorca, nie z oryginału.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Dlaczego wiele skal:</w:t>
      </w:r>
      <w:r>
        <w:rPr>
          <w:rFonts w:ascii="Calibri" w:cs="Calibri" w:eastAsia="Calibri" w:hAnsi="Calibri"/>
        </w:rPr>
        <w:t xml:space="preserve"> ta sama ikonka ma na różnych screenach od ~16 px (mały ekran) do ~41 px (1440p).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matchTemplate</w:t>
      </w:r>
      <w:r>
        <w:rPr>
          <w:rFonts w:ascii="Calibri" w:cs="Calibri" w:eastAsia="Calibri" w:hAnsi="Calibri"/>
        </w:rPr>
        <w:t xml:space="preserve"> porównuje piksel do piksela, więc wzorzec w złym rozmiarze nigdzie nie pasuje.</w:t>
      </w:r>
    </w:p>
    <w:p>
      <w:pPr>
        <w:pStyle w:val="Heading2"/>
      </w:pPr>
      <w:r>
        <w:t xml:space="preserve">locate(region, template, scales, offset_x)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Opakowanie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find_icon</w:t>
      </w:r>
      <w:r>
        <w:rPr>
          <w:rFonts w:ascii="Calibri" w:cs="Calibri" w:eastAsia="Calibri" w:hAnsi="Calibri"/>
        </w:rPr>
        <w:t xml:space="preserve">: zamienia wynik na prostokąt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(x1, y1, x2, y2)</w:t>
      </w:r>
      <w:r>
        <w:rPr>
          <w:rFonts w:ascii="Calibri" w:cs="Calibri" w:eastAsia="Calibri" w:hAnsi="Calibri"/>
        </w:rPr>
        <w:t xml:space="preserve"> i przesuwa go 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offset_x</w:t>
      </w:r>
      <w:r>
        <w:rPr>
          <w:rFonts w:ascii="Calibri" w:cs="Calibri" w:eastAsia="Calibri" w:hAnsi="Calibri"/>
        </w:rPr>
        <w:t xml:space="preserve">, gdy szukano w wycinku zamiast w całym pasku. Zwraca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(prostokąt, score, scale)</w:t>
      </w:r>
      <w:r>
        <w:rPr>
          <w:rFonts w:ascii="Calibri" w:cs="Calibri" w:eastAsia="Calibri" w:hAnsi="Calibri"/>
        </w:rPr>
        <w:t xml:space="preserve"> albo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(None, 0.0, None)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find_resource_bar(img, templates)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Serce kalibracji. Znajduje cztery ikonki w ściśle określonej kolejności, a każdy krok zawęża następny: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Złoto</w:t>
      </w:r>
      <w:r>
        <w:rPr>
          <w:rFonts w:ascii="Calibri" w:cs="Calibri" w:eastAsia="Calibri" w:hAnsi="Calibri"/>
        </w:rPr>
        <w:t xml:space="preserve"> — szukane w zakresie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oczekiwana_skala × 0,5 … × 1,5</w:t>
      </w:r>
      <w:r>
        <w:rPr>
          <w:rFonts w:ascii="Calibri" w:cs="Calibri" w:eastAsia="Calibri" w:hAnsi="Calibri"/>
        </w:rPr>
        <w:t xml:space="preserve">, gdzie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oczekiwana_skala = wysokość / REF_H</w:t>
      </w:r>
      <w:r>
        <w:rPr>
          <w:rFonts w:ascii="Calibri" w:cs="Calibri" w:eastAsia="Calibri" w:hAnsi="Calibri"/>
        </w:rPr>
        <w:t xml:space="preserve">. Złoto ma najlepszy kontrast, więc jest najpewniejszą kotwicą. Jeśli wynik &lt;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MIN_SCORE</w:t>
      </w:r>
      <w:r>
        <w:rPr>
          <w:rFonts w:ascii="Calibri" w:cs="Calibri" w:eastAsia="Calibri" w:hAnsi="Calibri"/>
        </w:rPr>
        <w:t xml:space="preserve">, kalibracja się nie udaje.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Ropa i jedzenie</w:t>
      </w:r>
      <w:r>
        <w:rPr>
          <w:rFonts w:ascii="Calibri" w:cs="Calibri" w:eastAsia="Calibri" w:hAnsi="Calibri"/>
        </w:rPr>
        <w:t xml:space="preserve"> — tylko w wąskim zakresie wokół skali złota (±0,05). Wszystkie ikonki paska mają ten sam rozmiar.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Drewno</w:t>
      </w:r>
      <w:r>
        <w:rPr>
          <w:rFonts w:ascii="Calibri" w:cs="Calibri" w:eastAsia="Calibri" w:hAnsi="Calibri"/>
        </w:rPr>
        <w:t xml:space="preserve"> — tylko w kawałku paska między złotem a ropą. Ikonka drewna (ciemnozielone drzewko na ciemnym tle) ma w szarości bardzo słaby kontrast i szukana w całym pasku myliła się np. z przyciskiem Menu.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Kontrola układu</w:t>
      </w:r>
      <w:r>
        <w:rPr>
          <w:rFonts w:ascii="Calibri" w:cs="Calibri" w:eastAsia="Calibri" w:hAnsi="Calibri"/>
        </w:rPr>
        <w:t xml:space="preserve"> — x ikonek muszą rosnąć w kolejności złoto → drewno → ropa → jedzenie, a wszystkie muszą leżeć na tej samej wysokości (±5 px).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Zwraca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(icons, gold_score)</w:t>
      </w:r>
      <w:r>
        <w:rPr>
          <w:rFonts w:ascii="Calibri" w:cs="Calibri" w:eastAsia="Calibri" w:hAnsi="Calibri"/>
        </w:rPr>
        <w:t xml:space="preserve"> albo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</w:pPr>
      <w:r>
        <w:t xml:space="preserve">Dlaczego taki zakres skal dla złota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Wariant</w:t>
            </w:r>
          </w:p>
        </w:tc>
        <w:tc>
          <w:tcPr>
            <w:tcW w:type="dxa" w:w="6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Problem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Pełny zakres 0,3–1,55</w:t>
            </w:r>
          </w:p>
        </w:tc>
        <w:tc>
          <w:tcPr>
            <w:tcW w:type="dxa" w:w="6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Na szarym screenie wygrywała malutka skala (0,30): kilkupikselowy wzorzec przypadkiem pasował do czegokolwiek.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±15% wokół oczekiwanej skali</w:t>
            </w:r>
          </w:p>
        </w:tc>
        <w:tc>
          <w:tcPr>
            <w:tcW w:type="dxa" w:w="6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Na ultrawide w oknie interfejs miał skalę 0,70 zamiast oczekiwanych 1,05 — złoto nie było w ogóle szukane we właściwym rozmiarze.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0,5–1,5 × oczekiwana (obecnie)</w:t>
            </w:r>
          </w:p>
        </w:tc>
        <w:tc>
          <w:tcPr>
            <w:tcW w:type="dxa" w:w="6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Obejmuje przypadek ultrawide (0,67 × oczekiwanej) i nadal wyklucza fałszywe mikro-trafienia (0,29 × oczekiwanej).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Dlaczego twardy próg tylko dla złota</w:t>
      </w:r>
    </w:p>
    <w:p>
      <w:pPr>
        <w:spacing w:after="120"/>
      </w:pPr>
      <w:r>
        <w:rPr>
          <w:rFonts w:ascii="Calibri" w:cs="Calibri" w:eastAsia="Calibri" w:hAnsi="Calibri"/>
        </w:rPr>
        <w:t xml:space="preserve">Wynik dopasowania mówi, jak bardzo piksele są podobne, a nie czy trafienie jest poprawne. Drewno na szarym ekranie, trafione dokładnie, miało wynik 0,39. Wspólny próg odrzucałby prawdziwe trafienia. Dla ropy, jedzenia i drewna słaby wynik daje tylko ostrzeżenie, a poprawność sprawdza kontrola układu. Natomiast </w:t>
      </w:r>
      <w:r>
        <w:rPr>
          <w:rFonts w:ascii="Calibri" w:cs="Calibri" w:eastAsia="Calibri" w:hAnsi="Calibri"/>
          <w:b/>
          <w:bCs/>
        </w:rPr>
        <w:t xml:space="preserve">brak</w:t>
      </w:r>
      <w:r>
        <w:rPr>
          <w:rFonts w:ascii="Calibri" w:cs="Calibri" w:eastAsia="Calibri" w:hAnsi="Calibri"/>
        </w:rPr>
        <w:t xml:space="preserve"> ikonki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) zawsze przerywa kalibrację — bez współrzędnych nie da się iść dalej.</w:t>
      </w:r>
    </w:p>
    <w:p>
      <w:pPr>
        <w:pStyle w:val="Heading2"/>
      </w:pPr>
      <w:r>
        <w:t xml:space="preserve">calibration_failed(name, score)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Przy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DEBUG = True</w:t>
      </w:r>
      <w:r>
        <w:rPr>
          <w:rFonts w:ascii="Calibri" w:cs="Calibri" w:eastAsia="Calibri" w:hAnsi="Calibri"/>
        </w:rPr>
        <w:t xml:space="preserve"> wypisuje powód nieudanej kalibracji. Zawsze zwraca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, więc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return calibration_failed(...)</w:t>
      </w:r>
      <w:r>
        <w:rPr>
          <w:rFonts w:ascii="Calibri" w:cs="Calibri" w:eastAsia="Calibri" w:hAnsi="Calibri"/>
        </w:rPr>
        <w:t xml:space="preserve"> to skrót „wypisz powód i zakończ funkcję wynikiem None”.</w:t>
      </w:r>
    </w:p>
    <w:p>
      <w:pPr>
        <w:pStyle w:val="Heading2"/>
      </w:pPr>
      <w:r>
        <w:t xml:space="preserve">quantity_boxes(icons, img_w)</w:t>
      </w:r>
    </w:p>
    <w:p>
      <w:pPr>
        <w:spacing w:after="120"/>
      </w:pPr>
      <w:r>
        <w:rPr>
          <w:rFonts w:ascii="Calibri" w:cs="Calibri" w:eastAsia="Calibri" w:hAnsi="Calibri"/>
        </w:rPr>
        <w:t xml:space="preserve">Wylicza prostokąty liczb: od prawej krawędzi ikonki do lewej krawędzi następnej ikonki. Ostatnia ikonka (jedzenie) nie ma następnej, więc dostaje średni odstęp pozostałych. Prawy brzeg jest przycinany do szerokości obrazu.</w:t>
      </w:r>
    </w:p>
    <w:p>
      <w:pPr>
        <w:pStyle w:val="Heading1"/>
      </w:pPr>
      <w:r>
        <w:t xml:space="preserve">5. Odczyt liczb (OCR)</w:t>
      </w:r>
    </w:p>
    <w:p>
      <w:pPr>
        <w:pStyle w:val="Heading2"/>
      </w:pPr>
      <w:r>
        <w:t xml:space="preserve">read_values(img, boxes, ocr, debug_prefix)</w:t>
      </w:r>
    </w:p>
    <w:p>
      <w:pPr>
        <w:spacing w:after="120"/>
      </w:pPr>
      <w:r>
        <w:rPr>
          <w:rFonts w:ascii="Calibri" w:cs="Calibri" w:eastAsia="Calibri" w:hAnsi="Calibri"/>
        </w:rPr>
        <w:t xml:space="preserve">Dla każdego surowca wykonuje kolejno: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Krok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Kod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 co</w:t>
            </w:r>
          </w:p>
        </w:tc>
      </w:tr>
      <w:t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1. Wycięcie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img[y1:y2, x1:x2]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Sam obszar liczby.</w:t>
            </w:r>
          </w:p>
        </w:tc>
      </w:tr>
      <w:t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2. Najjaśniejszy kanał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crop.max(axis=2)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Każda cyfra — biała, czerwona, żółta — staje się jasna (patrz 5.1).</w:t>
            </w:r>
          </w:p>
        </w:tc>
      </w:tr>
      <w:t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3. Powiększenie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resize</w:t>
            </w:r>
            <w:r>
              <w:rPr>
                <w:rFonts w:ascii="Calibri" w:cs="Calibri" w:eastAsia="Calibri" w:hAnsi="Calibri"/>
              </w:rPr>
              <w:t xml:space="preserve"> do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OCR_HEIGHT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Cyfry o podobnej wielkości na każdym screenie;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INTER_CUBIC</w:t>
            </w:r>
            <w:r>
              <w:rPr>
                <w:rFonts w:ascii="Calibri" w:cs="Calibri" w:eastAsia="Calibri" w:hAnsi="Calibri"/>
              </w:rPr>
              <w:t xml:space="preserve"> daje gładkie krawędzie.</w:t>
            </w:r>
          </w:p>
        </w:tc>
      </w:tr>
      <w:t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4. Ramka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copyMakeBorder(..., BORDER_REPLICATE)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Cyfry nie dotykają brzegu obrazka — EasyOCR pomija znaki przy samej krawędzi (wcześniej znikała „1” z „1000”).</w:t>
            </w:r>
          </w:p>
        </w:tc>
      </w:tr>
      <w:t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5. Jasne tło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if median &gt; 120: threshold(200)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Ratuje odczyt na śniegu (patrz 5.3).</w:t>
            </w:r>
          </w:p>
        </w:tc>
      </w:tr>
      <w:t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6. Dwa warianty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zwykły + Otsu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Drugi wariant jako zapas (patrz 5.4).</w:t>
            </w:r>
          </w:p>
        </w:tc>
      </w:tr>
      <w:tr>
        <w:tc>
          <w:tcPr>
            <w:tcW w:type="dxa" w:w="2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7. Wybór</w:t>
            </w:r>
          </w:p>
        </w:tc>
        <w:tc>
          <w:tcPr>
            <w:tcW w:type="dxa" w:w="3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pewność +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is_valid</w:t>
            </w:r>
          </w:p>
        </w:tc>
        <w:tc>
          <w:tcPr>
            <w:tcW w:type="dxa" w:w="3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Zwykły domyślnie, Otsu awaryjnie.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5.1. Dlaczego crop.max(axis=2), a nie zwykła szarość</w:t>
      </w:r>
    </w:p>
    <w:p>
      <w:pPr>
        <w:spacing w:after="120"/>
      </w:pPr>
      <w:r>
        <w:rPr>
          <w:rFonts w:ascii="Calibri" w:cs="Calibri" w:eastAsia="Calibri" w:hAnsi="Calibri"/>
        </w:rPr>
        <w:t xml:space="preserve">Zwykła konwersja do szarości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COLOR_BGR2GRAY</w:t>
      </w:r>
      <w:r>
        <w:rPr>
          <w:rFonts w:ascii="Calibri" w:cs="Calibri" w:eastAsia="Calibri" w:hAnsi="Calibri"/>
        </w:rPr>
        <w:t xml:space="preserve">) to średnia ważona: ok. 11% niebieskiego, 59% zielonego i 30% czerwonego. Czerwona cyfra (BGR 0, 0, 220) wychodzi wtedy na ok. </w:t>
      </w:r>
      <w:r>
        <w:rPr>
          <w:rFonts w:ascii="Calibri" w:cs="Calibri" w:eastAsia="Calibri" w:hAnsi="Calibri"/>
          <w:b/>
          <w:bCs/>
        </w:rPr>
        <w:t xml:space="preserve">65</w:t>
      </w:r>
      <w:r>
        <w:rPr>
          <w:rFonts w:ascii="Calibri" w:cs="Calibri" w:eastAsia="Calibri" w:hAnsi="Calibri"/>
        </w:rPr>
        <w:t xml:space="preserve"> — prawie tak ciemno jak tło — i OCR jej nie widział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/0</w:t>
      </w:r>
      <w:r>
        <w:rPr>
          <w:rFonts w:ascii="Calibri" w:cs="Calibri" w:eastAsia="Calibri" w:hAnsi="Calibri"/>
        </w:rPr>
        <w:t xml:space="preserve"> zamiast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6/0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max</w:t>
      </w:r>
      <w:r>
        <w:rPr>
          <w:rFonts w:ascii="Calibri" w:cs="Calibri" w:eastAsia="Calibri" w:hAnsi="Calibri"/>
        </w:rPr>
        <w:t xml:space="preserve"> bierze dla każdego piksela największą z trzech wartości. Liczy się tylko to, czy piksel świeci, a nie jakim kolorem: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00"/>
        <w:gridCol w:w="2126"/>
      </w:tblGrid>
      <w:tr>
        <w:trPr>
          <w:tblHeader/>
        </w:trP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Piksel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B, G, R</w:t>
            </w:r>
          </w:p>
        </w:tc>
        <w:tc>
          <w:tcPr>
            <w:tcW w:type="dxa" w:w="21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Zwykła szarość</w:t>
            </w:r>
          </w:p>
        </w:tc>
        <w:tc>
          <w:tcPr>
            <w:tcW w:type="dxa" w:w="2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max</w:t>
            </w:r>
          </w:p>
        </w:tc>
      </w:tr>
      <w:t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biała cyfra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255, 255, 255</w:t>
            </w:r>
          </w:p>
        </w:tc>
        <w:tc>
          <w:tcPr>
            <w:tcW w:type="dxa" w:w="21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255</w:t>
            </w:r>
          </w:p>
        </w:tc>
        <w:tc>
          <w:tcPr>
            <w:tcW w:type="dxa" w:w="2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255</w:t>
            </w:r>
          </w:p>
        </w:tc>
      </w:tr>
      <w:t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czerwona cyfra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0, 0, 220</w:t>
            </w:r>
          </w:p>
        </w:tc>
        <w:tc>
          <w:tcPr>
            <w:tcW w:type="dxa" w:w="21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~65</w:t>
            </w:r>
          </w:p>
        </w:tc>
        <w:tc>
          <w:tcPr>
            <w:tcW w:type="dxa" w:w="2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220</w:t>
            </w:r>
          </w:p>
        </w:tc>
      </w:tr>
      <w:tr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czarne tło</w:t>
            </w:r>
          </w:p>
        </w:tc>
        <w:tc>
          <w:tcPr>
            <w:tcW w:type="dxa" w:w="24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10, 10, 10</w:t>
            </w:r>
          </w:p>
        </w:tc>
        <w:tc>
          <w:tcPr>
            <w:tcW w:type="dxa" w:w="21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21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5.2. Ekran pauzy — is_gray(img, icons)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 pauzie gra sama odbarwia obraz. Czerwona szóstka staje się ciemnoszara (~70 we wszystkich kanałach), a tło za liczbą bywa równie jasne. Koloru nie da się odzyskać, a żaden próg nie oddzieli cyfry od tła.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Rozwiązanie:</w:t>
      </w:r>
      <w:r>
        <w:rPr>
          <w:rFonts w:ascii="Calibri" w:cs="Calibri" w:eastAsia="Calibri" w:hAnsi="Calibri"/>
        </w:rPr>
        <w:t xml:space="preserve"> takich klatek nie czytamy. W czasie pauzy surowce się nie zmieniają, więc nic nie tracimy — na nagraniu zostaje ostatnia dobra wartość.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Jak wykrywane:</w:t>
      </w:r>
      <w:r>
        <w:rPr>
          <w:rFonts w:ascii="Calibri" w:cs="Calibri" w:eastAsia="Calibri" w:hAnsi="Calibri"/>
        </w:rPr>
        <w:t xml:space="preserve"> średnie nasycenie (kanał S w HSV) każdej z czterech </w:t>
      </w:r>
      <w:r>
        <w:rPr>
          <w:rFonts w:ascii="Calibri" w:cs="Calibri" w:eastAsia="Calibri" w:hAnsi="Calibri"/>
          <w:b/>
          <w:bCs/>
        </w:rPr>
        <w:t xml:space="preserve">ikonek</w:t>
      </w:r>
      <w:r>
        <w:rPr>
          <w:rFonts w:ascii="Calibri" w:cs="Calibri" w:eastAsia="Calibri" w:hAnsi="Calibri"/>
        </w:rPr>
        <w:t xml:space="preserve">. W grze ikonki są kolorowe, na pauzie szare. Sprawdzane są ikonki, a nie cała klatka, bo okno menu na środku ekranu bywa kolorowe nawet na pauzie. Nie są sprawdzane obszary liczb, bo białe cyfry są bez koloru także w normalnej grze.</w:t>
      </w:r>
    </w:p>
    <w:p>
      <w:pPr>
        <w:pStyle w:val="Heading2"/>
      </w:pPr>
      <w:r>
        <w:t xml:space="preserve">5.3. Jasne tło (śnieg)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Na mapach zimowych pasek leży na śniegu. Biała cyfra (~250) na jasnoszarym śniegu (~155) ma słaby kontrast, a czarny cień z prawej strony cyfr sprawia, że ósemka wygląda jak trójka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4300</w:t>
      </w:r>
      <w:r>
        <w:rPr>
          <w:rFonts w:ascii="Calibri" w:cs="Calibri" w:eastAsia="Calibri" w:hAnsi="Calibri"/>
        </w:rPr>
        <w:t xml:space="preserve"> zamiast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4800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Mediana wycinka mierzy jasność </w:t>
      </w:r>
      <w:r>
        <w:rPr>
          <w:rFonts w:ascii="Calibri" w:cs="Calibri" w:eastAsia="Calibri" w:hAnsi="Calibri"/>
          <w:b/>
          <w:bCs/>
        </w:rPr>
        <w:t xml:space="preserve">tła</w:t>
      </w:r>
      <w:r>
        <w:rPr>
          <w:rFonts w:ascii="Calibri" w:cs="Calibri" w:eastAsia="Calibri" w:hAnsi="Calibri"/>
        </w:rPr>
        <w:t xml:space="preserve">, bo tło zajmuje większość pikseli, a cyfry to cienkie kreski. Ciemne tła mają medianę ~10–60, śnieg ~155. Gdy mediana &gt; 120, próg 200 zostawia białe tylko piksele jaśniejsze niż 200 — czyli same cyfry; śnieg i cień stają się czarne.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Ważne:</w:t>
      </w:r>
      <w:r>
        <w:rPr>
          <w:rFonts w:ascii="Calibri" w:cs="Calibri" w:eastAsia="Calibri" w:hAnsi="Calibri"/>
        </w:rPr>
        <w:t xml:space="preserve"> próg działa wyłącznie przy jasnym tle. Próba stosowania go do wszystkich klatek zepsuła małe screeny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1460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140</w:t>
      </w:r>
      <w:r>
        <w:rPr>
          <w:rFonts w:ascii="Calibri" w:cs="Calibri" w:eastAsia="Calibri" w:hAnsi="Calibri"/>
        </w:rPr>
        <w:t xml:space="preserve">) — tam cyfry są rozmyte, ich krawędzie mają jasność 150–190 i były wycinane.</w:t>
      </w:r>
    </w:p>
    <w:p>
      <w:pPr>
        <w:pStyle w:val="Heading2"/>
      </w:pPr>
      <w:r>
        <w:t xml:space="preserve">5.4. Dwa warianty OCR i wybór</w:t>
      </w:r>
    </w:p>
    <w:p>
      <w:pPr>
        <w:spacing w:after="120"/>
      </w:pPr>
      <w:r>
        <w:rPr>
          <w:rFonts w:ascii="Calibri" w:cs="Calibri" w:eastAsia="Calibri" w:hAnsi="Calibri"/>
        </w:rPr>
        <w:t xml:space="preserve">Każdy wycinek jest czytany dwa razy: w wersji zwykłej oraz po progowaniu metodą Otsu (próg dobierany automatycznie dla każdego wycinka). EasyOCR zwraca dla każdego odczytu pewność 0–1.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Testy na 26 screenach pokazały, że: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Otsu bywa zawodny</w:t>
      </w:r>
      <w:r>
        <w:rPr>
          <w:rFonts w:ascii="Calibri" w:cs="Calibri" w:eastAsia="Calibri" w:hAnsi="Calibri"/>
        </w:rPr>
        <w:t xml:space="preserve"> — dzieli piksele na dwie grupy, a w wycinku są trzy poziomy (cień, tło, cyfry). Gubi cienkie jedynki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310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30</w:t>
      </w:r>
      <w:r>
        <w:rPr>
          <w:rFonts w:ascii="Calibri" w:cs="Calibri" w:eastAsia="Calibri" w:hAnsi="Calibri"/>
        </w:rPr>
        <w:t xml:space="preserve">) albo dokleja cyfrę z krawędzi ikonki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475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7475</w:t>
      </w:r>
      <w:r>
        <w:rPr>
          <w:rFonts w:ascii="Calibri" w:cs="Calibri" w:eastAsia="Calibri" w:hAnsi="Calibri"/>
        </w:rPr>
        <w:t xml:space="preserve">), często z wysoką pewnością.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Wariant zwykły myli się rzadziej</w:t>
      </w:r>
      <w:r>
        <w:rPr>
          <w:rFonts w:ascii="Calibri" w:cs="Calibri" w:eastAsia="Calibri" w:hAnsi="Calibri"/>
        </w:rPr>
        <w:t xml:space="preserve">, a gdy się myli, zwykle ma niską pewność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48003</w:t>
      </w:r>
      <w:r>
        <w:rPr>
          <w:rFonts w:ascii="Calibri" w:cs="Calibri" w:eastAsia="Calibri" w:hAnsi="Calibri"/>
        </w:rPr>
        <w:t xml:space="preserve"> przy 0,32).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Stąd reguła: </w:t>
      </w:r>
      <w:r>
        <w:rPr>
          <w:rFonts w:ascii="Calibri" w:cs="Calibri" w:eastAsia="Calibri" w:hAnsi="Calibri"/>
          <w:b/>
          <w:bCs/>
        </w:rPr>
        <w:t xml:space="preserve">wariant zwykły, chyba że jego pewność &lt; 0,5 albo zły format — wtedy Otsu.</w:t>
      </w:r>
      <w:r>
        <w:rPr>
          <w:rFonts w:ascii="Calibri" w:cs="Calibri" w:eastAsia="Calibri" w:hAnsi="Calibri"/>
        </w:rPr>
        <w:t xml:space="preserve"> Prostsze „wyższa pewność wygrywa” dawało więcej błędów.</w:t>
      </w:r>
    </w:p>
    <w:p>
      <w:pPr>
        <w:pStyle w:val="Heading2"/>
      </w:pPr>
      <w:r>
        <w:t xml:space="preserve">ocr_text(ocr, img)</w:t>
      </w:r>
    </w:p>
    <w:p>
      <w:pPr>
        <w:spacing w:after="120"/>
      </w:pPr>
      <w:r>
        <w:rPr>
          <w:rFonts w:ascii="Calibri" w:cs="Calibri" w:eastAsia="Calibri" w:hAnsi="Calibri"/>
        </w:rPr>
        <w:t xml:space="preserve">Uruchamia EasyOCR z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allowlist="0123456789/"</w:t>
      </w:r>
      <w:r>
        <w:rPr>
          <w:rFonts w:ascii="Calibri" w:cs="Calibri" w:eastAsia="Calibri" w:hAnsi="Calibri"/>
        </w:rPr>
        <w:t xml:space="preserve"> (tylko cyfry i ukośnik — eliminuje pomyłki typu 0/O) i zwraca sklejony tekst oraz </w:t>
      </w:r>
      <w:r>
        <w:rPr>
          <w:rFonts w:ascii="Calibri" w:cs="Calibri" w:eastAsia="Calibri" w:hAnsi="Calibri"/>
          <w:b/>
          <w:bCs/>
        </w:rPr>
        <w:t xml:space="preserve">najniższą</w:t>
      </w:r>
      <w:r>
        <w:rPr>
          <w:rFonts w:ascii="Calibri" w:cs="Calibri" w:eastAsia="Calibri" w:hAnsi="Calibri"/>
        </w:rPr>
        <w:t xml:space="preserve"> pewność spośród znalezionych fragmentów. Minimum, bo jeden niepewny fragment psuje cały odczyt.</w:t>
      </w:r>
    </w:p>
    <w:p>
      <w:pPr>
        <w:pStyle w:val="Heading2"/>
      </w:pPr>
      <w:r>
        <w:t xml:space="preserve">is_valid(name, text)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Sprawdza format wyniku wyrażeniem regularnym: złoto, drewno i ropa to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\d+</w:t>
      </w:r>
      <w:r>
        <w:rPr>
          <w:rFonts w:ascii="Calibri" w:cs="Calibri" w:eastAsia="Calibri" w:hAnsi="Calibri"/>
        </w:rPr>
        <w:t xml:space="preserve"> (same cyfry), jedzenie to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\d+/\d+</w:t>
      </w:r>
      <w:r>
        <w:rPr>
          <w:rFonts w:ascii="Calibri" w:cs="Calibri" w:eastAsia="Calibri" w:hAnsi="Calibri"/>
        </w:rPr>
        <w:t xml:space="preserve">. Odrzuca np.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192//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1216</w:t>
      </w:r>
      <w:r>
        <w:rPr>
          <w:rFonts w:ascii="Calibri" w:cs="Calibri" w:eastAsia="Calibri" w:hAnsi="Calibri"/>
        </w:rPr>
        <w:t xml:space="preserve"> (brak ukośnika) i pusty tekst.</w:t>
      </w:r>
    </w:p>
    <w:p>
      <w:pPr>
        <w:pStyle w:val="Heading1"/>
      </w:pPr>
      <w:r>
        <w:t xml:space="preserve">6. Klasa ResourceReader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Obiekt, który pamięta stan między klatkami: wczytane wzorce, model OCR oraz wynik kalibracji.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Atrybut</w:t>
            </w:r>
          </w:p>
        </w:tc>
        <w:tc>
          <w:tcPr>
            <w:tcW w:type="dxa" w:w="6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Znaczenie</w:t>
            </w:r>
          </w:p>
        </w:tc>
      </w:tr>
      <w:t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templates</w:t>
            </w:r>
          </w:p>
        </w:tc>
        <w:tc>
          <w:tcPr>
            <w:tcW w:type="dxa" w:w="6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Słownik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{wersja: wzorce}</w:t>
            </w:r>
            <w:r>
              <w:rPr>
                <w:rFonts w:ascii="Calibri" w:cs="Calibri" w:eastAsia="Calibri" w:hAnsi="Calibri"/>
              </w:rPr>
              <w:t xml:space="preserve"> — oba zestawy wczytane raz.</w:t>
            </w:r>
          </w:p>
        </w:tc>
      </w:tr>
      <w:t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ocr</w:t>
            </w:r>
          </w:p>
        </w:tc>
        <w:tc>
          <w:tcPr>
            <w:tcW w:type="dxa" w:w="6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Model EasyOCR (z GPU). Tworzony raz — ładowanie trwa kilka sekund.</w:t>
            </w:r>
          </w:p>
        </w:tc>
      </w:tr>
      <w:t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icons</w:t>
            </w:r>
          </w:p>
        </w:tc>
        <w:tc>
          <w:tcPr>
            <w:tcW w:type="dxa" w:w="6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Prostokąty ikonek z ostatniej kalibracji (podgląd, wykrywanie pauzy).</w:t>
            </w:r>
          </w:p>
        </w:tc>
      </w:tr>
      <w:t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boxes</w:t>
            </w:r>
          </w:p>
        </w:tc>
        <w:tc>
          <w:tcPr>
            <w:tcW w:type="dxa" w:w="6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Prostokąty liczb — to z nich czyta każda klatka.</w:t>
            </w:r>
          </w:p>
        </w:tc>
      </w:tr>
      <w:t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frame_shape</w:t>
            </w:r>
          </w:p>
        </w:tc>
        <w:tc>
          <w:tcPr>
            <w:tcW w:type="dxa" w:w="6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Rozmiar klatki, dla której liczono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boxes</w:t>
            </w:r>
            <w:r>
              <w:rPr>
                <w:rFonts w:ascii="Calibri" w:cs="Calibri" w:eastAsia="Calibri" w:hAnsi="Calibri"/>
              </w:rPr>
              <w:t xml:space="preserve">. Inny rozmiar → ponowna kalibracja.</w:t>
            </w:r>
          </w:p>
        </w:tc>
      </w:tr>
      <w:tr>
        <w:tc>
          <w:tcPr>
            <w:tcW w:type="dxa" w:w="22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Wybrany zestaw wzorców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remastered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classic</w:t>
            </w:r>
            <w:r>
              <w:rPr>
                <w:rFonts w:ascii="Calibri" w:cs="Calibri" w:eastAsia="Calibri" w:hAnsi="Calibri"/>
              </w:rPr>
              <w:t xml:space="preserve">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calibrate(frame)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Szybka ścieżka: jeśli wersja jest już znana, najpierw próbuje tylko jej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_is_version_choose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W przeciwnym razie sprawdza wszystkie wersje i wybiera tę z najwyższym wynikiem złota — właściwy zestaw pasuje prawie idealnie, niewłaściwy tylko przypadkiem.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Jeśli nic nie pasuje (np. ekran ładowania), czyści stan i zwraca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False</w:t>
      </w:r>
      <w:r>
        <w:rPr>
          <w:rFonts w:ascii="Calibri" w:cs="Calibri" w:eastAsia="Calibri" w:hAnsi="Calibri"/>
        </w:rPr>
        <w:t xml:space="preserve">; przy następnej klatce spróbuje ponownie.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W razie sukcesu zapisuje wynik przez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_save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t xml:space="preserve">read(frame)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Kalibruje w razie potrzeby, pomija szare klatki, a potem woła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read_values</w:t>
      </w:r>
      <w:r>
        <w:rPr>
          <w:rFonts w:ascii="Calibri" w:cs="Calibri" w:eastAsia="Calibri" w:hAnsi="Calibri"/>
        </w:rPr>
        <w:t xml:space="preserve">. Zwraca słownik albo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 (nieudana kalibracja lub pauza).</w:t>
      </w:r>
    </w:p>
    <w:p>
      <w:pPr>
        <w:pStyle w:val="Heading1"/>
      </w:pPr>
      <w:r>
        <w:t xml:space="preserve">7. Narzędzia diagnostyczne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draw_debug</w:t>
      </w:r>
      <w:r>
        <w:rPr>
          <w:rFonts w:ascii="Calibri" w:cs="Calibri" w:eastAsia="Calibri" w:hAnsi="Calibri"/>
        </w:rPr>
        <w:t xml:space="preserve"> — zapisuje podgląd: ikonki na zielono, obszary liczb na czerwono.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debug_find</w:t>
      </w:r>
      <w:r>
        <w:rPr>
          <w:rFonts w:ascii="Calibri" w:cs="Calibri" w:eastAsia="Calibri" w:hAnsi="Calibri"/>
        </w:rPr>
        <w:t xml:space="preserve"> — szuka każdej ikonki osobno w szerokim zakresie skal i podpisuje wynik i skalę. Służy do diagnozy, gdy kalibracja się nie udaje (np. przy nowej wersji grafiki).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DEBUG = True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read_values</w:t>
      </w:r>
      <w:r>
        <w:rPr>
          <w:rFonts w:ascii="Calibri" w:cs="Calibri" w:eastAsia="Calibri" w:hAnsi="Calibri"/>
        </w:rPr>
        <w:t xml:space="preserve"> zapisuje oba warianty wycinka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_plain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_otsu</w:t>
      </w:r>
      <w:r>
        <w:rPr>
          <w:rFonts w:ascii="Calibri" w:cs="Calibri" w:eastAsia="Calibri" w:hAnsi="Calibri"/>
        </w:rPr>
        <w:t xml:space="preserve">) do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data/debug_crops/</w:t>
      </w:r>
      <w:r>
        <w:rPr>
          <w:rFonts w:ascii="Calibri" w:cs="Calibri" w:eastAsia="Calibri" w:hAnsi="Calibri"/>
        </w:rPr>
        <w:t xml:space="preserve"> i wypisuje oba odczyty z pewnością.</w:t>
      </w:r>
    </w:p>
    <w:p>
      <w:pPr>
        <w:pStyle w:val="Heading1"/>
      </w:pPr>
      <w:r>
        <w:t xml:space="preserve">8. Wyniki testów</w:t>
      </w:r>
    </w:p>
    <w:p>
      <w:pPr>
        <w:spacing w:after="120"/>
      </w:pPr>
      <w:r>
        <w:rPr>
          <w:rFonts w:ascii="Calibri" w:cs="Calibri" w:eastAsia="Calibri" w:hAnsi="Calibri"/>
        </w:rPr>
        <w:t xml:space="preserve">Zestaw 27 screenów: zrzuty 1440p w oknie i w pełnym ekranie, ultrawide 3440×1440, streamy 1080p i 720p, mała rozdzielczość 4:3, ludzie i orkowie, grafika remastered i classic, tła: czarne, las, ziemia, śnieg, ekrany pauzy.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Kategoria</w:t>
            </w:r>
          </w:p>
        </w:tc>
        <w:tc>
          <w:tcPr>
            <w:tcW w:type="dxa" w:w="6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Wynik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Poprawne odczyty</w:t>
            </w:r>
          </w:p>
        </w:tc>
        <w:tc>
          <w:tcPr>
            <w:tcW w:type="dxa" w:w="6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wszystkie screeny poza jednym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Pominięte (pauza)</w:t>
            </w:r>
          </w:p>
        </w:tc>
        <w:tc>
          <w:tcPr>
            <w:tcW w:type="dxa" w:w="6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screen2, screen27 — zgodnie z założeniem</w:t>
            </w:r>
          </w:p>
        </w:tc>
      </w:tr>
      <w:tr>
        <w:tc>
          <w:tcPr>
            <w:tcW w:type="dxa" w:w="30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Błędny odczyt</w:t>
            </w:r>
          </w:p>
        </w:tc>
        <w:tc>
          <w:tcPr>
            <w:tcW w:type="dxa" w:w="602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screen10: jedzenie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4/1</w:t>
            </w:r>
            <w:r>
              <w:rPr>
                <w:rFonts w:ascii="Calibri" w:cs="Calibri" w:eastAsia="Calibri" w:hAnsi="Calibri"/>
              </w:rPr>
              <w:t xml:space="preserve"> zamiast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4/17</w:t>
            </w:r>
          </w:p>
        </w:tc>
      </w:tr>
    </w:tbl>
    <w:p>
      <w:pPr>
        <w:pStyle w:val="Heading1"/>
      </w:pPr>
      <w:r>
        <w:t xml:space="preserve">9. Znane ograniczenia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Tekstura mapy za liczbą</w:t>
      </w:r>
      <w:r>
        <w:rPr>
          <w:rFonts w:ascii="Calibri" w:cs="Calibri" w:eastAsia="Calibri" w:hAnsi="Calibri"/>
        </w:rPr>
        <w:t xml:space="preserve"> — gdy pasek leży na widoku mapy, jasne sprite'y tuż za liczbą (trawa, krzaki, jednostki) mogą skleić się z ostatnią cyfrą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4/17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4/1</w:t>
      </w:r>
      <w:r>
        <w:rPr>
          <w:rFonts w:ascii="Calibri" w:cs="Calibri" w:eastAsia="Calibri" w:hAnsi="Calibri"/>
        </w:rPr>
        <w:t xml:space="preserve">) lub dodać cyfrę. Ani progowanie, ani większe powiększenie nie pomagają, bo sprite'y są równie jasne jak cyfry.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Ekran pauzy nie jest czytany</w:t>
      </w:r>
      <w:r>
        <w:rPr>
          <w:rFonts w:ascii="Calibri" w:cs="Calibri" w:eastAsia="Calibri" w:hAnsi="Calibri"/>
        </w:rPr>
        <w:t xml:space="preserve"> — celowo.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Progi dobrane empirycznie</w:t>
      </w:r>
      <w:r>
        <w:rPr>
          <w:rFonts w:ascii="Calibri" w:cs="Calibri" w:eastAsia="Calibri" w:hAnsi="Calibri"/>
        </w:rPr>
        <w:t xml:space="preserve"> (0,5 pewności OCR, 120 mediany, 200 progu, 30 nasycenia) na zestawie testowym. Nowy rodzaj tła może wymagać korekty.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Wzorce są związane z wersją grafiki</w:t>
      </w:r>
      <w:r>
        <w:rPr>
          <w:rFonts w:ascii="Calibri" w:cs="Calibri" w:eastAsia="Calibri" w:hAnsi="Calibri"/>
        </w:rPr>
        <w:t xml:space="preserve"> — inna wersja gry lub mod z innymi ikonkami wymaga nowego zestawu wzorców (folder w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data/resources/</w:t>
      </w:r>
      <w:r>
        <w:rPr>
          <w:rFonts w:ascii="Calibri" w:cs="Calibri" w:eastAsia="Calibri" w:hAnsi="Calibri"/>
        </w:rPr>
        <w:t xml:space="preserve"> + wpis w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ResourceReader.__init__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Stara wersja gry (Battle.net Edition) ma jednolity pasek surowców bez tekstur, więc problemy z tłem za liczbami tam nie występują.</w:t>
      </w:r>
    </w:p>
    <w:p>
      <w:pPr>
        <w:pStyle w:val="Heading2"/>
      </w:pPr>
      <w:r>
        <w:t xml:space="preserve">Planowane rozwiązanie błędów pojedynczych odczytów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Przy odczycie z nagrania wartości z kolejnych klatek będą wygładzane (mediana z kilku odczytów, odrzucanie nierealnych skoków). Surowce nie zmieniają się skokowo w ułamku sekundy, więc pojedyncze pomyłki OCR zostaną odfiltrowane.</w:t>
      </w:r>
    </w:p>
    <w:p>
      <w:pPr>
        <w:pStyle w:val="Heading1"/>
      </w:pPr>
      <w:r>
        <w:t xml:space="preserve">10. Uwagi do obecnego kodu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read</w:t>
      </w:r>
      <w:r>
        <w:rPr>
          <w:rFonts w:ascii="Calibri" w:cs="Calibri" w:eastAsia="Calibri" w:hAnsi="Calibri"/>
        </w:rPr>
        <w:t xml:space="preserve"> instrukcja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return None</w:t>
      </w:r>
      <w:r>
        <w:rPr>
          <w:rFonts w:ascii="Calibri" w:cs="Calibri" w:eastAsia="Calibri" w:hAnsi="Calibri"/>
        </w:rPr>
        <w:t xml:space="preserve"> po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is_gray</w:t>
      </w:r>
      <w:r>
        <w:rPr>
          <w:rFonts w:ascii="Calibri" w:cs="Calibri" w:eastAsia="Calibri" w:hAnsi="Calibri"/>
        </w:rPr>
        <w:t xml:space="preserve"> ma o jedno wcięcie za dużo — działa, ale warto wyrównać.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Blok testowy na dole pliku buduje nazwy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screen{i}.png</w:t>
      </w:r>
      <w:r>
        <w:rPr>
          <w:rFonts w:ascii="Calibri" w:cs="Calibri" w:eastAsia="Calibri" w:hAnsi="Calibri"/>
        </w:rPr>
        <w:t xml:space="preserve"> z liczby plików w folderze. Jeśli w folderze pojawi się inny plik lub brakujący numer, pętla się wyłoży. Bezpieczniej iterować po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sorted((DATA_DIR / "screens").glob("*.png"))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calibration_failed</w:t>
      </w:r>
      <w:r>
        <w:rPr>
          <w:rFonts w:ascii="Calibri" w:cs="Calibri" w:eastAsia="Calibri" w:hAnsi="Calibri"/>
        </w:rPr>
        <w:t xml:space="preserve"> ma zbędne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return None</w:t>
      </w:r>
      <w:r>
        <w:rPr>
          <w:rFonts w:ascii="Calibri" w:cs="Calibri" w:eastAsia="Calibri" w:hAnsi="Calibri"/>
        </w:rPr>
        <w:t xml:space="preserve"> wewnątrz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if</w:t>
      </w:r>
      <w:r>
        <w:rPr>
          <w:rFonts w:ascii="Calibri" w:cs="Calibri" w:eastAsia="Calibri" w:hAnsi="Calibri"/>
        </w:rPr>
        <w:t xml:space="preserve"> — funkcja i tak zwraca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None</w:t>
      </w:r>
      <w:r>
        <w:rPr>
          <w:rFonts w:ascii="Calibri" w:cs="Calibri" w:eastAsia="Calibri" w:hAnsi="Calibri"/>
        </w:rPr>
        <w:t xml:space="preserve"> na końcu.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Komentarz przy złocie mówi „±15%”, a zakres to obecnie 0,5–1,5 × oczekiwanej skali.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Import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Path</w:t>
      </w:r>
      <w:r>
        <w:rPr>
          <w:rFonts w:ascii="Calibri" w:cs="Calibri" w:eastAsia="Calibri" w:hAnsi="Calibri"/>
        </w:rPr>
        <w:t xml:space="preserve"> jest nieużywany.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resources.py</dc:title>
  <dc:creator>GruntWork</dc:creator>
  <cp:lastModifiedBy>Un-named</cp:lastModifiedBy>
  <cp:revision>1</cp:revision>
  <dcterms:created xsi:type="dcterms:W3CDTF">2026-10-15T13:13:57.555Z</dcterms:created>
  <dcterms:modified xsi:type="dcterms:W3CDTF">2026-10-15T13:13:57.557Z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