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Missione Eo</w:t>
      </w:r>
      <w:r w:rsidDel="00000000" w:rsidR="00000000" w:rsidRPr="00000000">
        <w:rPr>
          <w:rtl w:val="0"/>
        </w:rPr>
        <w:t xml:space="preserve"> mappatura e rimappatura territorio urbano suburbano e naturale  (indagini post incendio, analisi disastri).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Missione IR</w:t>
      </w:r>
      <w:r w:rsidDel="00000000" w:rsidR="00000000" w:rsidRPr="00000000">
        <w:rPr>
          <w:rtl w:val="0"/>
        </w:rPr>
        <w:t xml:space="preserve"> sorveglianza e mappatura principi di incendio in aree boschive, ricerca fonti di calore antropiche e naturali.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camera</w:t>
      </w:r>
      <w:r w:rsidDel="00000000" w:rsidR="00000000" w:rsidRPr="00000000">
        <w:rPr>
          <w:rtl w:val="0"/>
        </w:rPr>
        <w:t xml:space="preserve">&gt; https://ascentvision.com/wp-content/uploads/2019/01/CM142-Datasheet-R312.pdf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Temperatura -10+50 fino a 3 km di quota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IP66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  Totalmente protetto contro l'ingresso di polvere, sabbia e in generale qualsiasi corpo solido di piccole dimensioni.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Nessuna penetrazione di polvere; completa protezione dal contatto (a tenuta di polvere). Deve essere applicato il sottovuoto. Durata del test fino a 8 ore in base al flusso d'aria.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 Protetto da ondate Durata del test: 1 minuto per metro quadrato per almeno 3 minuti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Volume d'acqua: 100 litri al minuto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Pressione: 100 kPa alla distanza di 3 m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Hello,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I'm an aerospace engineering student from Politecnico di Torino in Italy, we're now working on a UAV project and we found your product CM142 functional for our case study.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Would it be possible to have some additional info, such as EO and IR lens diameter, focal length, output ports and installation details?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color w:val="0b5394"/>
          <w:rtl w:val="0"/>
        </w:rPr>
        <w:t xml:space="preserve">Best regards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