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71CC" w14:textId="0DCC54D6" w:rsidR="00E57E90" w:rsidRPr="00703456" w:rsidRDefault="00E57E90" w:rsidP="00E57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456">
        <w:rPr>
          <w:rFonts w:ascii="Times New Roman" w:hAnsi="Times New Roman" w:cs="Times New Roman"/>
          <w:b/>
          <w:bCs/>
          <w:sz w:val="28"/>
          <w:szCs w:val="28"/>
        </w:rPr>
        <w:t>Использованные материалы:</w:t>
      </w:r>
    </w:p>
    <w:p w14:paraId="4A236325" w14:textId="77777777" w:rsidR="00E57E90" w:rsidRPr="00E57E90" w:rsidRDefault="00E57E90" w:rsidP="00E57E90">
      <w:pPr>
        <w:rPr>
          <w:rFonts w:ascii="Times New Roman" w:hAnsi="Times New Roman" w:cs="Times New Roman"/>
          <w:sz w:val="28"/>
          <w:szCs w:val="28"/>
        </w:rPr>
      </w:pPr>
      <w:r w:rsidRPr="00E57E90">
        <w:rPr>
          <w:rFonts w:ascii="Times New Roman" w:hAnsi="Times New Roman" w:cs="Times New Roman"/>
          <w:sz w:val="28"/>
          <w:szCs w:val="28"/>
        </w:rPr>
        <w:t xml:space="preserve">https://sfedu.ru/press-center/news/70519 </w:t>
      </w:r>
    </w:p>
    <w:p w14:paraId="4A9F5995" w14:textId="3CCFD17E" w:rsidR="00E57E90" w:rsidRPr="00E57E90" w:rsidRDefault="00E57E90" w:rsidP="00E57E90">
      <w:pPr>
        <w:rPr>
          <w:rFonts w:ascii="Times New Roman" w:hAnsi="Times New Roman" w:cs="Times New Roman"/>
          <w:sz w:val="28"/>
          <w:szCs w:val="28"/>
        </w:rPr>
      </w:pPr>
      <w:r w:rsidRPr="00E57E90">
        <w:rPr>
          <w:rFonts w:ascii="Times New Roman" w:hAnsi="Times New Roman" w:cs="Times New Roman"/>
          <w:sz w:val="28"/>
          <w:szCs w:val="28"/>
        </w:rPr>
        <w:t>https://www.severreal.org/a/aleksandr-nevskij-geroj-ili-predatel-/31455673.html</w:t>
      </w:r>
    </w:p>
    <w:p w14:paraId="5E3C8C7B" w14:textId="6A7436A5" w:rsidR="00E57E90" w:rsidRPr="00E57E90" w:rsidRDefault="00E57E90" w:rsidP="00E57E90">
      <w:pPr>
        <w:rPr>
          <w:rFonts w:ascii="Times New Roman" w:hAnsi="Times New Roman" w:cs="Times New Roman"/>
          <w:sz w:val="28"/>
          <w:szCs w:val="28"/>
        </w:rPr>
      </w:pPr>
      <w:r w:rsidRPr="00E57E90">
        <w:rPr>
          <w:rFonts w:ascii="Times New Roman" w:hAnsi="Times New Roman" w:cs="Times New Roman"/>
          <w:sz w:val="28"/>
          <w:szCs w:val="28"/>
        </w:rPr>
        <w:t>https://cyberleninka.ru/article/n/sovremennye-rossiyskie-diskussii-o-knyaze-aleksandre-nevskom</w:t>
      </w:r>
    </w:p>
    <w:p w14:paraId="6910668C" w14:textId="46C8A200" w:rsidR="00F368CB" w:rsidRPr="00E57E90" w:rsidRDefault="00E57E90">
      <w:pPr>
        <w:rPr>
          <w:rFonts w:ascii="Times New Roman" w:hAnsi="Times New Roman" w:cs="Times New Roman"/>
          <w:sz w:val="28"/>
          <w:szCs w:val="28"/>
        </w:rPr>
      </w:pPr>
      <w:r w:rsidRPr="00E57E90">
        <w:rPr>
          <w:rFonts w:ascii="Times New Roman" w:hAnsi="Times New Roman" w:cs="Times New Roman"/>
          <w:sz w:val="28"/>
          <w:szCs w:val="28"/>
        </w:rPr>
        <w:t>История государства Российского – Н.М. Карамзин</w:t>
      </w:r>
    </w:p>
    <w:sectPr w:rsidR="00F368CB" w:rsidRPr="00E5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55"/>
    <w:rsid w:val="003A3455"/>
    <w:rsid w:val="00703456"/>
    <w:rsid w:val="00E57E90"/>
    <w:rsid w:val="00F3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A7DE"/>
  <w15:chartTrackingRefBased/>
  <w15:docId w15:val="{63CECA1F-F374-4A83-8E9F-12AB06EF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Лисов</dc:creator>
  <cp:keywords/>
  <dc:description/>
  <cp:lastModifiedBy>Алексей Лисов</cp:lastModifiedBy>
  <cp:revision>3</cp:revision>
  <dcterms:created xsi:type="dcterms:W3CDTF">2023-04-28T09:39:00Z</dcterms:created>
  <dcterms:modified xsi:type="dcterms:W3CDTF">2023-04-28T09:40:00Z</dcterms:modified>
</cp:coreProperties>
</file>