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>
        <w:rPr>
          <w:sz w:val="28"/>
          <w:szCs w:val="28"/>
        </w:rPr>
        <w:t>, Kosten lt. Schwaiger Thomas ca. € 25,00</w:t>
      </w:r>
      <w:bookmarkStart w:id="0" w:name="_GoBack"/>
      <w:bookmarkEnd w:id="0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lastRenderedPageBreak/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 xml:space="preserve">10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770CA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125</cp:revision>
  <dcterms:created xsi:type="dcterms:W3CDTF">2014-06-20T08:30:00Z</dcterms:created>
  <dcterms:modified xsi:type="dcterms:W3CDTF">2014-07-09T20:44:00Z</dcterms:modified>
</cp:coreProperties>
</file>