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275" w:rsidRDefault="00397AE2">
      <w:pPr>
        <w:rPr>
          <w:b/>
        </w:rPr>
      </w:pPr>
      <w:r w:rsidRPr="00397AE2">
        <w:rPr>
          <w:b/>
        </w:rPr>
        <w:t>Guide to Alzheimer’s DNAm analysis</w:t>
      </w:r>
    </w:p>
    <w:p w:rsidR="00526CBB" w:rsidRPr="00526CBB" w:rsidRDefault="00526CBB">
      <w:pPr>
        <w:rPr>
          <w:i/>
        </w:rPr>
      </w:pPr>
      <w:r w:rsidRPr="00526CBB">
        <w:rPr>
          <w:i/>
        </w:rPr>
        <w:t>NOTE: All scripts run with v3.5 of R.</w:t>
      </w:r>
    </w:p>
    <w:p w:rsidR="00397AE2" w:rsidRDefault="00397AE2" w:rsidP="00397AE2">
      <w:pPr>
        <w:pStyle w:val="ListParagraph"/>
        <w:numPr>
          <w:ilvl w:val="0"/>
          <w:numId w:val="1"/>
        </w:numPr>
        <w:rPr>
          <w:b/>
        </w:rPr>
      </w:pPr>
      <w:r w:rsidRPr="00397AE2">
        <w:rPr>
          <w:b/>
        </w:rPr>
        <w:t>00_load_idats.R</w:t>
      </w:r>
    </w:p>
    <w:p w:rsidR="00397AE2" w:rsidRDefault="00397AE2" w:rsidP="005404F3">
      <w:pPr>
        <w:ind w:left="720"/>
      </w:pPr>
      <w:r w:rsidRPr="00397AE2">
        <w:rPr>
          <w:u w:val="single"/>
        </w:rPr>
        <w:t xml:space="preserve">Description: </w:t>
      </w:r>
      <w:r w:rsidRPr="00397AE2">
        <w:t>This</w:t>
      </w:r>
      <w:r>
        <w:t xml:space="preserve"> script imports .idat files with </w:t>
      </w:r>
      <w:r w:rsidRPr="00397AE2">
        <w:rPr>
          <w:i/>
        </w:rPr>
        <w:t>minfi</w:t>
      </w:r>
      <w:r>
        <w:t xml:space="preserve"> and phenotype information into two R objects. “pd” and “RGset”.</w:t>
      </w:r>
    </w:p>
    <w:p w:rsidR="001F5D3E" w:rsidRDefault="00397AE2" w:rsidP="005404F3">
      <w:pPr>
        <w:ind w:left="720"/>
      </w:pPr>
      <w:r w:rsidRPr="00397AE2">
        <w:rPr>
          <w:u w:val="single"/>
        </w:rPr>
        <w:t>Output file</w:t>
      </w:r>
      <w:r w:rsidR="001F5D3E">
        <w:rPr>
          <w:u w:val="single"/>
        </w:rPr>
        <w:t>s</w:t>
      </w:r>
      <w:r w:rsidRPr="00397AE2">
        <w:rPr>
          <w:u w:val="single"/>
        </w:rPr>
        <w:t>:</w:t>
      </w:r>
      <w:r>
        <w:t xml:space="preserve"> </w:t>
      </w:r>
    </w:p>
    <w:p w:rsidR="001F5D3E" w:rsidRPr="006567AD" w:rsidRDefault="00397AE2" w:rsidP="005404F3">
      <w:pPr>
        <w:pStyle w:val="ListParagraph"/>
        <w:numPr>
          <w:ilvl w:val="0"/>
          <w:numId w:val="2"/>
        </w:numPr>
        <w:ind w:left="1440"/>
        <w:rPr>
          <w:i/>
        </w:rPr>
      </w:pPr>
      <w:r w:rsidRPr="001F5D3E">
        <w:rPr>
          <w:i/>
        </w:rPr>
        <w:t xml:space="preserve">rdas/RGset_n398.rda </w:t>
      </w:r>
    </w:p>
    <w:p w:rsidR="00397AE2" w:rsidRDefault="00397AE2" w:rsidP="00397AE2">
      <w:pPr>
        <w:pStyle w:val="ListParagraph"/>
        <w:numPr>
          <w:ilvl w:val="0"/>
          <w:numId w:val="1"/>
        </w:numPr>
        <w:rPr>
          <w:b/>
        </w:rPr>
      </w:pPr>
      <w:r w:rsidRPr="00397AE2">
        <w:rPr>
          <w:b/>
        </w:rPr>
        <w:t>01a_preprocess_methylation</w:t>
      </w:r>
      <w:r>
        <w:rPr>
          <w:b/>
        </w:rPr>
        <w:t>.R</w:t>
      </w:r>
    </w:p>
    <w:p w:rsidR="00397AE2" w:rsidRDefault="00397AE2" w:rsidP="005404F3">
      <w:pPr>
        <w:ind w:left="720"/>
      </w:pPr>
      <w:r>
        <w:rPr>
          <w:u w:val="single"/>
        </w:rPr>
        <w:t xml:space="preserve">Description: </w:t>
      </w:r>
      <w:r>
        <w:t>This script preprocess the RGset. It involves dropping poor quality samples and filtering probes. It also generates negative control principal components (data-driven measures of technical variance) and cell-type proportion predictions.</w:t>
      </w:r>
    </w:p>
    <w:p w:rsidR="001F5D3E" w:rsidRDefault="001F5D3E" w:rsidP="005404F3">
      <w:pPr>
        <w:ind w:left="720"/>
        <w:rPr>
          <w:u w:val="single"/>
        </w:rPr>
      </w:pPr>
      <w:r w:rsidRPr="001F5D3E">
        <w:rPr>
          <w:u w:val="single"/>
        </w:rPr>
        <w:t>Output</w:t>
      </w:r>
      <w:r>
        <w:rPr>
          <w:u w:val="single"/>
        </w:rPr>
        <w:t xml:space="preserve"> </w:t>
      </w:r>
      <w:r w:rsidR="006567AD">
        <w:rPr>
          <w:u w:val="single"/>
        </w:rPr>
        <w:t>plots</w:t>
      </w:r>
      <w:r>
        <w:rPr>
          <w:u w:val="single"/>
        </w:rPr>
        <w:t>:</w:t>
      </w:r>
    </w:p>
    <w:p w:rsidR="00526CBB" w:rsidRPr="00526CBB" w:rsidRDefault="00526CBB" w:rsidP="005404F3">
      <w:pPr>
        <w:pStyle w:val="ListParagraph"/>
        <w:numPr>
          <w:ilvl w:val="0"/>
          <w:numId w:val="2"/>
        </w:numPr>
        <w:ind w:left="1080"/>
        <w:rPr>
          <w:i/>
        </w:rPr>
      </w:pPr>
      <w:r>
        <w:t>In the paper.</w:t>
      </w:r>
    </w:p>
    <w:p w:rsidR="00526CBB" w:rsidRDefault="00526CBB" w:rsidP="00526CBB">
      <w:pPr>
        <w:pStyle w:val="ListParagraph"/>
        <w:numPr>
          <w:ilvl w:val="1"/>
          <w:numId w:val="2"/>
        </w:numPr>
        <w:rPr>
          <w:i/>
        </w:rPr>
      </w:pPr>
      <w:r>
        <w:rPr>
          <w:i/>
        </w:rPr>
        <w:t>qc/</w:t>
      </w:r>
      <w:r w:rsidRPr="00526CBB">
        <w:rPr>
          <w:i/>
        </w:rPr>
        <w:t>SupplementalFigure_PredictedSex_by_MethylationIntensity</w:t>
      </w:r>
      <w:r>
        <w:rPr>
          <w:i/>
        </w:rPr>
        <w:t>.pdf</w:t>
      </w:r>
    </w:p>
    <w:p w:rsidR="003A56BD" w:rsidRDefault="003A56BD" w:rsidP="003A56BD">
      <w:pPr>
        <w:pStyle w:val="ListParagraph"/>
        <w:numPr>
          <w:ilvl w:val="1"/>
          <w:numId w:val="2"/>
        </w:numPr>
        <w:rPr>
          <w:i/>
        </w:rPr>
      </w:pPr>
      <w:r w:rsidRPr="003A56BD">
        <w:rPr>
          <w:i/>
        </w:rPr>
        <w:t>qc/SupplementalFigure_medianIntensityPlot_gsk_n398.pdf</w:t>
      </w:r>
    </w:p>
    <w:p w:rsidR="003A56BD" w:rsidRPr="00526CBB" w:rsidRDefault="003A56BD" w:rsidP="003A56BD">
      <w:pPr>
        <w:pStyle w:val="ListParagraph"/>
        <w:numPr>
          <w:ilvl w:val="1"/>
          <w:numId w:val="2"/>
        </w:numPr>
        <w:rPr>
          <w:i/>
        </w:rPr>
      </w:pPr>
      <w:r w:rsidRPr="003A56BD">
        <w:rPr>
          <w:i/>
        </w:rPr>
        <w:t>qc/SupplementalFigure_beta_distribution_pre_post_SQN.pdf</w:t>
      </w:r>
    </w:p>
    <w:p w:rsidR="00526CBB" w:rsidRDefault="00526CBB" w:rsidP="005404F3">
      <w:pPr>
        <w:pStyle w:val="ListParagraph"/>
        <w:numPr>
          <w:ilvl w:val="0"/>
          <w:numId w:val="2"/>
        </w:numPr>
        <w:ind w:left="1080"/>
        <w:rPr>
          <w:i/>
        </w:rPr>
      </w:pPr>
      <w:r>
        <w:t>Not in the paper.</w:t>
      </w:r>
    </w:p>
    <w:p w:rsidR="006567AD" w:rsidRDefault="006567AD" w:rsidP="00526CBB">
      <w:pPr>
        <w:pStyle w:val="ListParagraph"/>
        <w:numPr>
          <w:ilvl w:val="1"/>
          <w:numId w:val="2"/>
        </w:numPr>
        <w:rPr>
          <w:i/>
        </w:rPr>
      </w:pPr>
      <w:r w:rsidRPr="006567AD">
        <w:rPr>
          <w:i/>
        </w:rPr>
        <w:t>qc/qcPlot_Region.pdf</w:t>
      </w:r>
    </w:p>
    <w:p w:rsidR="006567AD" w:rsidRDefault="006567AD" w:rsidP="00526CBB">
      <w:pPr>
        <w:pStyle w:val="ListParagraph"/>
        <w:numPr>
          <w:ilvl w:val="1"/>
          <w:numId w:val="2"/>
        </w:numPr>
        <w:rPr>
          <w:i/>
        </w:rPr>
      </w:pPr>
      <w:r w:rsidRPr="006567AD">
        <w:rPr>
          <w:i/>
        </w:rPr>
        <w:t>qc/qcReport_RegionDx_n398.pdf</w:t>
      </w:r>
    </w:p>
    <w:p w:rsidR="006567AD" w:rsidRDefault="006567AD" w:rsidP="00526CBB">
      <w:pPr>
        <w:pStyle w:val="ListParagraph"/>
        <w:numPr>
          <w:ilvl w:val="1"/>
          <w:numId w:val="2"/>
        </w:numPr>
        <w:rPr>
          <w:i/>
        </w:rPr>
      </w:pPr>
      <w:r w:rsidRPr="006567AD">
        <w:rPr>
          <w:i/>
        </w:rPr>
        <w:t>qc/qc_by_Sentrix_4regions2.pdf</w:t>
      </w:r>
    </w:p>
    <w:p w:rsidR="006567AD" w:rsidRDefault="006567AD" w:rsidP="00526CBB">
      <w:pPr>
        <w:pStyle w:val="ListParagraph"/>
        <w:numPr>
          <w:ilvl w:val="1"/>
          <w:numId w:val="2"/>
        </w:numPr>
        <w:rPr>
          <w:i/>
        </w:rPr>
      </w:pPr>
      <w:r w:rsidRPr="006567AD">
        <w:rPr>
          <w:i/>
        </w:rPr>
        <w:t>qc/beta_distribution_pre_post_SQN.pdf</w:t>
      </w:r>
    </w:p>
    <w:p w:rsidR="00526CBB" w:rsidRPr="003A56BD" w:rsidRDefault="006567AD" w:rsidP="003A56BD">
      <w:pPr>
        <w:pStyle w:val="ListParagraph"/>
        <w:numPr>
          <w:ilvl w:val="1"/>
          <w:numId w:val="2"/>
        </w:numPr>
        <w:rPr>
          <w:i/>
        </w:rPr>
      </w:pPr>
      <w:r w:rsidRPr="006567AD">
        <w:rPr>
          <w:i/>
        </w:rPr>
        <w:t>qc/Distribution_M_vals_and_Beta_vals_PostSQN.pdf</w:t>
      </w:r>
    </w:p>
    <w:p w:rsidR="006567AD" w:rsidRPr="006567AD" w:rsidRDefault="006567AD" w:rsidP="005404F3">
      <w:pPr>
        <w:ind w:left="720"/>
        <w:rPr>
          <w:u w:val="single"/>
        </w:rPr>
      </w:pPr>
      <w:r w:rsidRPr="006567AD">
        <w:rPr>
          <w:u w:val="single"/>
        </w:rPr>
        <w:t xml:space="preserve">Output </w:t>
      </w:r>
      <w:r>
        <w:rPr>
          <w:u w:val="single"/>
        </w:rPr>
        <w:t>files</w:t>
      </w:r>
      <w:r w:rsidRPr="006567AD">
        <w:rPr>
          <w:u w:val="single"/>
        </w:rPr>
        <w:t>:</w:t>
      </w:r>
    </w:p>
    <w:p w:rsidR="006567AD" w:rsidRDefault="006567AD" w:rsidP="005404F3">
      <w:pPr>
        <w:pStyle w:val="ListParagraph"/>
        <w:numPr>
          <w:ilvl w:val="0"/>
          <w:numId w:val="2"/>
        </w:numPr>
        <w:ind w:left="1080"/>
        <w:rPr>
          <w:i/>
        </w:rPr>
      </w:pPr>
      <w:r w:rsidRPr="006567AD">
        <w:rPr>
          <w:i/>
        </w:rPr>
        <w:t>rdas/MsetSQN_prefiltered_n394.rda</w:t>
      </w:r>
    </w:p>
    <w:p w:rsidR="006567AD" w:rsidRDefault="006567AD" w:rsidP="005404F3">
      <w:pPr>
        <w:pStyle w:val="ListParagraph"/>
        <w:numPr>
          <w:ilvl w:val="0"/>
          <w:numId w:val="2"/>
        </w:numPr>
        <w:ind w:left="1080"/>
        <w:rPr>
          <w:i/>
        </w:rPr>
      </w:pPr>
      <w:r w:rsidRPr="006567AD">
        <w:rPr>
          <w:i/>
        </w:rPr>
        <w:t>rdas/MsetRaw_prefiltered_n394.rda</w:t>
      </w:r>
    </w:p>
    <w:p w:rsidR="006567AD" w:rsidRDefault="006567AD" w:rsidP="005404F3">
      <w:pPr>
        <w:pStyle w:val="ListParagraph"/>
        <w:numPr>
          <w:ilvl w:val="0"/>
          <w:numId w:val="2"/>
        </w:numPr>
        <w:ind w:left="1080"/>
        <w:rPr>
          <w:i/>
        </w:rPr>
      </w:pPr>
      <w:r w:rsidRPr="006567AD">
        <w:rPr>
          <w:i/>
        </w:rPr>
        <w:t>rdas/RGset_prefiltered_n394.rda</w:t>
      </w:r>
    </w:p>
    <w:p w:rsidR="006567AD" w:rsidRDefault="006567AD" w:rsidP="005404F3">
      <w:pPr>
        <w:pStyle w:val="ListParagraph"/>
        <w:numPr>
          <w:ilvl w:val="0"/>
          <w:numId w:val="2"/>
        </w:numPr>
        <w:ind w:left="1080"/>
        <w:rPr>
          <w:i/>
        </w:rPr>
      </w:pPr>
      <w:r w:rsidRPr="006567AD">
        <w:rPr>
          <w:i/>
        </w:rPr>
        <w:t>rdas/MSet_SQN_postfiltered.rda</w:t>
      </w:r>
    </w:p>
    <w:p w:rsidR="0062495A" w:rsidRDefault="006567AD" w:rsidP="005404F3">
      <w:pPr>
        <w:pStyle w:val="ListParagraph"/>
        <w:numPr>
          <w:ilvl w:val="0"/>
          <w:numId w:val="2"/>
        </w:numPr>
        <w:ind w:left="1080"/>
        <w:rPr>
          <w:i/>
        </w:rPr>
      </w:pPr>
      <w:r w:rsidRPr="006567AD">
        <w:rPr>
          <w:i/>
        </w:rPr>
        <w:t>rdas/processed_data_postfiltered.rda</w:t>
      </w:r>
    </w:p>
    <w:p w:rsidR="0062495A" w:rsidRDefault="0062495A" w:rsidP="0062495A">
      <w:pPr>
        <w:pStyle w:val="ListParagraph"/>
        <w:rPr>
          <w:i/>
        </w:rPr>
      </w:pPr>
    </w:p>
    <w:p w:rsidR="0062495A" w:rsidRDefault="0062495A" w:rsidP="0062495A">
      <w:pPr>
        <w:pStyle w:val="ListParagraph"/>
        <w:numPr>
          <w:ilvl w:val="0"/>
          <w:numId w:val="1"/>
        </w:numPr>
        <w:rPr>
          <w:b/>
        </w:rPr>
      </w:pPr>
      <w:r w:rsidRPr="0062495A">
        <w:rPr>
          <w:b/>
        </w:rPr>
        <w:t>01b_check_genotype_correlation_meth450k_vs_SNPChip</w:t>
      </w:r>
      <w:r w:rsidR="00512E05">
        <w:rPr>
          <w:b/>
        </w:rPr>
        <w:t>.R</w:t>
      </w:r>
    </w:p>
    <w:p w:rsidR="0062495A" w:rsidRPr="0062495A" w:rsidRDefault="0062495A" w:rsidP="005404F3">
      <w:pPr>
        <w:ind w:left="720"/>
      </w:pPr>
      <w:r>
        <w:rPr>
          <w:u w:val="single"/>
        </w:rPr>
        <w:t xml:space="preserve">Description: </w:t>
      </w:r>
      <w:r>
        <w:t>Compare the 65 SNP genotypes present on the methylation 450k array to genotypes from these SNPs on LIBD SNP Chips.</w:t>
      </w:r>
    </w:p>
    <w:p w:rsidR="0062495A" w:rsidRDefault="005404F3" w:rsidP="005404F3">
      <w:pPr>
        <w:ind w:left="720"/>
        <w:rPr>
          <w:u w:val="single"/>
        </w:rPr>
      </w:pPr>
      <w:r>
        <w:rPr>
          <w:u w:val="single"/>
        </w:rPr>
        <w:t>Output plots:</w:t>
      </w:r>
    </w:p>
    <w:p w:rsidR="002F087B" w:rsidRDefault="005404F3" w:rsidP="00590011">
      <w:pPr>
        <w:pStyle w:val="ListParagraph"/>
        <w:numPr>
          <w:ilvl w:val="0"/>
          <w:numId w:val="2"/>
        </w:numPr>
        <w:ind w:left="1080"/>
      </w:pPr>
      <w:r w:rsidRPr="005404F3">
        <w:t>qc/</w:t>
      </w:r>
      <w:r w:rsidR="002F087B" w:rsidRPr="002F087B">
        <w:t>SupplementalFigure_pheatmap_snpMismatchWithin_methylation_55SNP.pdf</w:t>
      </w:r>
    </w:p>
    <w:p w:rsidR="00590011" w:rsidRDefault="00590011" w:rsidP="00590011">
      <w:pPr>
        <w:ind w:left="720"/>
        <w:rPr>
          <w:u w:val="single"/>
        </w:rPr>
      </w:pPr>
      <w:r>
        <w:rPr>
          <w:u w:val="single"/>
        </w:rPr>
        <w:t>Output files:</w:t>
      </w:r>
    </w:p>
    <w:p w:rsidR="00590011" w:rsidRPr="00590011" w:rsidRDefault="00590011" w:rsidP="00590011">
      <w:pPr>
        <w:pStyle w:val="ListParagraph"/>
        <w:numPr>
          <w:ilvl w:val="0"/>
          <w:numId w:val="2"/>
        </w:numPr>
        <w:ind w:left="1080"/>
      </w:pPr>
      <w:r w:rsidRPr="00590011">
        <w:t>qc/n398_meth450k_genotype_problematic_samples.xlsx</w:t>
      </w:r>
    </w:p>
    <w:p w:rsidR="00512E05" w:rsidRPr="002F087B" w:rsidRDefault="00512E05" w:rsidP="00512E05">
      <w:pPr>
        <w:pStyle w:val="ListParagraph"/>
      </w:pPr>
    </w:p>
    <w:p w:rsidR="002F087B" w:rsidRDefault="00512E05" w:rsidP="00512E05">
      <w:pPr>
        <w:pStyle w:val="ListParagraph"/>
        <w:numPr>
          <w:ilvl w:val="0"/>
          <w:numId w:val="1"/>
        </w:numPr>
        <w:rPr>
          <w:b/>
        </w:rPr>
      </w:pPr>
      <w:r w:rsidRPr="00512E05">
        <w:rPr>
          <w:b/>
        </w:rPr>
        <w:t>01c_check_negative_control_PCs</w:t>
      </w:r>
      <w:r>
        <w:rPr>
          <w:b/>
        </w:rPr>
        <w:t>.R</w:t>
      </w:r>
    </w:p>
    <w:p w:rsidR="00092CD7" w:rsidRDefault="00512E05" w:rsidP="00512E05">
      <w:pPr>
        <w:pStyle w:val="ListParagraph"/>
      </w:pPr>
      <w:r>
        <w:rPr>
          <w:u w:val="single"/>
        </w:rPr>
        <w:t xml:space="preserve">Description: </w:t>
      </w:r>
      <w:r>
        <w:t>This script computes the principal components of negative control probes (red and green) and checks the association with plate and lane technical variables. These principal components are later used as covariates to adjust for technical variance later.</w:t>
      </w:r>
    </w:p>
    <w:p w:rsidR="00130DF1" w:rsidRDefault="00130DF1" w:rsidP="00512E05">
      <w:pPr>
        <w:pStyle w:val="ListParagraph"/>
      </w:pPr>
      <w:r>
        <w:rPr>
          <w:u w:val="single"/>
        </w:rPr>
        <w:t>Output plots:</w:t>
      </w:r>
      <w:r>
        <w:t xml:space="preserve"> </w:t>
      </w:r>
    </w:p>
    <w:p w:rsidR="00590011" w:rsidRDefault="00590011" w:rsidP="00590011">
      <w:pPr>
        <w:pStyle w:val="ListParagraph"/>
        <w:numPr>
          <w:ilvl w:val="0"/>
          <w:numId w:val="2"/>
        </w:numPr>
      </w:pPr>
      <w:r>
        <w:t>In the paper.</w:t>
      </w:r>
    </w:p>
    <w:p w:rsidR="00590011" w:rsidRDefault="00590011" w:rsidP="00590011">
      <w:pPr>
        <w:pStyle w:val="ListParagraph"/>
        <w:numPr>
          <w:ilvl w:val="1"/>
          <w:numId w:val="2"/>
        </w:numPr>
      </w:pPr>
      <w:r>
        <w:t>qc/</w:t>
      </w:r>
      <w:r w:rsidRPr="00590011">
        <w:t>SupplementalFigure_top4_negControl_PCs.pdf</w:t>
      </w:r>
    </w:p>
    <w:p w:rsidR="00590011" w:rsidRDefault="00590011" w:rsidP="00590011">
      <w:pPr>
        <w:pStyle w:val="ListParagraph"/>
        <w:numPr>
          <w:ilvl w:val="0"/>
          <w:numId w:val="2"/>
        </w:numPr>
      </w:pPr>
      <w:r>
        <w:t>Not in the paper</w:t>
      </w:r>
    </w:p>
    <w:p w:rsidR="00590011" w:rsidRDefault="00590011" w:rsidP="00590011">
      <w:pPr>
        <w:pStyle w:val="ListParagraph"/>
        <w:numPr>
          <w:ilvl w:val="1"/>
          <w:numId w:val="2"/>
        </w:numPr>
      </w:pPr>
      <w:r w:rsidRPr="00590011">
        <w:t>qc/Plate_by_Position_PC1.pdf</w:t>
      </w:r>
    </w:p>
    <w:p w:rsidR="00590011" w:rsidRDefault="00B96F7F" w:rsidP="00B96F7F">
      <w:pPr>
        <w:pStyle w:val="ListParagraph"/>
        <w:numPr>
          <w:ilvl w:val="1"/>
          <w:numId w:val="2"/>
        </w:numPr>
      </w:pPr>
      <w:r w:rsidRPr="00B96F7F">
        <w:t>qc/Plate_by_Position_RN_PC1.pdf</w:t>
      </w:r>
    </w:p>
    <w:p w:rsidR="00B96F7F" w:rsidRDefault="00B96F7F" w:rsidP="00B96F7F">
      <w:pPr>
        <w:pStyle w:val="ListParagraph"/>
        <w:numPr>
          <w:ilvl w:val="1"/>
          <w:numId w:val="2"/>
        </w:numPr>
      </w:pPr>
      <w:r w:rsidRPr="00B96F7F">
        <w:t>qc/Plate_by_Position_PC2.pdf</w:t>
      </w:r>
    </w:p>
    <w:p w:rsidR="00B96F7F" w:rsidRDefault="00B96F7F" w:rsidP="00B96F7F">
      <w:pPr>
        <w:pStyle w:val="ListParagraph"/>
        <w:numPr>
          <w:ilvl w:val="1"/>
          <w:numId w:val="2"/>
        </w:numPr>
      </w:pPr>
      <w:r w:rsidRPr="00B96F7F">
        <w:t>qc/Plate_by_Position_RN_PC2.pdf</w:t>
      </w:r>
    </w:p>
    <w:p w:rsidR="00C61B8C" w:rsidRDefault="00590011" w:rsidP="00C61B8C">
      <w:pPr>
        <w:pStyle w:val="ListParagraph"/>
        <w:numPr>
          <w:ilvl w:val="1"/>
          <w:numId w:val="2"/>
        </w:numPr>
      </w:pPr>
      <w:r>
        <w:t>qc/</w:t>
      </w:r>
      <w:r w:rsidRPr="00590011">
        <w:t>negControlPC_scatter.pdf</w:t>
      </w:r>
    </w:p>
    <w:p w:rsidR="00C61B8C" w:rsidRPr="00CC3714" w:rsidRDefault="00CC3714" w:rsidP="00CC3714">
      <w:pPr>
        <w:pStyle w:val="ListParagraph"/>
        <w:numPr>
          <w:ilvl w:val="0"/>
          <w:numId w:val="1"/>
        </w:numPr>
        <w:rPr>
          <w:b/>
        </w:rPr>
      </w:pPr>
      <w:r w:rsidRPr="00CC3714">
        <w:rPr>
          <w:b/>
        </w:rPr>
        <w:t>01d_pca</w:t>
      </w:r>
      <w:r>
        <w:rPr>
          <w:b/>
        </w:rPr>
        <w:t>.R</w:t>
      </w:r>
    </w:p>
    <w:p w:rsidR="00C61B8C" w:rsidRPr="00CC3714" w:rsidRDefault="00CC3714" w:rsidP="00C61B8C">
      <w:pPr>
        <w:pStyle w:val="ListParagraph"/>
      </w:pPr>
      <w:r>
        <w:rPr>
          <w:u w:val="single"/>
        </w:rPr>
        <w:t>Description:</w:t>
      </w:r>
      <w:r>
        <w:t xml:space="preserve"> Principle component analysis of the probes used in analysis</w:t>
      </w:r>
    </w:p>
    <w:p w:rsidR="00C61B8C" w:rsidRDefault="00C61B8C" w:rsidP="00C61B8C">
      <w:pPr>
        <w:pStyle w:val="ListParagraph"/>
      </w:pPr>
      <w:r>
        <w:rPr>
          <w:u w:val="single"/>
        </w:rPr>
        <w:t xml:space="preserve">Output </w:t>
      </w:r>
      <w:r w:rsidR="00CC3714">
        <w:rPr>
          <w:u w:val="single"/>
        </w:rPr>
        <w:t>plots:</w:t>
      </w:r>
    </w:p>
    <w:p w:rsidR="00CC3714" w:rsidRPr="00CC3714" w:rsidRDefault="00CC3714" w:rsidP="00CC3714">
      <w:pPr>
        <w:pStyle w:val="ListParagraph"/>
        <w:numPr>
          <w:ilvl w:val="0"/>
          <w:numId w:val="2"/>
        </w:numPr>
      </w:pPr>
      <w:r w:rsidRPr="00CC3714">
        <w:t>qc/</w:t>
      </w:r>
      <w:r w:rsidR="002555C7">
        <w:t>SupplementalFigure_</w:t>
      </w:r>
      <w:bookmarkStart w:id="0" w:name="_GoBack"/>
      <w:bookmarkEnd w:id="0"/>
      <w:r w:rsidRPr="00CC3714">
        <w:t>alz_brainRegion_pca.pdf</w:t>
      </w:r>
    </w:p>
    <w:p w:rsidR="00C61B8C" w:rsidRDefault="00C61B8C" w:rsidP="00C61B8C">
      <w:pPr>
        <w:pStyle w:val="ListParagraph"/>
        <w:rPr>
          <w:u w:val="single"/>
        </w:rPr>
      </w:pPr>
      <w:r>
        <w:rPr>
          <w:u w:val="single"/>
        </w:rPr>
        <w:t>Output files:</w:t>
      </w:r>
    </w:p>
    <w:p w:rsidR="00C61B8C" w:rsidRDefault="00C61B8C" w:rsidP="00C61B8C">
      <w:pPr>
        <w:pStyle w:val="ListParagraph"/>
        <w:numPr>
          <w:ilvl w:val="0"/>
          <w:numId w:val="2"/>
        </w:numPr>
      </w:pPr>
      <w:r w:rsidRPr="00C61B8C">
        <w:t>rdas/pca_alz.rda</w:t>
      </w:r>
    </w:p>
    <w:p w:rsidR="00C61B8C" w:rsidRPr="00C61B8C" w:rsidRDefault="00C61B8C" w:rsidP="00C61B8C">
      <w:pPr>
        <w:ind w:left="360"/>
      </w:pPr>
    </w:p>
    <w:p w:rsidR="00590011" w:rsidRPr="00590011" w:rsidRDefault="00590011" w:rsidP="00590011">
      <w:pPr>
        <w:pStyle w:val="ListParagraph"/>
        <w:ind w:left="1440"/>
      </w:pPr>
    </w:p>
    <w:p w:rsidR="00092CD7" w:rsidRPr="005404F3" w:rsidRDefault="00092CD7" w:rsidP="00590011">
      <w:pPr>
        <w:ind w:left="360"/>
      </w:pPr>
    </w:p>
    <w:sectPr w:rsidR="00092CD7" w:rsidRPr="0054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5151"/>
    <w:multiLevelType w:val="hybridMultilevel"/>
    <w:tmpl w:val="9466A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42C48"/>
    <w:multiLevelType w:val="hybridMultilevel"/>
    <w:tmpl w:val="1B724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SwNDQ2MTQ2NjcyMDVW0lEKTi0uzszPAykwrAUApNoGpywAAAA="/>
  </w:docVars>
  <w:rsids>
    <w:rsidRoot w:val="00397AE2"/>
    <w:rsid w:val="00092CD7"/>
    <w:rsid w:val="00130DF1"/>
    <w:rsid w:val="001F5D3E"/>
    <w:rsid w:val="002555C7"/>
    <w:rsid w:val="002F087B"/>
    <w:rsid w:val="00397AE2"/>
    <w:rsid w:val="003A56BD"/>
    <w:rsid w:val="004834B3"/>
    <w:rsid w:val="00512E05"/>
    <w:rsid w:val="00526CBB"/>
    <w:rsid w:val="005404F3"/>
    <w:rsid w:val="00590011"/>
    <w:rsid w:val="0062495A"/>
    <w:rsid w:val="006567AD"/>
    <w:rsid w:val="00717FBA"/>
    <w:rsid w:val="008B126B"/>
    <w:rsid w:val="00B96F7F"/>
    <w:rsid w:val="00C61B8C"/>
    <w:rsid w:val="00CC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000F3-F48D-4162-8A6B-38045B36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Semick</dc:creator>
  <cp:keywords/>
  <dc:description/>
  <cp:lastModifiedBy>Stephen Semick</cp:lastModifiedBy>
  <cp:revision>7</cp:revision>
  <dcterms:created xsi:type="dcterms:W3CDTF">2018-05-17T17:51:00Z</dcterms:created>
  <dcterms:modified xsi:type="dcterms:W3CDTF">2018-05-18T04:29:00Z</dcterms:modified>
</cp:coreProperties>
</file>