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0788" w14:textId="77777777" w:rsidR="00AE48F8" w:rsidRPr="00DC6F59" w:rsidRDefault="00000000">
      <w:pPr>
        <w:spacing w:after="40" w:line="252" w:lineRule="auto"/>
        <w:jc w:val="center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b/>
          <w:color w:val="1F3A5F"/>
          <w:sz w:val="28"/>
        </w:rPr>
        <w:t>Study Plan to Paper 1 Publication</w:t>
      </w:r>
    </w:p>
    <w:p w14:paraId="1DCDAD72" w14:textId="42E6B26F" w:rsidR="00AE48F8" w:rsidRPr="00DC6F59" w:rsidRDefault="00000000">
      <w:pPr>
        <w:spacing w:after="40" w:line="252" w:lineRule="auto"/>
        <w:jc w:val="center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i/>
          <w:color w:val="4A4A4A"/>
          <w:sz w:val="16"/>
        </w:rPr>
        <w:t xml:space="preserve">Edmond Mwinbamon Balika | BCEPS / IGS, University of Bergen | Target: Paper 1 </w:t>
      </w:r>
      <w:r w:rsidR="00014B15">
        <w:rPr>
          <w:rFonts w:ascii="Times New Roman" w:eastAsia="Calibri" w:hAnsi="Times New Roman" w:cs="Times New Roman"/>
          <w:i/>
          <w:color w:val="4A4A4A"/>
          <w:sz w:val="16"/>
        </w:rPr>
        <w:t>S</w:t>
      </w:r>
      <w:r w:rsidRPr="00DC6F59">
        <w:rPr>
          <w:rFonts w:ascii="Times New Roman" w:eastAsia="Calibri" w:hAnsi="Times New Roman" w:cs="Times New Roman"/>
          <w:i/>
          <w:color w:val="4A4A4A"/>
          <w:sz w:val="16"/>
        </w:rPr>
        <w:t xml:space="preserve">ubmission </w:t>
      </w:r>
      <w:r w:rsidR="005E5CFD" w:rsidRPr="00DC6F59">
        <w:rPr>
          <w:rFonts w:ascii="Times New Roman" w:eastAsia="Calibri" w:hAnsi="Times New Roman" w:cs="Times New Roman"/>
          <w:i/>
          <w:color w:val="4A4A4A"/>
          <w:sz w:val="16"/>
        </w:rPr>
        <w:t xml:space="preserve">- </w:t>
      </w:r>
      <w:r w:rsidRPr="00DC6F59">
        <w:rPr>
          <w:rFonts w:ascii="Times New Roman" w:eastAsia="Calibri" w:hAnsi="Times New Roman" w:cs="Times New Roman"/>
          <w:i/>
          <w:color w:val="4A4A4A"/>
          <w:sz w:val="16"/>
        </w:rPr>
        <w:t>months 12–15</w:t>
      </w:r>
    </w:p>
    <w:p w14:paraId="36B7CD88" w14:textId="6D7DE267" w:rsidR="00AE48F8" w:rsidRPr="00DC6F59" w:rsidRDefault="00000000">
      <w:pPr>
        <w:spacing w:after="60" w:line="252" w:lineRule="auto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1. Phased </w:t>
      </w:r>
      <w:r w:rsidR="008D345B" w:rsidRPr="00DC6F59">
        <w:rPr>
          <w:rFonts w:ascii="Times New Roman" w:eastAsia="Calibri" w:hAnsi="Times New Roman" w:cs="Times New Roman"/>
          <w:b/>
          <w:color w:val="1F3A5F"/>
          <w:sz w:val="20"/>
        </w:rPr>
        <w:t>S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tudy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P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>lan (Months 1–15)</w:t>
      </w: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928"/>
        <w:gridCol w:w="2268"/>
        <w:gridCol w:w="2381"/>
        <w:gridCol w:w="2268"/>
      </w:tblGrid>
      <w:tr w:rsidR="00AE48F8" w:rsidRPr="00DC6F59" w14:paraId="57966AAB" w14:textId="77777777" w:rsidTr="00AB6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44549FDD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Phase</w:t>
            </w:r>
          </w:p>
        </w:tc>
        <w:tc>
          <w:tcPr>
            <w:tcW w:w="1928" w:type="dxa"/>
          </w:tcPr>
          <w:p w14:paraId="7D85C9BB" w14:textId="5D6BB84F" w:rsidR="00AE48F8" w:rsidRPr="00DC6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Learning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F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ocus</w:t>
            </w:r>
          </w:p>
        </w:tc>
        <w:tc>
          <w:tcPr>
            <w:tcW w:w="2268" w:type="dxa"/>
          </w:tcPr>
          <w:p w14:paraId="10991315" w14:textId="3480AE40" w:rsidR="00AE48F8" w:rsidRPr="00DC6F59" w:rsidRDefault="005E5C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R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esources </w:t>
            </w:r>
          </w:p>
        </w:tc>
        <w:tc>
          <w:tcPr>
            <w:tcW w:w="2381" w:type="dxa"/>
          </w:tcPr>
          <w:p w14:paraId="5B7DC1C0" w14:textId="0AFAFCE4" w:rsidR="00AE48F8" w:rsidRPr="00DC6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Study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A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ctions &amp;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D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eliverable</w:t>
            </w:r>
          </w:p>
        </w:tc>
        <w:tc>
          <w:tcPr>
            <w:tcW w:w="2268" w:type="dxa"/>
          </w:tcPr>
          <w:p w14:paraId="027EDAA4" w14:textId="41B494BE" w:rsidR="00AE48F8" w:rsidRPr="00DC6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UiB</w:t>
            </w:r>
            <w:proofErr w:type="spellEnd"/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F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oundational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C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oursework</w:t>
            </w:r>
          </w:p>
        </w:tc>
      </w:tr>
      <w:tr w:rsidR="00C204E5" w:rsidRPr="00DC6F59" w14:paraId="5816F7CA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4086F897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Months 1–3</w:t>
            </w:r>
          </w:p>
          <w:p w14:paraId="14FB9ADD" w14:textId="7B9CED9C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b w:val="0"/>
                <w:sz w:val="14"/>
              </w:rPr>
              <w:t>Epidemiology &amp;</w:t>
            </w: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 </w:t>
            </w:r>
            <w:r w:rsidRPr="00DC6F59">
              <w:rPr>
                <w:rFonts w:ascii="Times New Roman" w:eastAsia="Calibri" w:hAnsi="Times New Roman" w:cs="Times New Roman"/>
                <w:b w:val="0"/>
                <w:sz w:val="14"/>
              </w:rPr>
              <w:t xml:space="preserve">Disease </w:t>
            </w:r>
            <w:r w:rsidRPr="00DC6F59">
              <w:rPr>
                <w:rFonts w:ascii="Times New Roman" w:eastAsia="Calibri" w:hAnsi="Times New Roman" w:cs="Times New Roman"/>
                <w:sz w:val="14"/>
              </w:rPr>
              <w:t>burden</w:t>
            </w:r>
          </w:p>
          <w:p w14:paraId="1370DA3E" w14:textId="2755AA2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</w:tcPr>
          <w:p w14:paraId="6B713AB6" w14:textId="4EC90DAE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How incidence, prevalence, mortality; DALY / YLL / YLD are derived at sub-national level as per GBD logic; descriptive vs causal claims </w:t>
            </w:r>
          </w:p>
        </w:tc>
        <w:tc>
          <w:tcPr>
            <w:tcW w:w="2268" w:type="dxa"/>
          </w:tcPr>
          <w:p w14:paraId="51C0C467" w14:textId="4FF08DF0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A: GBD 202</w:t>
            </w:r>
            <w:r w:rsidR="00A02B28">
              <w:rPr>
                <w:rFonts w:ascii="Times New Roman" w:eastAsia="Calibri" w:hAnsi="Times New Roman" w:cs="Times New Roman"/>
                <w:sz w:val="14"/>
              </w:rPr>
              <w:t>3</w:t>
            </w: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 Diseases &amp; Injuries; Causes of Death; Risk Factors</w:t>
            </w:r>
          </w:p>
          <w:p w14:paraId="6B3B813A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A: WHO Global Health Estimates</w:t>
            </w:r>
          </w:p>
          <w:p w14:paraId="4486D88B" w14:textId="64D977CB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A: Intro epidemiology text/course</w:t>
            </w:r>
          </w:p>
        </w:tc>
        <w:tc>
          <w:tcPr>
            <w:tcW w:w="2381" w:type="dxa"/>
          </w:tcPr>
          <w:p w14:paraId="042E163B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Health Metrics Notebook (defs, equations, Ghana examples)</w:t>
            </w:r>
          </w:p>
          <w:p w14:paraId="5B6535E7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Worked DALY examples</w:t>
            </w:r>
          </w:p>
          <w:p w14:paraId="54D1CFD5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Deliverable: can explain and interpret GBD outputs</w:t>
            </w:r>
          </w:p>
        </w:tc>
        <w:tc>
          <w:tcPr>
            <w:tcW w:w="2268" w:type="dxa"/>
          </w:tcPr>
          <w:p w14:paraId="101F1452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Complete personal-data e-course (Mitt UiB)</w:t>
            </w:r>
          </w:p>
          <w:p w14:paraId="135B3D85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Enrol MEDMET901 Ethics &amp; health research (7 ECTS; aim Year 1)</w:t>
            </w:r>
          </w:p>
          <w:p w14:paraId="2E53E5D8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Join CIH–CISMAC / IGS research school</w:t>
            </w:r>
          </w:p>
          <w:p w14:paraId="22CD51A3" w14:textId="77777777" w:rsidR="00C204E5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14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Confirm elective plan with supervisors (≤30 ECTS total)</w:t>
            </w:r>
          </w:p>
          <w:p w14:paraId="63A550BB" w14:textId="77777777" w:rsidR="00AB60C7" w:rsidRPr="00DC6F59" w:rsidRDefault="00AB60C7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204E5" w:rsidRPr="00DC6F59" w14:paraId="109F9CB2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042CE2C5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Months 2–5</w:t>
            </w:r>
          </w:p>
          <w:p w14:paraId="49043FA3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GIS fundamentals</w:t>
            </w:r>
          </w:p>
        </w:tc>
        <w:tc>
          <w:tcPr>
            <w:tcW w:w="1928" w:type="dxa"/>
          </w:tcPr>
          <w:p w14:paraId="430A202A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Vector/raster, CRS, joins, clipping, reprojection; Ghana admin units; proximity vs travel time vs effective access</w:t>
            </w:r>
          </w:p>
        </w:tc>
        <w:tc>
          <w:tcPr>
            <w:tcW w:w="2268" w:type="dxa"/>
          </w:tcPr>
          <w:p w14:paraId="6C67B881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B: QGIS Training Manual</w:t>
            </w:r>
          </w:p>
          <w:p w14:paraId="621E2007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B: A Gentle Introduction to GIS</w:t>
            </w:r>
          </w:p>
          <w:p w14:paraId="346BA32F" w14:textId="38BF8D6D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E: Ghana 2021 PHC; DHS 2022; GHS/MoH facility docs</w:t>
            </w:r>
          </w:p>
        </w:tc>
        <w:tc>
          <w:tcPr>
            <w:tcW w:w="2381" w:type="dxa"/>
          </w:tcPr>
          <w:p w14:paraId="2060194B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QGIS drills on Ghana boundaries, WorldPop, roads, facilities</w:t>
            </w:r>
          </w:p>
          <w:p w14:paraId="21B71635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Clean region/district map project</w:t>
            </w:r>
          </w:p>
          <w:p w14:paraId="07DBBF6E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Deliverable: reproducible Ghana spatial project (QGIS)</w:t>
            </w:r>
          </w:p>
        </w:tc>
        <w:tc>
          <w:tcPr>
            <w:tcW w:w="2268" w:type="dxa"/>
          </w:tcPr>
          <w:p w14:paraId="144BA014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MEDMET901 sessions / home exam as scheduled</w:t>
            </w:r>
          </w:p>
          <w:p w14:paraId="3448CCD3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Research-school seminars (global health / methods)</w:t>
            </w:r>
          </w:p>
          <w:p w14:paraId="527F444C" w14:textId="77777777" w:rsidR="00C204E5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14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Begin logging dissemination hours toward FORMIDL901</w:t>
            </w:r>
          </w:p>
          <w:p w14:paraId="67E67EE9" w14:textId="77777777" w:rsidR="00AB60C7" w:rsidRPr="00DC6F59" w:rsidRDefault="00AB60C7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204E5" w:rsidRPr="00DC6F59" w14:paraId="4E237C9E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564B094B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Months 4–7</w:t>
            </w:r>
          </w:p>
          <w:p w14:paraId="17B057AB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R spatial &amp; reproducibility</w:t>
            </w:r>
          </w:p>
        </w:tc>
        <w:tc>
          <w:tcPr>
            <w:tcW w:w="1928" w:type="dxa"/>
          </w:tcPr>
          <w:p w14:paraId="631FF14B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sf, terra, ggplot2, exactextractr; zonal stats; spatial allocation; Git + project structure</w:t>
            </w:r>
          </w:p>
        </w:tc>
        <w:tc>
          <w:tcPr>
            <w:tcW w:w="2268" w:type="dxa"/>
          </w:tcPr>
          <w:p w14:paraId="75644B8A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B: R spatial docs (sf, terra, ggplot2, </w:t>
            </w:r>
            <w:proofErr w:type="spellStart"/>
            <w:r w:rsidRPr="00DC6F59">
              <w:rPr>
                <w:rFonts w:ascii="Times New Roman" w:eastAsia="Calibri" w:hAnsi="Times New Roman" w:cs="Times New Roman"/>
                <w:sz w:val="14"/>
              </w:rPr>
              <w:t>exactextractr</w:t>
            </w:r>
            <w:proofErr w:type="spellEnd"/>
            <w:r w:rsidRPr="00DC6F59">
              <w:rPr>
                <w:rFonts w:ascii="Times New Roman" w:eastAsia="Calibri" w:hAnsi="Times New Roman" w:cs="Times New Roman"/>
                <w:sz w:val="14"/>
              </w:rPr>
              <w:t>)</w:t>
            </w:r>
          </w:p>
          <w:p w14:paraId="401BBC11" w14:textId="23B2DE94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E: </w:t>
            </w:r>
            <w:proofErr w:type="spellStart"/>
            <w:r w:rsidRPr="00DC6F59">
              <w:rPr>
                <w:rFonts w:ascii="Times New Roman" w:eastAsia="Calibri" w:hAnsi="Times New Roman" w:cs="Times New Roman"/>
                <w:sz w:val="14"/>
              </w:rPr>
              <w:t>WorldPop</w:t>
            </w:r>
            <w:proofErr w:type="spellEnd"/>
            <w:r w:rsidRPr="00DC6F59">
              <w:rPr>
                <w:rFonts w:ascii="Times New Roman" w:eastAsia="Calibri" w:hAnsi="Times New Roman" w:cs="Times New Roman"/>
                <w:sz w:val="14"/>
              </w:rPr>
              <w:t>; census; admin layers; DHIS2 (if accessible)</w:t>
            </w:r>
          </w:p>
        </w:tc>
        <w:tc>
          <w:tcPr>
            <w:tcW w:w="2381" w:type="dxa"/>
          </w:tcPr>
          <w:p w14:paraId="030AB3E4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Scripted Ghana spatial database</w:t>
            </w:r>
          </w:p>
          <w:p w14:paraId="4CA3F1E4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Join population ↔ admin units</w:t>
            </w:r>
          </w:p>
          <w:p w14:paraId="48839D48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Version-controlled paper1/ pipeline</w:t>
            </w:r>
          </w:p>
          <w:p w14:paraId="7C35C1BF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Deliverable: sf/terra workflow joining population &amp; admin data</w:t>
            </w:r>
          </w:p>
        </w:tc>
        <w:tc>
          <w:tcPr>
            <w:tcW w:w="2268" w:type="dxa"/>
          </w:tcPr>
          <w:p w14:paraId="3556C07C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Keep coursework bounded: protect 15–18 h/week research time</w:t>
            </w:r>
          </w:p>
          <w:p w14:paraId="5C2337E0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Align any methods electives with GIS/epi gaps (supervisor OK)</w:t>
            </w:r>
          </w:p>
        </w:tc>
      </w:tr>
      <w:tr w:rsidR="00C204E5" w:rsidRPr="00DC6F59" w14:paraId="51160FB9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427096FC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Months 5–9</w:t>
            </w:r>
          </w:p>
          <w:p w14:paraId="745D165D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Access, inequality, uncertainty</w:t>
            </w:r>
          </w:p>
        </w:tc>
        <w:tc>
          <w:tcPr>
            <w:tcW w:w="1928" w:type="dxa"/>
          </w:tcPr>
          <w:p w14:paraId="322FDF4D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Friction surfaces; dry/rain travel time; concentration index, SII/RII, Theil; uncertainty in the pipeline</w:t>
            </w:r>
          </w:p>
        </w:tc>
        <w:tc>
          <w:tcPr>
            <w:tcW w:w="2268" w:type="dxa"/>
          </w:tcPr>
          <w:p w14:paraId="5B89A6AD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B: Spatial accessibility literature (travel time / access)</w:t>
            </w:r>
          </w:p>
          <w:p w14:paraId="4ACC2A1E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 xml:space="preserve">E: OSM roads; friction/seasonal layers; DHS </w:t>
            </w:r>
            <w:proofErr w:type="spellStart"/>
            <w:r w:rsidRPr="00DC6F59">
              <w:rPr>
                <w:rFonts w:ascii="Times New Roman" w:eastAsia="Calibri" w:hAnsi="Times New Roman" w:cs="Times New Roman"/>
                <w:sz w:val="14"/>
              </w:rPr>
              <w:t>stratifiers</w:t>
            </w:r>
            <w:proofErr w:type="spellEnd"/>
          </w:p>
          <w:p w14:paraId="2E6A8BD7" w14:textId="157890A0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A: revisit GBD uncertainty concepts as needed</w:t>
            </w:r>
          </w:p>
        </w:tc>
        <w:tc>
          <w:tcPr>
            <w:tcW w:w="2381" w:type="dxa"/>
          </w:tcPr>
          <w:p w14:paraId="488390DF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Pilot accessibility metric (1 region/</w:t>
            </w:r>
            <w:proofErr w:type="gramStart"/>
            <w:r w:rsidRPr="00DC6F59">
              <w:rPr>
                <w:rFonts w:ascii="Times New Roman" w:eastAsia="Calibri" w:hAnsi="Times New Roman" w:cs="Times New Roman"/>
                <w:sz w:val="14"/>
              </w:rPr>
              <w:t>districts</w:t>
            </w:r>
            <w:proofErr w:type="gramEnd"/>
            <w:r w:rsidRPr="00DC6F59">
              <w:rPr>
                <w:rFonts w:ascii="Times New Roman" w:eastAsia="Calibri" w:hAnsi="Times New Roman" w:cs="Times New Roman"/>
                <w:sz w:val="14"/>
              </w:rPr>
              <w:t>)</w:t>
            </w:r>
          </w:p>
          <w:p w14:paraId="7A5985B6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One inequality measure + short interpretation note</w:t>
            </w:r>
          </w:p>
          <w:p w14:paraId="576B9AFD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Uncertainty hooks in code (not end add-on)</w:t>
            </w:r>
          </w:p>
          <w:p w14:paraId="5625D01F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Deliverable: working Paper 1 pilot + reproducible pipeline</w:t>
            </w:r>
          </w:p>
        </w:tc>
        <w:tc>
          <w:tcPr>
            <w:tcW w:w="2268" w:type="dxa"/>
          </w:tcPr>
          <w:p w14:paraId="03AE2AE7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Research-school presentations / internal talks (dissemination credits)</w:t>
            </w:r>
          </w:p>
          <w:p w14:paraId="4BB09A23" w14:textId="77777777" w:rsidR="00C204E5" w:rsidRPr="00DC6F59" w:rsidRDefault="00C204E5" w:rsidP="00C2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Mid-way evaluation planning only if timing falls in window</w:t>
            </w:r>
          </w:p>
        </w:tc>
      </w:tr>
      <w:tr w:rsidR="00C204E5" w:rsidRPr="00DC6F59" w14:paraId="7B64F309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56661255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Months 9–15</w:t>
            </w:r>
          </w:p>
          <w:p w14:paraId="24DA36D3" w14:textId="77777777" w:rsidR="00C204E5" w:rsidRPr="00DC6F59" w:rsidRDefault="00C204E5" w:rsidP="00C204E5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Paper 1 production</w:t>
            </w:r>
          </w:p>
        </w:tc>
        <w:tc>
          <w:tcPr>
            <w:tcW w:w="1928" w:type="dxa"/>
          </w:tcPr>
          <w:p w14:paraId="6275FE5D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Freeze core RQ &amp; analysis plan; scale pilot nationally; validation; package method; draft &amp; submit</w:t>
            </w:r>
          </w:p>
        </w:tc>
        <w:tc>
          <w:tcPr>
            <w:tcW w:w="2268" w:type="dxa"/>
          </w:tcPr>
          <w:p w14:paraId="38A4BD08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A + B + E as needed for methods/results write-up</w:t>
            </w:r>
          </w:p>
          <w:p w14:paraId="22F49DEC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Writing: applied spatial-burden papers as models</w:t>
            </w:r>
          </w:p>
          <w:p w14:paraId="4FEB3AC5" w14:textId="073E383D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Defer deep C &amp; D (costing / CEA) until Paper 2–3</w:t>
            </w:r>
          </w:p>
        </w:tc>
        <w:tc>
          <w:tcPr>
            <w:tcW w:w="2381" w:type="dxa"/>
          </w:tcPr>
          <w:p w14:paraId="0E3A78C0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National core analysis + validation + uncertainty</w:t>
            </w:r>
          </w:p>
          <w:p w14:paraId="743727C7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R package / reproducible method</w:t>
            </w:r>
          </w:p>
          <w:p w14:paraId="02FDE8D2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Manuscript draft early; iterate with supervisors</w:t>
            </w:r>
          </w:p>
          <w:p w14:paraId="61D96693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Deliverable: Paper 1 submitted (~ mo. 12–15)</w:t>
            </w:r>
          </w:p>
        </w:tc>
        <w:tc>
          <w:tcPr>
            <w:tcW w:w="2268" w:type="dxa"/>
          </w:tcPr>
          <w:p w14:paraId="6C410EA3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Use Paper 1 seminar/conference abstract toward dissemination ECTS</w:t>
            </w:r>
          </w:p>
          <w:p w14:paraId="16DB7003" w14:textId="77777777" w:rsidR="00C204E5" w:rsidRPr="00DC6F59" w:rsidRDefault="00C204E5" w:rsidP="00C2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4"/>
              </w:rPr>
              <w:t>• Do not stack new heavy electives during write-up</w:t>
            </w:r>
          </w:p>
        </w:tc>
      </w:tr>
    </w:tbl>
    <w:p w14:paraId="1B0EA58C" w14:textId="77777777" w:rsidR="00AB60C7" w:rsidRDefault="00AB60C7">
      <w:pPr>
        <w:spacing w:before="160" w:after="60" w:line="252" w:lineRule="auto"/>
        <w:rPr>
          <w:rFonts w:ascii="Times New Roman" w:eastAsia="Calibri" w:hAnsi="Times New Roman" w:cs="Times New Roman"/>
          <w:b/>
          <w:color w:val="1F3A5F"/>
          <w:sz w:val="20"/>
        </w:rPr>
      </w:pPr>
    </w:p>
    <w:p w14:paraId="6ACC9934" w14:textId="6DE59193" w:rsidR="00AE48F8" w:rsidRPr="00DC6F59" w:rsidRDefault="00000000">
      <w:pPr>
        <w:spacing w:before="160" w:after="60" w:line="252" w:lineRule="auto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2. </w:t>
      </w:r>
      <w:r w:rsidR="005E5CFD" w:rsidRPr="00DC6F59">
        <w:rPr>
          <w:rFonts w:ascii="Times New Roman" w:eastAsia="Calibri" w:hAnsi="Times New Roman" w:cs="Times New Roman"/>
          <w:b/>
          <w:color w:val="1F3A5F"/>
          <w:sz w:val="20"/>
        </w:rPr>
        <w:t>R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esource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P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>riority for Paper 1</w:t>
      </w:r>
    </w:p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814"/>
        <w:gridCol w:w="5953"/>
      </w:tblGrid>
      <w:tr w:rsidR="00AE48F8" w:rsidRPr="00DC6F59" w14:paraId="3B816FFD" w14:textId="77777777" w:rsidTr="00AB6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61E4053" w14:textId="2DC1DFE5" w:rsidR="00AE48F8" w:rsidRPr="00AB60C7" w:rsidRDefault="00C204E5">
            <w:pPr>
              <w:rPr>
                <w:rFonts w:ascii="Times New Roman" w:hAnsi="Times New Roman" w:cs="Times New Roman"/>
                <w:bCs w:val="0"/>
              </w:rPr>
            </w:pPr>
            <w:r w:rsidRPr="00AB60C7">
              <w:rPr>
                <w:rFonts w:ascii="Times New Roman" w:eastAsia="Calibri" w:hAnsi="Times New Roman" w:cs="Times New Roman"/>
                <w:bCs w:val="0"/>
                <w:color w:val="FFFFFF"/>
                <w:sz w:val="16"/>
              </w:rPr>
              <w:t>Block</w:t>
            </w:r>
          </w:p>
        </w:tc>
        <w:tc>
          <w:tcPr>
            <w:tcW w:w="1814" w:type="dxa"/>
          </w:tcPr>
          <w:p w14:paraId="1196814E" w14:textId="77777777" w:rsidR="00AE48F8" w:rsidRPr="00AB60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AB60C7">
              <w:rPr>
                <w:rFonts w:ascii="Times New Roman" w:eastAsia="Calibri" w:hAnsi="Times New Roman" w:cs="Times New Roman"/>
                <w:bCs w:val="0"/>
                <w:color w:val="FFFFFF"/>
                <w:sz w:val="16"/>
              </w:rPr>
              <w:t>Priority to Paper 1</w:t>
            </w:r>
          </w:p>
        </w:tc>
        <w:tc>
          <w:tcPr>
            <w:tcW w:w="5953" w:type="dxa"/>
          </w:tcPr>
          <w:p w14:paraId="55EB35F2" w14:textId="63BB7816" w:rsidR="00AE48F8" w:rsidRPr="00AB60C7" w:rsidRDefault="00C20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AB60C7">
              <w:rPr>
                <w:rFonts w:ascii="Times New Roman" w:eastAsia="Calibri" w:hAnsi="Times New Roman" w:cs="Times New Roman"/>
                <w:bCs w:val="0"/>
                <w:color w:val="FFFFFF"/>
                <w:sz w:val="16"/>
              </w:rPr>
              <w:t>Usage</w:t>
            </w:r>
          </w:p>
        </w:tc>
      </w:tr>
      <w:tr w:rsidR="00AE48F8" w:rsidRPr="00DC6F59" w14:paraId="0736B002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FB2060A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A. Epidemiology &amp; disease burden</w:t>
            </w:r>
          </w:p>
        </w:tc>
        <w:tc>
          <w:tcPr>
            <w:tcW w:w="1814" w:type="dxa"/>
          </w:tcPr>
          <w:p w14:paraId="1B9E9244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Essential</w:t>
            </w:r>
          </w:p>
        </w:tc>
        <w:tc>
          <w:tcPr>
            <w:tcW w:w="5953" w:type="dxa"/>
          </w:tcPr>
          <w:p w14:paraId="2D5DEC15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Core reading path for Months 1–3 and GBD interpretation throughout Paper 1</w:t>
            </w:r>
          </w:p>
        </w:tc>
      </w:tr>
      <w:tr w:rsidR="00AE48F8" w:rsidRPr="00DC6F59" w14:paraId="7E4FEC35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80AF00D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B. GIS &amp; spatial health</w:t>
            </w:r>
          </w:p>
        </w:tc>
        <w:tc>
          <w:tcPr>
            <w:tcW w:w="1814" w:type="dxa"/>
          </w:tcPr>
          <w:p w14:paraId="36A80CD2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Essential</w:t>
            </w:r>
          </w:p>
        </w:tc>
        <w:tc>
          <w:tcPr>
            <w:tcW w:w="5953" w:type="dxa"/>
          </w:tcPr>
          <w:p w14:paraId="6800B5EB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QGIS → R spatial → accessibility literature in sequence above</w:t>
            </w:r>
          </w:p>
        </w:tc>
      </w:tr>
      <w:tr w:rsidR="00AE48F8" w:rsidRPr="00DC6F59" w14:paraId="391CFDB7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B25A669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E. FairChoices &amp; Ghana evidence</w:t>
            </w:r>
          </w:p>
        </w:tc>
        <w:tc>
          <w:tcPr>
            <w:tcW w:w="1814" w:type="dxa"/>
          </w:tcPr>
          <w:p w14:paraId="4E6DFF68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Essential (Ghana data)</w:t>
            </w:r>
          </w:p>
        </w:tc>
        <w:tc>
          <w:tcPr>
            <w:tcW w:w="5953" w:type="dxa"/>
          </w:tcPr>
          <w:p w14:paraId="6CEC1CE2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Census, DHS, GHS/MoH, DHIS2 for spatial layers &amp; validation; FairChoices depth can wait for Paper 3</w:t>
            </w:r>
          </w:p>
        </w:tc>
      </w:tr>
      <w:tr w:rsidR="00AE48F8" w:rsidRPr="00DC6F59" w14:paraId="5AAE14AA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83E39D0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C. Health economics &amp; costing</w:t>
            </w:r>
          </w:p>
        </w:tc>
        <w:tc>
          <w:tcPr>
            <w:tcW w:w="1814" w:type="dxa"/>
          </w:tcPr>
          <w:p w14:paraId="763C9C5A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Defer</w:t>
            </w:r>
          </w:p>
        </w:tc>
        <w:tc>
          <w:tcPr>
            <w:tcW w:w="5953" w:type="dxa"/>
          </w:tcPr>
          <w:p w14:paraId="0E4726F4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Light awareness only; start after Paper 1 submission</w:t>
            </w:r>
          </w:p>
        </w:tc>
      </w:tr>
      <w:tr w:rsidR="00AE48F8" w:rsidRPr="00DC6F59" w14:paraId="35D7C5BD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35B962C" w14:textId="1D03B091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D. Equity, CEA </w:t>
            </w:r>
          </w:p>
        </w:tc>
        <w:tc>
          <w:tcPr>
            <w:tcW w:w="1814" w:type="dxa"/>
          </w:tcPr>
          <w:p w14:paraId="4B9CFCB6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Defer</w:t>
            </w:r>
          </w:p>
        </w:tc>
        <w:tc>
          <w:tcPr>
            <w:tcW w:w="5953" w:type="dxa"/>
          </w:tcPr>
          <w:p w14:paraId="6097AD14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Conceptual skim optional; deep study in Year 2–3 for Paper 3</w:t>
            </w:r>
          </w:p>
        </w:tc>
      </w:tr>
    </w:tbl>
    <w:p w14:paraId="01106B00" w14:textId="77777777" w:rsidR="00AB60C7" w:rsidRDefault="00AB60C7">
      <w:pPr>
        <w:spacing w:before="160" w:after="60" w:line="252" w:lineRule="auto"/>
        <w:rPr>
          <w:rFonts w:ascii="Times New Roman" w:eastAsia="Calibri" w:hAnsi="Times New Roman" w:cs="Times New Roman"/>
          <w:b/>
          <w:color w:val="1F3A5F"/>
          <w:sz w:val="20"/>
        </w:rPr>
      </w:pPr>
    </w:p>
    <w:p w14:paraId="31C9A599" w14:textId="719BCCE5" w:rsidR="00AE48F8" w:rsidRPr="00DC6F59" w:rsidRDefault="00000000">
      <w:pPr>
        <w:spacing w:before="160" w:after="60" w:line="252" w:lineRule="auto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3. Progress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C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heckpoints 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4649"/>
        <w:gridCol w:w="4082"/>
      </w:tblGrid>
      <w:tr w:rsidR="00AE48F8" w:rsidRPr="00AB60C7" w14:paraId="1EDA257E" w14:textId="77777777" w:rsidTr="00AB6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1FE2B26E" w14:textId="77777777" w:rsidR="00AE48F8" w:rsidRPr="00AB60C7" w:rsidRDefault="00000000">
            <w:pPr>
              <w:rPr>
                <w:rFonts w:ascii="Times New Roman" w:hAnsi="Times New Roman" w:cs="Times New Roman"/>
              </w:rPr>
            </w:pPr>
            <w:r w:rsidRPr="00AB60C7">
              <w:rPr>
                <w:rFonts w:ascii="Times New Roman" w:eastAsia="Calibri" w:hAnsi="Times New Roman" w:cs="Times New Roman"/>
                <w:color w:val="FFFFFF"/>
                <w:sz w:val="16"/>
              </w:rPr>
              <w:t>By</w:t>
            </w:r>
          </w:p>
        </w:tc>
        <w:tc>
          <w:tcPr>
            <w:tcW w:w="4649" w:type="dxa"/>
          </w:tcPr>
          <w:p w14:paraId="56E3E340" w14:textId="77777777" w:rsidR="00AE48F8" w:rsidRPr="00AB60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60C7">
              <w:rPr>
                <w:rFonts w:ascii="Times New Roman" w:eastAsia="Calibri" w:hAnsi="Times New Roman" w:cs="Times New Roman"/>
                <w:color w:val="FFFFFF"/>
                <w:sz w:val="16"/>
              </w:rPr>
              <w:t>Must be true</w:t>
            </w:r>
          </w:p>
        </w:tc>
        <w:tc>
          <w:tcPr>
            <w:tcW w:w="4082" w:type="dxa"/>
          </w:tcPr>
          <w:p w14:paraId="7F91FE6A" w14:textId="77777777" w:rsidR="00AE48F8" w:rsidRPr="00AB60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B60C7">
              <w:rPr>
                <w:rFonts w:ascii="Times New Roman" w:eastAsia="Calibri" w:hAnsi="Times New Roman" w:cs="Times New Roman"/>
                <w:color w:val="FFFFFF"/>
                <w:sz w:val="16"/>
              </w:rPr>
              <w:t>Evidence</w:t>
            </w:r>
          </w:p>
        </w:tc>
      </w:tr>
      <w:tr w:rsidR="00AE48F8" w:rsidRPr="00DC6F59" w14:paraId="7B8C986A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31DD055A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Month 3</w:t>
            </w:r>
          </w:p>
        </w:tc>
        <w:tc>
          <w:tcPr>
            <w:tcW w:w="4649" w:type="dxa"/>
          </w:tcPr>
          <w:p w14:paraId="0723187A" w14:textId="76731CE6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Explain </w:t>
            </w:r>
            <w:r w:rsidR="00C204E5" w:rsidRPr="00DC6F59">
              <w:rPr>
                <w:rFonts w:ascii="Times New Roman" w:eastAsia="Calibri" w:hAnsi="Times New Roman" w:cs="Times New Roman"/>
                <w:sz w:val="16"/>
              </w:rPr>
              <w:t>epidemiologic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>/burden measures</w:t>
            </w:r>
            <w:r w:rsidR="00C204E5" w:rsidRPr="00DC6F59">
              <w:rPr>
                <w:rFonts w:ascii="Times New Roman" w:eastAsia="Calibri" w:hAnsi="Times New Roman" w:cs="Times New Roman"/>
                <w:sz w:val="16"/>
              </w:rPr>
              <w:t xml:space="preserve"> disaggregation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>; interpret GBD outputs</w:t>
            </w:r>
          </w:p>
        </w:tc>
        <w:tc>
          <w:tcPr>
            <w:tcW w:w="4082" w:type="dxa"/>
          </w:tcPr>
          <w:p w14:paraId="686EBE6F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Health Metrics Notebook + short oral/written check with supervisor</w:t>
            </w:r>
          </w:p>
        </w:tc>
      </w:tr>
      <w:tr w:rsidR="00AE48F8" w:rsidRPr="00DC6F59" w14:paraId="6F89BF9E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5BC01085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Month 6</w:t>
            </w:r>
          </w:p>
        </w:tc>
        <w:tc>
          <w:tcPr>
            <w:tcW w:w="4649" w:type="dxa"/>
          </w:tcPr>
          <w:p w14:paraId="72469B73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Acquire, clean, join and map principal Ghana spatial datasets</w:t>
            </w:r>
          </w:p>
        </w:tc>
        <w:tc>
          <w:tcPr>
            <w:tcW w:w="4082" w:type="dxa"/>
          </w:tcPr>
          <w:p w14:paraId="19C68284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Scripted maps + README in gis/ / data/</w:t>
            </w:r>
          </w:p>
        </w:tc>
      </w:tr>
      <w:tr w:rsidR="00AE48F8" w:rsidRPr="00DC6F59" w14:paraId="2E7FED78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1288FD0C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Month 9</w:t>
            </w:r>
          </w:p>
        </w:tc>
        <w:tc>
          <w:tcPr>
            <w:tcW w:w="4649" w:type="dxa"/>
          </w:tcPr>
          <w:p w14:paraId="2C607786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Working Paper 1 pilot + reproducible analysis pipeline</w:t>
            </w:r>
          </w:p>
        </w:tc>
        <w:tc>
          <w:tcPr>
            <w:tcW w:w="4082" w:type="dxa"/>
          </w:tcPr>
          <w:p w14:paraId="0BD61212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Pilot repo run that regenerates key figures</w:t>
            </w:r>
          </w:p>
        </w:tc>
      </w:tr>
      <w:tr w:rsidR="00AE48F8" w:rsidRPr="00DC6F59" w14:paraId="117F234B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7CC5DF85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Month 12–15</w:t>
            </w:r>
          </w:p>
        </w:tc>
        <w:tc>
          <w:tcPr>
            <w:tcW w:w="4649" w:type="dxa"/>
          </w:tcPr>
          <w:p w14:paraId="4E1CE3BB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Paper 1 submitted</w:t>
            </w:r>
          </w:p>
        </w:tc>
        <w:tc>
          <w:tcPr>
            <w:tcW w:w="4082" w:type="dxa"/>
          </w:tcPr>
          <w:p w14:paraId="455964DC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Submission confirmation + deposited preprint/supplement if used</w:t>
            </w:r>
          </w:p>
        </w:tc>
      </w:tr>
    </w:tbl>
    <w:p w14:paraId="4F6F083C" w14:textId="77777777" w:rsidR="00AB60C7" w:rsidRDefault="00AB60C7">
      <w:pPr>
        <w:spacing w:before="160" w:after="60" w:line="252" w:lineRule="auto"/>
        <w:rPr>
          <w:rFonts w:ascii="Times New Roman" w:eastAsia="Calibri" w:hAnsi="Times New Roman" w:cs="Times New Roman"/>
          <w:b/>
          <w:color w:val="1F3A5F"/>
          <w:sz w:val="20"/>
        </w:rPr>
      </w:pPr>
    </w:p>
    <w:p w14:paraId="55799FC7" w14:textId="32A3C2A5" w:rsidR="00AE48F8" w:rsidRPr="00DC6F59" w:rsidRDefault="00000000">
      <w:pPr>
        <w:spacing w:before="160" w:after="60" w:line="252" w:lineRule="auto"/>
        <w:rPr>
          <w:rFonts w:ascii="Times New Roman" w:hAnsi="Times New Roman" w:cs="Times New Roman"/>
        </w:rPr>
      </w:pP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4. Weekly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Blocks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D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uring </w:t>
      </w:r>
      <w:proofErr w:type="spellStart"/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>UiB</w:t>
      </w:r>
      <w:proofErr w:type="spellEnd"/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C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ourse </w:t>
      </w:r>
      <w:r w:rsidR="00C204E5" w:rsidRPr="00DC6F59">
        <w:rPr>
          <w:rFonts w:ascii="Times New Roman" w:eastAsia="Calibri" w:hAnsi="Times New Roman" w:cs="Times New Roman"/>
          <w:b/>
          <w:color w:val="1F3A5F"/>
          <w:sz w:val="20"/>
        </w:rPr>
        <w:t>W</w:t>
      </w:r>
      <w:r w:rsidRPr="00DC6F59">
        <w:rPr>
          <w:rFonts w:ascii="Times New Roman" w:eastAsia="Calibri" w:hAnsi="Times New Roman" w:cs="Times New Roman"/>
          <w:b/>
          <w:color w:val="1F3A5F"/>
          <w:sz w:val="20"/>
        </w:rPr>
        <w:t xml:space="preserve">eeks </w:t>
      </w: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3798"/>
      </w:tblGrid>
      <w:tr w:rsidR="00AE48F8" w:rsidRPr="00DC6F59" w14:paraId="48287E9F" w14:textId="77777777" w:rsidTr="00AB6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5F38397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Activity</w:t>
            </w:r>
          </w:p>
        </w:tc>
        <w:tc>
          <w:tcPr>
            <w:tcW w:w="3402" w:type="dxa"/>
          </w:tcPr>
          <w:p w14:paraId="5A0BF9B7" w14:textId="4A8D0F4A" w:rsidR="00AE48F8" w:rsidRPr="00DC6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Normal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W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eek</w:t>
            </w:r>
          </w:p>
        </w:tc>
        <w:tc>
          <w:tcPr>
            <w:tcW w:w="3798" w:type="dxa"/>
          </w:tcPr>
          <w:p w14:paraId="1877D4B9" w14:textId="703DEAE0" w:rsidR="00AE48F8" w:rsidRPr="00DC6F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Heavy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C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 xml:space="preserve">ourse </w:t>
            </w:r>
            <w:r w:rsidR="00DC6F59">
              <w:rPr>
                <w:rFonts w:ascii="Times New Roman" w:eastAsia="Calibri" w:hAnsi="Times New Roman" w:cs="Times New Roman"/>
                <w:b w:val="0"/>
                <w:color w:val="FFFFFF"/>
                <w:sz w:val="16"/>
              </w:rPr>
              <w:t>W</w:t>
            </w:r>
            <w:r w:rsidRPr="00DC6F59">
              <w:rPr>
                <w:rFonts w:ascii="Times New Roman" w:eastAsia="Calibri" w:hAnsi="Times New Roman" w:cs="Times New Roman"/>
                <w:color w:val="FFFFFF"/>
                <w:sz w:val="16"/>
              </w:rPr>
              <w:t>eek (e.g. MEDMET901)</w:t>
            </w:r>
          </w:p>
        </w:tc>
      </w:tr>
      <w:tr w:rsidR="00AE48F8" w:rsidRPr="00DC6F59" w14:paraId="74EB3159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48E6331" w14:textId="195B170F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Research /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D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ata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A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>nalysis</w:t>
            </w:r>
          </w:p>
        </w:tc>
        <w:tc>
          <w:tcPr>
            <w:tcW w:w="3402" w:type="dxa"/>
          </w:tcPr>
          <w:p w14:paraId="758028F0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15–18 h</w:t>
            </w:r>
          </w:p>
        </w:tc>
        <w:tc>
          <w:tcPr>
            <w:tcW w:w="3798" w:type="dxa"/>
          </w:tcPr>
          <w:p w14:paraId="50AF6CBB" w14:textId="566FB71D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8–10 h </w:t>
            </w:r>
          </w:p>
        </w:tc>
      </w:tr>
      <w:tr w:rsidR="00AE48F8" w:rsidRPr="00DC6F59" w14:paraId="69B4A344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DD1275A" w14:textId="4F3AF10A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Reading (A/B/E)</w:t>
            </w:r>
          </w:p>
        </w:tc>
        <w:tc>
          <w:tcPr>
            <w:tcW w:w="3402" w:type="dxa"/>
          </w:tcPr>
          <w:p w14:paraId="5BDFA9FF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5 h</w:t>
            </w:r>
          </w:p>
        </w:tc>
        <w:tc>
          <w:tcPr>
            <w:tcW w:w="3798" w:type="dxa"/>
          </w:tcPr>
          <w:p w14:paraId="2E8970AF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3 h (course reading counts toward A where overlapping)</w:t>
            </w:r>
          </w:p>
        </w:tc>
      </w:tr>
      <w:tr w:rsidR="00AE48F8" w:rsidRPr="00DC6F59" w14:paraId="1E3E94F1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1E862A9" w14:textId="28A899EF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GIS /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S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patial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P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>ractice</w:t>
            </w:r>
          </w:p>
        </w:tc>
        <w:tc>
          <w:tcPr>
            <w:tcW w:w="3402" w:type="dxa"/>
          </w:tcPr>
          <w:p w14:paraId="5B1DCA01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4 h</w:t>
            </w:r>
          </w:p>
        </w:tc>
        <w:tc>
          <w:tcPr>
            <w:tcW w:w="3798" w:type="dxa"/>
          </w:tcPr>
          <w:p w14:paraId="20DB75B0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2 h</w:t>
            </w:r>
          </w:p>
        </w:tc>
      </w:tr>
      <w:tr w:rsidR="00AE48F8" w:rsidRPr="00DC6F59" w14:paraId="5FC802D1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1E49746" w14:textId="3F2B91E1" w:rsidR="00AE48F8" w:rsidRPr="00DC6F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C6F59">
              <w:rPr>
                <w:rFonts w:ascii="Times New Roman" w:eastAsia="Calibri" w:hAnsi="Times New Roman" w:cs="Times New Roman"/>
                <w:sz w:val="16"/>
              </w:rPr>
              <w:t>UiB</w:t>
            </w:r>
            <w:proofErr w:type="spellEnd"/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C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 xml:space="preserve">ourses / </w:t>
            </w:r>
            <w:r w:rsidR="00D023A4">
              <w:rPr>
                <w:rFonts w:ascii="Times New Roman" w:eastAsia="Calibri" w:hAnsi="Times New Roman" w:cs="Times New Roman"/>
                <w:b w:val="0"/>
                <w:sz w:val="16"/>
              </w:rPr>
              <w:t>BCEPS R</w:t>
            </w:r>
            <w:r w:rsidRPr="00DC6F59">
              <w:rPr>
                <w:rFonts w:ascii="Times New Roman" w:eastAsia="Calibri" w:hAnsi="Times New Roman" w:cs="Times New Roman"/>
                <w:sz w:val="16"/>
              </w:rPr>
              <w:t>esearch</w:t>
            </w:r>
          </w:p>
        </w:tc>
        <w:tc>
          <w:tcPr>
            <w:tcW w:w="3402" w:type="dxa"/>
          </w:tcPr>
          <w:p w14:paraId="198C3B56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2–4 h</w:t>
            </w:r>
          </w:p>
        </w:tc>
        <w:tc>
          <w:tcPr>
            <w:tcW w:w="3798" w:type="dxa"/>
          </w:tcPr>
          <w:p w14:paraId="33CD2317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15–20 h (block weeks)</w:t>
            </w:r>
          </w:p>
        </w:tc>
      </w:tr>
      <w:tr w:rsidR="00AE48F8" w:rsidRPr="00DC6F59" w14:paraId="5A03D3AC" w14:textId="77777777" w:rsidTr="00AB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721077C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Academic writing</w:t>
            </w:r>
          </w:p>
        </w:tc>
        <w:tc>
          <w:tcPr>
            <w:tcW w:w="3402" w:type="dxa"/>
          </w:tcPr>
          <w:p w14:paraId="6928E7AD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4 h</w:t>
            </w:r>
          </w:p>
        </w:tc>
        <w:tc>
          <w:tcPr>
            <w:tcW w:w="3798" w:type="dxa"/>
          </w:tcPr>
          <w:p w14:paraId="614CCA90" w14:textId="77777777" w:rsidR="00AE48F8" w:rsidRPr="00DC6F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2 h</w:t>
            </w:r>
          </w:p>
        </w:tc>
      </w:tr>
      <w:tr w:rsidR="00AE48F8" w:rsidRPr="00DC6F59" w14:paraId="1E1879E2" w14:textId="77777777" w:rsidTr="00AB60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FDC53C3" w14:textId="77777777" w:rsidR="00AE48F8" w:rsidRPr="00DC6F59" w:rsidRDefault="00000000">
            <w:pPr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Supervision</w:t>
            </w:r>
          </w:p>
        </w:tc>
        <w:tc>
          <w:tcPr>
            <w:tcW w:w="3402" w:type="dxa"/>
          </w:tcPr>
          <w:p w14:paraId="2286375C" w14:textId="77777777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1–2 h</w:t>
            </w:r>
          </w:p>
        </w:tc>
        <w:tc>
          <w:tcPr>
            <w:tcW w:w="3798" w:type="dxa"/>
          </w:tcPr>
          <w:p w14:paraId="12067DE5" w14:textId="16D0B5D8" w:rsidR="00AE48F8" w:rsidRPr="00DC6F5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6F59">
              <w:rPr>
                <w:rFonts w:ascii="Times New Roman" w:eastAsia="Calibri" w:hAnsi="Times New Roman" w:cs="Times New Roman"/>
                <w:sz w:val="16"/>
              </w:rPr>
              <w:t>1 h</w:t>
            </w:r>
          </w:p>
        </w:tc>
      </w:tr>
    </w:tbl>
    <w:p w14:paraId="2C0895B7" w14:textId="28E44172" w:rsidR="00AE48F8" w:rsidRPr="00DC6F59" w:rsidRDefault="00AE48F8" w:rsidP="005E5CFD">
      <w:pPr>
        <w:spacing w:before="160" w:after="0" w:line="252" w:lineRule="auto"/>
        <w:rPr>
          <w:rFonts w:ascii="Times New Roman" w:hAnsi="Times New Roman" w:cs="Times New Roman"/>
        </w:rPr>
      </w:pPr>
    </w:p>
    <w:sectPr w:rsidR="00AE48F8" w:rsidRPr="00DC6F59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B64CF"/>
    <w:multiLevelType w:val="hybridMultilevel"/>
    <w:tmpl w:val="A6DE2944"/>
    <w:lvl w:ilvl="0" w:tplc="1326D958">
      <w:start w:val="1"/>
      <w:numFmt w:val="upperLetter"/>
      <w:lvlText w:val="%1&gt;"/>
      <w:lvlJc w:val="left"/>
      <w:pPr>
        <w:ind w:left="72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1B7AD6"/>
    <w:multiLevelType w:val="hybridMultilevel"/>
    <w:tmpl w:val="74A0AA26"/>
    <w:lvl w:ilvl="0" w:tplc="974CC754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240582"/>
    <w:multiLevelType w:val="hybridMultilevel"/>
    <w:tmpl w:val="1C589D30"/>
    <w:lvl w:ilvl="0" w:tplc="B830A1EA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D6250A"/>
    <w:multiLevelType w:val="hybridMultilevel"/>
    <w:tmpl w:val="6196329A"/>
    <w:lvl w:ilvl="0" w:tplc="2DA20B3C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0422CB"/>
    <w:multiLevelType w:val="hybridMultilevel"/>
    <w:tmpl w:val="6380B3E6"/>
    <w:lvl w:ilvl="0" w:tplc="7200C5F2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383667"/>
    <w:multiLevelType w:val="hybridMultilevel"/>
    <w:tmpl w:val="6B0A014A"/>
    <w:lvl w:ilvl="0" w:tplc="CF22F17A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4008934">
    <w:abstractNumId w:val="8"/>
  </w:num>
  <w:num w:numId="2" w16cid:durableId="1940794291">
    <w:abstractNumId w:val="6"/>
  </w:num>
  <w:num w:numId="3" w16cid:durableId="1131635087">
    <w:abstractNumId w:val="5"/>
  </w:num>
  <w:num w:numId="4" w16cid:durableId="1993682010">
    <w:abstractNumId w:val="4"/>
  </w:num>
  <w:num w:numId="5" w16cid:durableId="1148211091">
    <w:abstractNumId w:val="7"/>
  </w:num>
  <w:num w:numId="6" w16cid:durableId="1079133002">
    <w:abstractNumId w:val="3"/>
  </w:num>
  <w:num w:numId="7" w16cid:durableId="1222786520">
    <w:abstractNumId w:val="2"/>
  </w:num>
  <w:num w:numId="8" w16cid:durableId="1399091015">
    <w:abstractNumId w:val="1"/>
  </w:num>
  <w:num w:numId="9" w16cid:durableId="1981882033">
    <w:abstractNumId w:val="0"/>
  </w:num>
  <w:num w:numId="10" w16cid:durableId="286357242">
    <w:abstractNumId w:val="13"/>
  </w:num>
  <w:num w:numId="11" w16cid:durableId="1112628189">
    <w:abstractNumId w:val="9"/>
  </w:num>
  <w:num w:numId="12" w16cid:durableId="2124884294">
    <w:abstractNumId w:val="12"/>
  </w:num>
  <w:num w:numId="13" w16cid:durableId="663582229">
    <w:abstractNumId w:val="14"/>
  </w:num>
  <w:num w:numId="14" w16cid:durableId="1512989260">
    <w:abstractNumId w:val="10"/>
  </w:num>
  <w:num w:numId="15" w16cid:durableId="14139694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15"/>
    <w:rsid w:val="00034616"/>
    <w:rsid w:val="0006063C"/>
    <w:rsid w:val="0015074B"/>
    <w:rsid w:val="0029639D"/>
    <w:rsid w:val="00326F90"/>
    <w:rsid w:val="00472838"/>
    <w:rsid w:val="005E5CFD"/>
    <w:rsid w:val="00606F08"/>
    <w:rsid w:val="008D345B"/>
    <w:rsid w:val="00A02B28"/>
    <w:rsid w:val="00AA1D8D"/>
    <w:rsid w:val="00AB60C7"/>
    <w:rsid w:val="00AE48F8"/>
    <w:rsid w:val="00B47730"/>
    <w:rsid w:val="00C204E5"/>
    <w:rsid w:val="00CB0664"/>
    <w:rsid w:val="00D023A4"/>
    <w:rsid w:val="00DC6F59"/>
    <w:rsid w:val="00E13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0BE6"/>
  <w14:defaultImageDpi w14:val="300"/>
  <w15:docId w15:val="{7FBA64AC-D04A-4BBD-B13A-C5183CCE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AB60C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AB60C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AB60C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AB60C7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Edmond Mwinbamon Balika</cp:lastModifiedBy>
  <cp:revision>8</cp:revision>
  <dcterms:created xsi:type="dcterms:W3CDTF">2013-12-23T23:15:00Z</dcterms:created>
  <dcterms:modified xsi:type="dcterms:W3CDTF">2026-09-21T21:31:00Z</dcterms:modified>
  <cp:category/>
</cp:coreProperties>
</file>