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Бывают ситуации, когда гость может попросить списать бонусные баллы на месте, либо начислить их в приложении, для этого нужно сделать следующие действия:</w:t>
        <w:br/>
        <w:t>Переходим на вкладку закрытия заказа и списываем нужное/доступное количество бонусов.</w:t>
        <w:br/>
        <w:br/>
        <w:t>!Бонусов может и не быть, на что всплывет окно, что "доступное количество бонусов равно нулю"</w:t>
        <w:br/>
        <w:t>Если бонусов не хватает для полной оплаты заказа, принимаем недостающую сумму наличной или безналичной оплатой.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