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9D" w:rsidRDefault="00100995" w:rsidP="00100995">
      <w:pPr>
        <w:pStyle w:val="Titre"/>
      </w:pPr>
      <w:r w:rsidRPr="00100995">
        <w:t xml:space="preserve">Comptabilité derrière </w:t>
      </w:r>
      <w:proofErr w:type="spellStart"/>
      <w:r w:rsidRPr="00100995">
        <w:t>Odoo</w:t>
      </w:r>
      <w:proofErr w:type="spellEnd"/>
    </w:p>
    <w:p w:rsidR="00100995" w:rsidRDefault="00100995" w:rsidP="00100995">
      <w:pPr>
        <w:rPr>
          <w:shd w:val="clear" w:color="auto" w:fill="FFFFFF"/>
        </w:rPr>
      </w:pPr>
      <w:r>
        <w:rPr>
          <w:shd w:val="clear" w:color="auto" w:fill="FFFFFF"/>
        </w:rPr>
        <w:t xml:space="preserve">Cet ouvrage résume la manière dont </w:t>
      </w:r>
      <w:proofErr w:type="spellStart"/>
      <w:r>
        <w:rPr>
          <w:shd w:val="clear" w:color="auto" w:fill="FFFFFF"/>
        </w:rPr>
        <w:t>Odoo</w:t>
      </w:r>
      <w:proofErr w:type="spellEnd"/>
      <w:r>
        <w:rPr>
          <w:shd w:val="clear" w:color="auto" w:fill="FFFFFF"/>
        </w:rPr>
        <w:t xml:space="preserve"> gère habituellement les comptes et transactions.</w:t>
      </w:r>
    </w:p>
    <w:p w:rsidR="00100995" w:rsidRPr="00100995" w:rsidRDefault="00100995" w:rsidP="00100995">
      <w:pPr>
        <w:pStyle w:val="Titre2"/>
        <w:numPr>
          <w:ilvl w:val="0"/>
          <w:numId w:val="1"/>
        </w:numPr>
        <w:spacing w:line="360" w:lineRule="auto"/>
      </w:pPr>
      <w:r>
        <w:t>Comptabilité en partie double</w:t>
      </w:r>
    </w:p>
    <w:p w:rsidR="00100995" w:rsidRDefault="00100995" w:rsidP="00100995">
      <w:proofErr w:type="spellStart"/>
      <w:r>
        <w:t>Odoo</w:t>
      </w:r>
      <w:proofErr w:type="spellEnd"/>
      <w:r>
        <w:t xml:space="preserve"> crée automatiquement en coulisse toutes les entrées de journaux pour chacune de vos opérations comptables : factures clients, ticket de point de vente, achats, mouvement de stocks, etc.</w:t>
      </w:r>
    </w:p>
    <w:p w:rsidR="00100995" w:rsidRDefault="00100995" w:rsidP="00100995">
      <w:proofErr w:type="spellStart"/>
      <w:r>
        <w:t>Odoo</w:t>
      </w:r>
      <w:proofErr w:type="spellEnd"/>
      <w:r>
        <w:t xml:space="preserve"> suit les règles de la comptabilité en partie double : toutes les entrées de journaux sont automatiquement équilibrées (somme des débits = somme des crédits).</w:t>
      </w:r>
    </w:p>
    <w:p w:rsidR="00100995" w:rsidRDefault="00100995" w:rsidP="00100995">
      <w:pPr>
        <w:pStyle w:val="Titre2"/>
        <w:numPr>
          <w:ilvl w:val="0"/>
          <w:numId w:val="1"/>
        </w:numPr>
        <w:spacing w:line="360" w:lineRule="auto"/>
      </w:pPr>
      <w:r>
        <w:t>Méthode de l’accumulation et de la trésorerie</w:t>
      </w:r>
    </w:p>
    <w:p w:rsidR="00100995" w:rsidRDefault="00100995" w:rsidP="00100995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Odoo</w:t>
      </w:r>
      <w:proofErr w:type="spellEnd"/>
      <w:r>
        <w:rPr>
          <w:shd w:val="clear" w:color="auto" w:fill="FFFFFF"/>
        </w:rPr>
        <w:t xml:space="preserve"> supporte à la fois la comptabilité d'exercice et la comptabilité de caisse. Cela vous permet de déclarer les revenus/dépenses au moment où les transactions se produisent (i.e., en comptabilité d'exercice), ou lorsque le paiement est effectué ou reçu (i.e., en comptabilité de caisse).</w:t>
      </w:r>
    </w:p>
    <w:p w:rsidR="00100995" w:rsidRPr="00100995" w:rsidRDefault="00100995" w:rsidP="00100995">
      <w:pPr>
        <w:pStyle w:val="Titre2"/>
        <w:numPr>
          <w:ilvl w:val="0"/>
          <w:numId w:val="1"/>
        </w:numPr>
        <w:spacing w:line="360" w:lineRule="auto"/>
      </w:pPr>
      <w:r>
        <w:t>Multi-sociétés</w:t>
      </w:r>
    </w:p>
    <w:p w:rsidR="00100995" w:rsidRDefault="00100995" w:rsidP="00100995">
      <w:proofErr w:type="spellStart"/>
      <w:r>
        <w:t>Odoo</w:t>
      </w:r>
      <w:proofErr w:type="spellEnd"/>
      <w:r>
        <w:t xml:space="preserve"> permet de gérer plusieurs sociétés au sein de la même base de données. Chaque société a son propre plan des comptes et ses propres règles. Vous pouvez obtenir des rapports consolidés qui suivent vos règles de consolidation.</w:t>
      </w:r>
    </w:p>
    <w:p w:rsidR="00100995" w:rsidRDefault="00100995" w:rsidP="00100995">
      <w:r>
        <w:t>Les utilisateurs peuvent accéder à plusieurs sociétés, mais travaillent toujours sur une seule société à la fois.</w:t>
      </w:r>
    </w:p>
    <w:p w:rsidR="00100995" w:rsidRDefault="00100995" w:rsidP="00100995">
      <w:pPr>
        <w:pStyle w:val="Titre2"/>
        <w:numPr>
          <w:ilvl w:val="0"/>
          <w:numId w:val="1"/>
        </w:numPr>
        <w:spacing w:line="360" w:lineRule="auto"/>
      </w:pPr>
      <w:proofErr w:type="spellStart"/>
      <w:r>
        <w:t>Multi-devises</w:t>
      </w:r>
      <w:proofErr w:type="spellEnd"/>
    </w:p>
    <w:p w:rsidR="00100995" w:rsidRDefault="00100995" w:rsidP="00100995">
      <w:r>
        <w:t xml:space="preserve">Chaque transaction est enregistrée dans la devise par défaut de la société. Pour les transactions qui se produisent dans une autre devise, </w:t>
      </w:r>
      <w:proofErr w:type="spellStart"/>
      <w:r>
        <w:t>Odoo</w:t>
      </w:r>
      <w:proofErr w:type="spellEnd"/>
      <w:r>
        <w:t xml:space="preserve"> enregistre de plus la valeur dans la devise de la transaction. </w:t>
      </w:r>
      <w:proofErr w:type="spellStart"/>
      <w:r>
        <w:t>Odoo</w:t>
      </w:r>
      <w:proofErr w:type="spellEnd"/>
      <w:r>
        <w:t xml:space="preserve"> peut générer des gains et pertes de change après le rapprochement des écritures.</w:t>
      </w:r>
    </w:p>
    <w:p w:rsidR="00100995" w:rsidRDefault="00100995" w:rsidP="00100995">
      <w:r>
        <w:t>Les taux de change sont mis à jour quotidiennement en utilisant un web-service en ligne yahoo.com.</w:t>
      </w:r>
    </w:p>
    <w:p w:rsidR="00100995" w:rsidRDefault="00100995" w:rsidP="00100995">
      <w:pPr>
        <w:pStyle w:val="Titre2"/>
        <w:numPr>
          <w:ilvl w:val="0"/>
          <w:numId w:val="1"/>
        </w:numPr>
        <w:spacing w:line="360" w:lineRule="auto"/>
      </w:pPr>
      <w:r>
        <w:t>Standard internationaux</w:t>
      </w:r>
    </w:p>
    <w:p w:rsidR="00100995" w:rsidRDefault="00100995" w:rsidP="00100995">
      <w:r>
        <w:t>La comptabilité d'</w:t>
      </w:r>
      <w:proofErr w:type="spellStart"/>
      <w:r>
        <w:t>Odoo</w:t>
      </w:r>
      <w:proofErr w:type="spellEnd"/>
      <w:r>
        <w:t xml:space="preserve"> supporte plus de 50 pays. Le noyau de la comptabilité d'</w:t>
      </w:r>
      <w:proofErr w:type="spellStart"/>
      <w:r>
        <w:t>Odoo</w:t>
      </w:r>
      <w:proofErr w:type="spellEnd"/>
      <w:r>
        <w:t xml:space="preserve"> implémente les normes comptables communes à tous les pays, et des modules existent pour les spécificités de chaque pays, comme le plan comptable, les impôts ou les interfaces bancaires.</w:t>
      </w:r>
    </w:p>
    <w:p w:rsidR="00100995" w:rsidRDefault="00100995" w:rsidP="00100995">
      <w:r>
        <w:t>En particulier, le noyau de la comptabilité d'</w:t>
      </w:r>
      <w:proofErr w:type="spellStart"/>
      <w:r>
        <w:t>Odoo</w:t>
      </w:r>
      <w:proofErr w:type="spellEnd"/>
      <w:r>
        <w:t xml:space="preserve"> prend en charge :</w:t>
      </w:r>
    </w:p>
    <w:p w:rsidR="00100995" w:rsidRDefault="00100995" w:rsidP="00100995">
      <w:pPr>
        <w:pStyle w:val="Paragraphedeliste"/>
        <w:numPr>
          <w:ilvl w:val="0"/>
          <w:numId w:val="3"/>
        </w:numPr>
      </w:pPr>
      <w:r>
        <w:t>La comptabilité anglo-saxonne (États-Unis, Royaume-Uni, et d'autres pays anglo-saxons, dont l'Irlande, le Canada, l'Australie et la Nouvelle-Zélande), où le coût des biens vendus est comptabilisé lorsque les produits sont vendus / livrés.</w:t>
      </w:r>
    </w:p>
    <w:p w:rsidR="00100995" w:rsidRDefault="00100995" w:rsidP="00100995">
      <w:pPr>
        <w:pStyle w:val="Paragraphedeliste"/>
        <w:numPr>
          <w:ilvl w:val="0"/>
          <w:numId w:val="3"/>
        </w:numPr>
      </w:pPr>
      <w:r>
        <w:t>La comptabilité européenne où les achats sont comptabilisés à la date de la facture fournisseur.</w:t>
      </w:r>
    </w:p>
    <w:p w:rsidR="00100995" w:rsidRDefault="00100995" w:rsidP="00100995">
      <w:pPr>
        <w:pStyle w:val="Paragraphedeliste"/>
        <w:numPr>
          <w:ilvl w:val="0"/>
          <w:numId w:val="3"/>
        </w:numPr>
      </w:pPr>
      <w:r>
        <w:t xml:space="preserve">La comptabilité </w:t>
      </w:r>
      <w:proofErr w:type="spellStart"/>
      <w:r>
        <w:t>Storno</w:t>
      </w:r>
      <w:proofErr w:type="spellEnd"/>
      <w:r>
        <w:t xml:space="preserve"> (Italie), où les factures de remboursement ont un crédit / débit négatif au lieu d'une inversion des écritures originales.</w:t>
      </w:r>
    </w:p>
    <w:p w:rsidR="00100995" w:rsidRDefault="00100995" w:rsidP="00100995">
      <w:proofErr w:type="spellStart"/>
      <w:r>
        <w:lastRenderedPageBreak/>
        <w:t>Odoo</w:t>
      </w:r>
      <w:proofErr w:type="spellEnd"/>
      <w:r>
        <w:t xml:space="preserve"> a également des modules pour se conformer aux règles IFRS.</w:t>
      </w:r>
    </w:p>
    <w:p w:rsidR="00100995" w:rsidRDefault="00100995" w:rsidP="00100995">
      <w:pPr>
        <w:pStyle w:val="Titre2"/>
        <w:numPr>
          <w:ilvl w:val="0"/>
          <w:numId w:val="1"/>
        </w:numPr>
        <w:spacing w:line="360" w:lineRule="auto"/>
      </w:pPr>
      <w:r>
        <w:t>Compte débiteurs &amp; créditeurs</w:t>
      </w:r>
    </w:p>
    <w:p w:rsidR="00100995" w:rsidRDefault="00100995" w:rsidP="00100995">
      <w:r>
        <w:t xml:space="preserve">Par défaut, </w:t>
      </w:r>
      <w:proofErr w:type="spellStart"/>
      <w:r>
        <w:t>Odoo</w:t>
      </w:r>
      <w:proofErr w:type="spellEnd"/>
      <w:r>
        <w:t xml:space="preserve"> utilise un seul compte pour toutes les écritures comptables à encaisser, et un autre pour toutes les écritures comptables à payer. Vous pouvez créer des comptes séparés pour chaque client / fournisseur, mais ce n'est pas une obligation.</w:t>
      </w:r>
    </w:p>
    <w:p w:rsidR="00100995" w:rsidRDefault="00100995" w:rsidP="00100995">
      <w:r>
        <w:t>Comme les transactions sont associées à des clients ou des fournisseurs, vous obtenez des rapports permettant d'effectuer une analyse par client / fournisseur, comme les arrêtés de compte client, les revenus</w:t>
      </w:r>
      <w:r w:rsidR="002A3B61">
        <w:t xml:space="preserve"> par client, les balances âgés.</w:t>
      </w:r>
    </w:p>
    <w:p w:rsidR="00100995" w:rsidRDefault="00100995" w:rsidP="00100995">
      <w:pPr>
        <w:pStyle w:val="Titre2"/>
        <w:numPr>
          <w:ilvl w:val="0"/>
          <w:numId w:val="1"/>
        </w:numPr>
        <w:spacing w:line="360" w:lineRule="auto"/>
      </w:pPr>
      <w:r>
        <w:t>Larges choix de rapports financiers</w:t>
      </w:r>
    </w:p>
    <w:p w:rsidR="00100995" w:rsidRDefault="00100995" w:rsidP="00100995">
      <w:r>
        <w:t xml:space="preserve">Dans </w:t>
      </w:r>
      <w:proofErr w:type="spellStart"/>
      <w:r>
        <w:t>Odoo</w:t>
      </w:r>
      <w:proofErr w:type="spellEnd"/>
      <w:r>
        <w:t xml:space="preserve">, vous pouvez générer des rapports financiers en temps réel. Les rapports </w:t>
      </w:r>
      <w:proofErr w:type="gramStart"/>
      <w:r>
        <w:t xml:space="preserve">d' </w:t>
      </w:r>
      <w:proofErr w:type="spellStart"/>
      <w:r>
        <w:t>Odoo</w:t>
      </w:r>
      <w:proofErr w:type="spellEnd"/>
      <w:proofErr w:type="gramEnd"/>
      <w:r>
        <w:t xml:space="preserve"> vont des rapports comptables de base aux rapports de gestion avancées. Les rapports </w:t>
      </w:r>
      <w:proofErr w:type="gramStart"/>
      <w:r>
        <w:t xml:space="preserve">de </w:t>
      </w:r>
      <w:proofErr w:type="spellStart"/>
      <w:r>
        <w:t>Odoo</w:t>
      </w:r>
      <w:proofErr w:type="spellEnd"/>
      <w:proofErr w:type="gramEnd"/>
      <w:r>
        <w:t xml:space="preserve"> comprennent :</w:t>
      </w:r>
    </w:p>
    <w:p w:rsidR="00100995" w:rsidRDefault="00100995" w:rsidP="00100995">
      <w:pPr>
        <w:pStyle w:val="Paragraphedeliste"/>
        <w:numPr>
          <w:ilvl w:val="0"/>
          <w:numId w:val="5"/>
        </w:numPr>
      </w:pPr>
      <w:r>
        <w:t>Les rapports de performance (comme le Compte de résultat, les Ecarts Budgétaires)</w:t>
      </w:r>
    </w:p>
    <w:p w:rsidR="00100995" w:rsidRDefault="00100995" w:rsidP="00100995">
      <w:pPr>
        <w:pStyle w:val="Paragraphedeliste"/>
        <w:numPr>
          <w:ilvl w:val="0"/>
          <w:numId w:val="5"/>
        </w:numPr>
      </w:pPr>
      <w:r>
        <w:t>Les rapports de situation (comme le Bilan, les Balances Agées)</w:t>
      </w:r>
    </w:p>
    <w:p w:rsidR="00100995" w:rsidRDefault="00100995" w:rsidP="00100995">
      <w:pPr>
        <w:pStyle w:val="Paragraphedeliste"/>
        <w:numPr>
          <w:ilvl w:val="0"/>
          <w:numId w:val="5"/>
        </w:numPr>
      </w:pPr>
      <w:r>
        <w:t>les rapports de trésorerie (comme les Relevés de Banque)</w:t>
      </w:r>
    </w:p>
    <w:p w:rsidR="00100995" w:rsidRDefault="00100995" w:rsidP="00100995">
      <w:pPr>
        <w:pStyle w:val="Paragraphedeliste"/>
        <w:numPr>
          <w:ilvl w:val="0"/>
          <w:numId w:val="5"/>
        </w:numPr>
      </w:pPr>
      <w:r>
        <w:t>Les rapports détaillés (comme la Balance Générale et le Grand Livre)</w:t>
      </w:r>
    </w:p>
    <w:p w:rsidR="00100995" w:rsidRDefault="00100995" w:rsidP="00100995">
      <w:pPr>
        <w:pStyle w:val="Paragraphedeliste"/>
        <w:numPr>
          <w:ilvl w:val="0"/>
          <w:numId w:val="5"/>
        </w:numPr>
      </w:pPr>
      <w:r>
        <w:t>Les rapports de gestion (comme les Budgets, et le Résumé Analytique)</w:t>
      </w:r>
    </w:p>
    <w:p w:rsidR="00100995" w:rsidRDefault="00100995" w:rsidP="00100995">
      <w:r>
        <w:t>Le générateur de rapports d'</w:t>
      </w:r>
      <w:proofErr w:type="spellStart"/>
      <w:r>
        <w:t>Odoo</w:t>
      </w:r>
      <w:proofErr w:type="spellEnd"/>
      <w:r>
        <w:t xml:space="preserve"> vous permet de personnaliser vos propres rapports basés sur vos propres formules.</w:t>
      </w:r>
    </w:p>
    <w:p w:rsidR="00100995" w:rsidRDefault="00100995" w:rsidP="00100995">
      <w:pPr>
        <w:pStyle w:val="Titre2"/>
        <w:numPr>
          <w:ilvl w:val="0"/>
          <w:numId w:val="1"/>
        </w:numPr>
        <w:spacing w:line="360" w:lineRule="auto"/>
      </w:pPr>
      <w:r>
        <w:t>Importation automatique des données bancaires</w:t>
      </w:r>
    </w:p>
    <w:p w:rsidR="00100995" w:rsidRDefault="00100995" w:rsidP="00100995">
      <w:r>
        <w:t xml:space="preserve">Le rapprochement bancaire est un processus qui fait correspondre vos lignes de relevés bancaires, telles que fournies par la banque, à vos opérations comptables dans le grand livre. </w:t>
      </w:r>
      <w:proofErr w:type="spellStart"/>
      <w:r>
        <w:t>Odoo</w:t>
      </w:r>
      <w:proofErr w:type="spellEnd"/>
      <w:r>
        <w:t xml:space="preserve"> rend le rapprochement bancaire facile par l'importation fréquente des lignes de relevés depuis votre banque directement dans votre compte bancaire dans </w:t>
      </w:r>
      <w:proofErr w:type="spellStart"/>
      <w:r>
        <w:t>Odoo</w:t>
      </w:r>
      <w:proofErr w:type="spellEnd"/>
      <w:r>
        <w:t>. Cela signifie que vous pouvez avoir une vue quotidienne de votre trésorerie sans avoir à vous connecter à votre banque en ligne ou à attendre vos relevés bancaires papier.</w:t>
      </w:r>
    </w:p>
    <w:p w:rsidR="00100995" w:rsidRDefault="00100995" w:rsidP="00100995">
      <w:proofErr w:type="spellStart"/>
      <w:r>
        <w:t>Odoo</w:t>
      </w:r>
      <w:proofErr w:type="spellEnd"/>
      <w:r>
        <w:t xml:space="preserve"> accélère le rapprochement bancaire en faisant correspondre la plupart de vos lignes de relevés importées à vos opérations comptables. </w:t>
      </w:r>
      <w:proofErr w:type="spellStart"/>
      <w:r>
        <w:t>Odoo</w:t>
      </w:r>
      <w:proofErr w:type="spellEnd"/>
      <w:r>
        <w:t xml:space="preserve"> se souvient aussi de la façon dont vous avez traité d'autres lignes de relevés et fournit des suggestions parmi les transactions du grand livre.</w:t>
      </w:r>
    </w:p>
    <w:p w:rsidR="00100995" w:rsidRDefault="00100995" w:rsidP="00100995">
      <w:pPr>
        <w:pStyle w:val="Titre2"/>
        <w:numPr>
          <w:ilvl w:val="0"/>
          <w:numId w:val="1"/>
        </w:numPr>
        <w:spacing w:line="360" w:lineRule="auto"/>
      </w:pPr>
      <w:r>
        <w:t>Calcul de l’impôt que vous devez à votre autorité fiscale</w:t>
      </w:r>
    </w:p>
    <w:p w:rsidR="00100995" w:rsidRDefault="00100995" w:rsidP="00100995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Odoo</w:t>
      </w:r>
      <w:proofErr w:type="spellEnd"/>
      <w:r>
        <w:rPr>
          <w:shd w:val="clear" w:color="auto" w:fill="FFFFFF"/>
        </w:rPr>
        <w:t xml:space="preserve"> totalise toutes les transactions comptables de votre période d'imposition et utilise ces totaux pour calculer vos impôts. Vous pouvez ensuite vérifier votre impôt en exécutant Rapport de taxes dans </w:t>
      </w:r>
      <w:proofErr w:type="spellStart"/>
      <w:r>
        <w:rPr>
          <w:shd w:val="clear" w:color="auto" w:fill="FFFFFF"/>
        </w:rPr>
        <w:t>Odoo</w:t>
      </w:r>
      <w:proofErr w:type="spellEnd"/>
      <w:r>
        <w:rPr>
          <w:shd w:val="clear" w:color="auto" w:fill="FFFFFF"/>
        </w:rPr>
        <w:t>.</w:t>
      </w:r>
    </w:p>
    <w:p w:rsidR="00100995" w:rsidRDefault="00100995" w:rsidP="00100995">
      <w:pPr>
        <w:pStyle w:val="Titre2"/>
        <w:numPr>
          <w:ilvl w:val="0"/>
          <w:numId w:val="1"/>
        </w:numPr>
        <w:spacing w:line="360" w:lineRule="auto"/>
      </w:pPr>
      <w:r>
        <w:t>Evaluation des stocks</w:t>
      </w:r>
    </w:p>
    <w:p w:rsidR="00100995" w:rsidRDefault="00100995" w:rsidP="00100995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Odoo</w:t>
      </w:r>
      <w:proofErr w:type="spellEnd"/>
      <w:r>
        <w:rPr>
          <w:shd w:val="clear" w:color="auto" w:fill="FFFFFF"/>
        </w:rPr>
        <w:t xml:space="preserve"> supporte à la fois la valorisation des stocks périodique (manuelle) et permanente (automatisée). Les méthodes disponibles sont le coût standard, le coût moyen, LIFO (pour les pays qui l'autorisent) et FIFO</w:t>
      </w:r>
    </w:p>
    <w:p w:rsidR="00100995" w:rsidRDefault="00100995" w:rsidP="00100995">
      <w:pPr>
        <w:pStyle w:val="Titre2"/>
        <w:numPr>
          <w:ilvl w:val="0"/>
          <w:numId w:val="1"/>
        </w:numPr>
        <w:spacing w:line="360" w:lineRule="auto"/>
      </w:pPr>
      <w:r>
        <w:lastRenderedPageBreak/>
        <w:t>Résultats non distribués facile à gérer</w:t>
      </w:r>
    </w:p>
    <w:p w:rsidR="00100995" w:rsidRPr="00100995" w:rsidRDefault="00100995" w:rsidP="00100995">
      <w:r>
        <w:rPr>
          <w:shd w:val="clear" w:color="auto" w:fill="FFFFFF"/>
        </w:rPr>
        <w:t xml:space="preserve">Les résultats non répartis sont la partie du revenu retenu par votre entreprise. </w:t>
      </w:r>
      <w:proofErr w:type="spellStart"/>
      <w:r>
        <w:rPr>
          <w:shd w:val="clear" w:color="auto" w:fill="FFFFFF"/>
        </w:rPr>
        <w:t>Odoo</w:t>
      </w:r>
      <w:proofErr w:type="spellEnd"/>
      <w:r>
        <w:rPr>
          <w:shd w:val="clear" w:color="auto" w:fill="FFFFFF"/>
        </w:rPr>
        <w:t xml:space="preserve"> calcule automatiquement vos gains de l'année courante en temps réel, donc sans attendre la </w:t>
      </w:r>
      <w:proofErr w:type="spellStart"/>
      <w:r>
        <w:rPr>
          <w:shd w:val="clear" w:color="auto" w:fill="FFFFFF"/>
        </w:rPr>
        <w:t>cloture</w:t>
      </w:r>
      <w:proofErr w:type="spellEnd"/>
      <w:r>
        <w:rPr>
          <w:shd w:val="clear" w:color="auto" w:fill="FFFFFF"/>
        </w:rPr>
        <w:t xml:space="preserve"> de fin d'année. Ils sont calculés en reportant automatiquement le solde de votre compte de résultat dans votre bilan.</w:t>
      </w:r>
    </w:p>
    <w:p w:rsidR="00100995" w:rsidRDefault="00100995" w:rsidP="00100995">
      <w:pPr>
        <w:rPr>
          <w:shd w:val="clear" w:color="auto" w:fill="FFFFFF"/>
        </w:rPr>
      </w:pPr>
    </w:p>
    <w:p w:rsidR="00100995" w:rsidRPr="00100995" w:rsidRDefault="00100995" w:rsidP="00100995"/>
    <w:p w:rsidR="00100995" w:rsidRPr="00100995" w:rsidRDefault="00100995" w:rsidP="00100995"/>
    <w:p w:rsidR="00100995" w:rsidRDefault="00100995" w:rsidP="00100995"/>
    <w:p w:rsidR="00100995" w:rsidRPr="00100995" w:rsidRDefault="00100995" w:rsidP="00100995"/>
    <w:p w:rsidR="00100995" w:rsidRDefault="00100995" w:rsidP="00100995"/>
    <w:p w:rsidR="00100995" w:rsidRPr="00100995" w:rsidRDefault="00100995" w:rsidP="00100995"/>
    <w:p w:rsidR="00100995" w:rsidRPr="00100995" w:rsidRDefault="00100995" w:rsidP="00100995"/>
    <w:p w:rsidR="00100995" w:rsidRPr="00100995" w:rsidRDefault="00100995" w:rsidP="00100995"/>
    <w:p w:rsidR="00100995" w:rsidRPr="00100995" w:rsidRDefault="00100995" w:rsidP="00100995"/>
    <w:p w:rsidR="00100995" w:rsidRDefault="00100995" w:rsidP="00100995"/>
    <w:p w:rsidR="00100995" w:rsidRPr="00100995" w:rsidRDefault="00100995" w:rsidP="00100995"/>
    <w:p w:rsidR="00100995" w:rsidRDefault="00100995" w:rsidP="00100995">
      <w:pPr>
        <w:rPr>
          <w:shd w:val="clear" w:color="auto" w:fill="FFFFFF"/>
        </w:rPr>
      </w:pPr>
    </w:p>
    <w:p w:rsidR="00100995" w:rsidRPr="00100995" w:rsidRDefault="00100995" w:rsidP="00100995"/>
    <w:sectPr w:rsidR="00100995" w:rsidRPr="00100995" w:rsidSect="00361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62205"/>
    <w:multiLevelType w:val="hybridMultilevel"/>
    <w:tmpl w:val="87680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17B9D"/>
    <w:multiLevelType w:val="hybridMultilevel"/>
    <w:tmpl w:val="2C588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CB34B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8E7740"/>
    <w:multiLevelType w:val="multilevel"/>
    <w:tmpl w:val="3456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11535E"/>
    <w:multiLevelType w:val="multilevel"/>
    <w:tmpl w:val="1E9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00995"/>
    <w:rsid w:val="00100995"/>
    <w:rsid w:val="002A3B61"/>
    <w:rsid w:val="00361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9D"/>
  </w:style>
  <w:style w:type="paragraph" w:styleId="Titre1">
    <w:name w:val="heading 1"/>
    <w:basedOn w:val="Normal"/>
    <w:link w:val="Titre1Car"/>
    <w:uiPriority w:val="9"/>
    <w:qFormat/>
    <w:rsid w:val="001009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09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09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00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0099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009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09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009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00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3</cp:revision>
  <dcterms:created xsi:type="dcterms:W3CDTF">2017-05-17T11:06:00Z</dcterms:created>
  <dcterms:modified xsi:type="dcterms:W3CDTF">2017-07-18T14:57:00Z</dcterms:modified>
</cp:coreProperties>
</file>