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B7CA1" w:rsidP="001B7CA1">
      <w:pPr>
        <w:pStyle w:val="Titre"/>
      </w:pPr>
      <w:r>
        <w:t>Termes comptables</w:t>
      </w:r>
    </w:p>
    <w:p w:rsidR="001B7CA1" w:rsidRPr="001B7CA1" w:rsidRDefault="001B7CA1" w:rsidP="001B7CA1">
      <w:pPr>
        <w:pStyle w:val="Titre1"/>
        <w:numPr>
          <w:ilvl w:val="0"/>
          <w:numId w:val="1"/>
        </w:numPr>
        <w:rPr>
          <w:rFonts w:eastAsia="Times New Roman"/>
        </w:rPr>
      </w:pPr>
      <w:r w:rsidRPr="001B7CA1">
        <w:rPr>
          <w:rFonts w:eastAsia="Times New Roman"/>
        </w:rPr>
        <w:t>Journal</w:t>
      </w:r>
    </w:p>
    <w:p w:rsidR="001B7CA1" w:rsidRPr="001B7CA1" w:rsidRDefault="001B7CA1" w:rsidP="001B7CA1">
      <w:pPr>
        <w:rPr>
          <w:rFonts w:eastAsia="Times New Roman"/>
        </w:rPr>
      </w:pPr>
      <w:r w:rsidRPr="001B7CA1">
        <w:rPr>
          <w:rFonts w:eastAsia="Times New Roman"/>
        </w:rPr>
        <w:t>Un journal est comme un dossier dans lequel vous enregistrez toutes les transactions d'un même type : tous les relevés d'un compte bancaire, toutes les factures d'un client, toutes les factures d'un fournisseur. Il est utilisé pour organiser des opérations similaires.</w:t>
      </w:r>
    </w:p>
    <w:p w:rsidR="001B7CA1" w:rsidRPr="001B7CA1" w:rsidRDefault="001B7CA1" w:rsidP="001B7CA1">
      <w:pPr>
        <w:pStyle w:val="Titre1"/>
        <w:numPr>
          <w:ilvl w:val="0"/>
          <w:numId w:val="1"/>
        </w:numPr>
        <w:rPr>
          <w:rFonts w:eastAsia="Times New Roman"/>
        </w:rPr>
      </w:pPr>
      <w:r w:rsidRPr="001B7CA1">
        <w:rPr>
          <w:rFonts w:eastAsia="Times New Roman"/>
        </w:rPr>
        <w:t>Conditions de paiement</w:t>
      </w:r>
    </w:p>
    <w:p w:rsidR="001B7CA1" w:rsidRPr="001B7CA1" w:rsidRDefault="001B7CA1" w:rsidP="001B7CA1">
      <w:pPr>
        <w:rPr>
          <w:rFonts w:eastAsia="Times New Roman"/>
        </w:rPr>
      </w:pPr>
      <w:r w:rsidRPr="001B7CA1">
        <w:rPr>
          <w:rFonts w:eastAsia="Times New Roman"/>
        </w:rPr>
        <w:t xml:space="preserve">Les </w:t>
      </w:r>
      <w:proofErr w:type="spellStart"/>
      <w:r w:rsidRPr="001B7CA1">
        <w:rPr>
          <w:rFonts w:eastAsia="Times New Roman"/>
        </w:rPr>
        <w:t>conditionsde</w:t>
      </w:r>
      <w:proofErr w:type="spellEnd"/>
      <w:r w:rsidRPr="001B7CA1">
        <w:rPr>
          <w:rFonts w:eastAsia="Times New Roman"/>
        </w:rPr>
        <w:t xml:space="preserve"> paiement décrivent quand et comment une facture client (ou facture fournisseur) doit être payée dans le temps. Exemple : 30% à la commande, le solde sous deux mois.</w:t>
      </w:r>
    </w:p>
    <w:p w:rsidR="001B7CA1" w:rsidRPr="001B7CA1" w:rsidRDefault="001B7CA1" w:rsidP="001B7CA1">
      <w:pPr>
        <w:pStyle w:val="Titre1"/>
        <w:numPr>
          <w:ilvl w:val="0"/>
          <w:numId w:val="1"/>
        </w:numPr>
        <w:rPr>
          <w:rFonts w:eastAsia="Times New Roman"/>
        </w:rPr>
      </w:pPr>
      <w:r w:rsidRPr="001B7CA1">
        <w:rPr>
          <w:rFonts w:eastAsia="Times New Roman"/>
        </w:rPr>
        <w:t>Rapprochement bancaire</w:t>
      </w:r>
    </w:p>
    <w:p w:rsidR="001B7CA1" w:rsidRPr="001B7CA1" w:rsidRDefault="001B7CA1" w:rsidP="001B7CA1">
      <w:pPr>
        <w:rPr>
          <w:rFonts w:eastAsia="Times New Roman"/>
        </w:rPr>
      </w:pPr>
      <w:r w:rsidRPr="001B7CA1">
        <w:rPr>
          <w:rFonts w:eastAsia="Times New Roman"/>
        </w:rPr>
        <w:t xml:space="preserve">Le rapprochement bancaire est le processus d'appariement des transactions de vos relevés bancaires avec les écritures existantes dans des journaux, ou par la création de nouvelles écritures à la volée. C'est un processus qui vérifie que votre banque et vos écritures dans </w:t>
      </w:r>
      <w:proofErr w:type="spellStart"/>
      <w:r w:rsidRPr="001B7CA1">
        <w:rPr>
          <w:rFonts w:eastAsia="Times New Roman"/>
        </w:rPr>
        <w:t>Odoo</w:t>
      </w:r>
      <w:proofErr w:type="spellEnd"/>
      <w:r w:rsidRPr="001B7CA1">
        <w:rPr>
          <w:rFonts w:eastAsia="Times New Roman"/>
        </w:rPr>
        <w:t xml:space="preserve"> disent la même chose.</w:t>
      </w:r>
    </w:p>
    <w:p w:rsidR="001B7CA1" w:rsidRPr="001B7CA1" w:rsidRDefault="001B7CA1" w:rsidP="001B7CA1">
      <w:pPr>
        <w:pStyle w:val="Titre1"/>
        <w:numPr>
          <w:ilvl w:val="0"/>
          <w:numId w:val="1"/>
        </w:numPr>
        <w:rPr>
          <w:rFonts w:eastAsia="Times New Roman"/>
        </w:rPr>
      </w:pPr>
      <w:r w:rsidRPr="001B7CA1">
        <w:rPr>
          <w:rFonts w:eastAsia="Times New Roman"/>
        </w:rPr>
        <w:t>Rapprochement</w:t>
      </w:r>
    </w:p>
    <w:p w:rsidR="001B7CA1" w:rsidRPr="001B7CA1" w:rsidRDefault="001B7CA1" w:rsidP="001B7CA1">
      <w:pPr>
        <w:rPr>
          <w:rFonts w:eastAsia="Times New Roman"/>
        </w:rPr>
      </w:pPr>
      <w:r w:rsidRPr="001B7CA1">
        <w:rPr>
          <w:rFonts w:eastAsia="Times New Roman"/>
        </w:rPr>
        <w:t>Le rapprochement des écritures est le processus d'appariement de plusieurs écritures ensemble, comme une facture et un paiement. Cela vous permet de marquer les factures comme payées. C'est également utile lorsque l'on compare les valeurs des comptes de «marchandises reçues non facturées» et «marchandises expédiées non facturées».</w:t>
      </w:r>
    </w:p>
    <w:p w:rsidR="001B7CA1" w:rsidRPr="001B7CA1" w:rsidRDefault="001B7CA1" w:rsidP="001B7CA1">
      <w:pPr>
        <w:pStyle w:val="Titre1"/>
        <w:numPr>
          <w:ilvl w:val="0"/>
          <w:numId w:val="1"/>
        </w:numPr>
        <w:rPr>
          <w:rFonts w:eastAsia="Times New Roman"/>
        </w:rPr>
      </w:pPr>
      <w:r w:rsidRPr="001B7CA1">
        <w:rPr>
          <w:rFonts w:eastAsia="Times New Roman"/>
        </w:rPr>
        <w:t>Billet de dépôt</w:t>
      </w:r>
    </w:p>
    <w:p w:rsidR="001B7CA1" w:rsidRPr="001B7CA1" w:rsidRDefault="001B7CA1" w:rsidP="001B7CA1">
      <w:pPr>
        <w:rPr>
          <w:rFonts w:eastAsia="Times New Roman"/>
        </w:rPr>
      </w:pPr>
      <w:r w:rsidRPr="001B7CA1">
        <w:rPr>
          <w:rFonts w:eastAsia="Times New Roman"/>
        </w:rPr>
        <w:t>Les billets de dépôt regroupent plusieurs ordres de paiement (en général des chèques) qui sont déposés ensemble à la banque. Ils facilitent le rapprochement avec la ligne de relevé bancaire si elle n'indique qu'un seul montant par dépôt.</w:t>
      </w:r>
    </w:p>
    <w:p w:rsidR="001B7CA1" w:rsidRPr="001B7CA1" w:rsidRDefault="001B7CA1" w:rsidP="001B7CA1">
      <w:pPr>
        <w:pStyle w:val="Titre1"/>
        <w:numPr>
          <w:ilvl w:val="0"/>
          <w:numId w:val="1"/>
        </w:numPr>
        <w:rPr>
          <w:rFonts w:eastAsia="Times New Roman"/>
        </w:rPr>
      </w:pPr>
      <w:r w:rsidRPr="001B7CA1">
        <w:rPr>
          <w:rFonts w:eastAsia="Times New Roman"/>
        </w:rPr>
        <w:t>Pièce comptable</w:t>
      </w:r>
    </w:p>
    <w:p w:rsidR="001B7CA1" w:rsidRPr="001B7CA1" w:rsidRDefault="001B7CA1" w:rsidP="001B7CA1">
      <w:pPr>
        <w:rPr>
          <w:rFonts w:eastAsia="Times New Roman"/>
        </w:rPr>
      </w:pPr>
      <w:r w:rsidRPr="001B7CA1">
        <w:rPr>
          <w:rFonts w:eastAsia="Times New Roman"/>
        </w:rPr>
        <w:t>Une pièce comptable est une opération comptable, généralement liée à un document financier : la facture, le paiement, la réception, etc. Une pièce comptable est toujours composé d'au moins deux lignes, décrites ici comme des écritures, qui créditent ou débitent des comptes spécifiques. La somme des crédits de toutes les écritures d'une pièce comptable doit être égale à la somme des débits pour que la pièce soit valide.</w:t>
      </w:r>
    </w:p>
    <w:p w:rsidR="001B7CA1" w:rsidRPr="001B7CA1" w:rsidRDefault="001B7CA1" w:rsidP="001B7CA1">
      <w:pPr>
        <w:pStyle w:val="Titre1"/>
        <w:numPr>
          <w:ilvl w:val="0"/>
          <w:numId w:val="1"/>
        </w:numPr>
        <w:rPr>
          <w:rFonts w:eastAsia="Times New Roman"/>
        </w:rPr>
      </w:pPr>
      <w:r w:rsidRPr="001B7CA1">
        <w:rPr>
          <w:rFonts w:eastAsia="Times New Roman"/>
        </w:rPr>
        <w:t>Écritures</w:t>
      </w:r>
    </w:p>
    <w:p w:rsidR="001B7CA1" w:rsidRPr="001B7CA1" w:rsidRDefault="001B7CA1" w:rsidP="001B7CA1">
      <w:pPr>
        <w:rPr>
          <w:rFonts w:eastAsia="Times New Roman"/>
        </w:rPr>
      </w:pPr>
      <w:r w:rsidRPr="001B7CA1">
        <w:rPr>
          <w:rFonts w:eastAsia="Times New Roman"/>
        </w:rPr>
        <w:t>Une ligne d'une écriture, avec un débit ou un crédit monétaire associé à un compte spécifique.</w:t>
      </w:r>
    </w:p>
    <w:p w:rsidR="001B7CA1" w:rsidRPr="001B7CA1" w:rsidRDefault="001B7CA1" w:rsidP="001B7CA1">
      <w:pPr>
        <w:pStyle w:val="Titre1"/>
        <w:numPr>
          <w:ilvl w:val="0"/>
          <w:numId w:val="1"/>
        </w:numPr>
        <w:rPr>
          <w:rFonts w:eastAsia="Times New Roman"/>
        </w:rPr>
      </w:pPr>
      <w:r w:rsidRPr="001B7CA1">
        <w:rPr>
          <w:rFonts w:eastAsia="Times New Roman"/>
        </w:rPr>
        <w:lastRenderedPageBreak/>
        <w:t>Comptes Analytiques</w:t>
      </w:r>
    </w:p>
    <w:p w:rsidR="001B7CA1" w:rsidRPr="001B7CA1" w:rsidRDefault="001B7CA1" w:rsidP="001B7CA1">
      <w:pPr>
        <w:rPr>
          <w:rFonts w:eastAsia="Times New Roman"/>
        </w:rPr>
      </w:pPr>
      <w:r w:rsidRPr="001B7CA1">
        <w:rPr>
          <w:rFonts w:eastAsia="Times New Roman"/>
        </w:rPr>
        <w:t>Parfois appelé </w:t>
      </w:r>
      <w:r w:rsidRPr="001B7CA1">
        <w:rPr>
          <w:rFonts w:eastAsia="Times New Roman"/>
          <w:b/>
          <w:bCs/>
        </w:rPr>
        <w:t>Comptes de coûts</w:t>
      </w:r>
      <w:r w:rsidRPr="001B7CA1">
        <w:rPr>
          <w:rFonts w:eastAsia="Times New Roman"/>
        </w:rPr>
        <w:t xml:space="preserve">, ce sont des comptes qui ne font pas partie du plan comptable et qui permettent de suivre les coûts et les revenus. Les comptes analytiques sont généralement regroupés par projets, par départements, </w:t>
      </w:r>
      <w:proofErr w:type="spellStart"/>
      <w:r w:rsidRPr="001B7CA1">
        <w:rPr>
          <w:rFonts w:eastAsia="Times New Roman"/>
        </w:rPr>
        <w:t>etc</w:t>
      </w:r>
      <w:proofErr w:type="spellEnd"/>
      <w:r w:rsidRPr="001B7CA1">
        <w:rPr>
          <w:rFonts w:eastAsia="Times New Roman"/>
        </w:rPr>
        <w:t xml:space="preserve">..., pour l'analyse des dépenses d'une entreprise. Chaque écriture est consignée dans un compte du plan comptable et peut être affectée à un compte analytique à des fins de </w:t>
      </w:r>
      <w:proofErr w:type="spellStart"/>
      <w:r w:rsidRPr="001B7CA1">
        <w:rPr>
          <w:rFonts w:eastAsia="Times New Roman"/>
        </w:rPr>
        <w:t>reporting</w:t>
      </w:r>
      <w:proofErr w:type="spellEnd"/>
      <w:r w:rsidRPr="001B7CA1">
        <w:rPr>
          <w:rFonts w:eastAsia="Times New Roman"/>
        </w:rPr>
        <w:t xml:space="preserve"> ou d'analyse.</w:t>
      </w:r>
    </w:p>
    <w:p w:rsidR="001B7CA1" w:rsidRPr="001B7CA1" w:rsidRDefault="001B7CA1" w:rsidP="001B7CA1">
      <w:pPr>
        <w:pStyle w:val="Titre1"/>
        <w:numPr>
          <w:ilvl w:val="0"/>
          <w:numId w:val="1"/>
        </w:numPr>
        <w:rPr>
          <w:rFonts w:eastAsia="Times New Roman"/>
        </w:rPr>
      </w:pPr>
      <w:r w:rsidRPr="001B7CA1">
        <w:rPr>
          <w:rFonts w:eastAsia="Times New Roman"/>
        </w:rPr>
        <w:t>Entrées Analytiques</w:t>
      </w:r>
    </w:p>
    <w:p w:rsidR="001B7CA1" w:rsidRPr="001B7CA1" w:rsidRDefault="001B7CA1" w:rsidP="001B7CA1">
      <w:pPr>
        <w:rPr>
          <w:rFonts w:eastAsia="Times New Roman"/>
        </w:rPr>
      </w:pPr>
      <w:r w:rsidRPr="001B7CA1">
        <w:rPr>
          <w:rFonts w:eastAsia="Times New Roman"/>
        </w:rPr>
        <w:t>Les coûts ou les revenus affectés à des comptes analytiques, généralement liés à des pièces comptables.</w:t>
      </w:r>
    </w:p>
    <w:p w:rsidR="001B7CA1" w:rsidRPr="001B7CA1" w:rsidRDefault="001B7CA1" w:rsidP="001B7CA1">
      <w:pPr>
        <w:pStyle w:val="Titre1"/>
        <w:numPr>
          <w:ilvl w:val="0"/>
          <w:numId w:val="1"/>
        </w:numPr>
        <w:rPr>
          <w:rFonts w:eastAsia="Times New Roman"/>
        </w:rPr>
      </w:pPr>
      <w:r w:rsidRPr="001B7CA1">
        <w:rPr>
          <w:rFonts w:eastAsia="Times New Roman"/>
        </w:rPr>
        <w:t>Ticket de Caisse</w:t>
      </w:r>
    </w:p>
    <w:p w:rsidR="001B7CA1" w:rsidRPr="001B7CA1" w:rsidRDefault="001B7CA1" w:rsidP="001B7CA1">
      <w:pPr>
        <w:rPr>
          <w:rFonts w:eastAsia="Times New Roman"/>
        </w:rPr>
      </w:pPr>
      <w:r w:rsidRPr="001B7CA1">
        <w:rPr>
          <w:rFonts w:eastAsia="Times New Roman"/>
        </w:rPr>
        <w:t>Un reçu ou un ticket en papier émis par un magasin ou un fournisseur décrivant les détails d'un achat (montant, date, département, etc.). Les tickets de caisse sont généralement utilisés à la place des factures si la vente est réglée en espèces dans un magasin.</w:t>
      </w:r>
    </w:p>
    <w:p w:rsidR="001B7CA1" w:rsidRPr="001B7CA1" w:rsidRDefault="001B7CA1" w:rsidP="001B7CA1">
      <w:pPr>
        <w:pStyle w:val="Titre1"/>
        <w:numPr>
          <w:ilvl w:val="0"/>
          <w:numId w:val="1"/>
        </w:numPr>
        <w:rPr>
          <w:rFonts w:eastAsia="Times New Roman"/>
        </w:rPr>
      </w:pPr>
      <w:r w:rsidRPr="001B7CA1">
        <w:rPr>
          <w:rFonts w:eastAsia="Times New Roman"/>
        </w:rPr>
        <w:t>Actifs Immobilisés</w:t>
      </w:r>
    </w:p>
    <w:p w:rsidR="001B7CA1" w:rsidRPr="001B7CA1" w:rsidRDefault="001B7CA1" w:rsidP="001B7CA1">
      <w:pPr>
        <w:rPr>
          <w:rFonts w:eastAsia="Times New Roman"/>
        </w:rPr>
      </w:pPr>
      <w:r w:rsidRPr="001B7CA1">
        <w:rPr>
          <w:rFonts w:eastAsia="Times New Roman"/>
        </w:rPr>
        <w:t>Bien détenu par la société, habituellement avec une durée de vie supérieure à un exercice fiscal. La gestion d'actifs d'</w:t>
      </w:r>
      <w:proofErr w:type="spellStart"/>
      <w:r w:rsidRPr="001B7CA1">
        <w:rPr>
          <w:rFonts w:eastAsia="Times New Roman"/>
        </w:rPr>
        <w:t>Odoo</w:t>
      </w:r>
      <w:proofErr w:type="spellEnd"/>
      <w:r w:rsidRPr="001B7CA1">
        <w:rPr>
          <w:rFonts w:eastAsia="Times New Roman"/>
        </w:rPr>
        <w:t xml:space="preserve"> est utilisée pour gérer la dépréciation / l'amortissement des biens immobilisés au cours du temps. Des exemples typiques sont les véhicules et les biens immobiliers.</w:t>
      </w:r>
    </w:p>
    <w:p w:rsidR="001B7CA1" w:rsidRPr="001B7CA1" w:rsidRDefault="001B7CA1" w:rsidP="001B7CA1">
      <w:pPr>
        <w:pStyle w:val="Titre1"/>
        <w:numPr>
          <w:ilvl w:val="0"/>
          <w:numId w:val="1"/>
        </w:numPr>
        <w:rPr>
          <w:rFonts w:eastAsia="Times New Roman"/>
        </w:rPr>
      </w:pPr>
      <w:r w:rsidRPr="001B7CA1">
        <w:rPr>
          <w:rFonts w:eastAsia="Times New Roman"/>
        </w:rPr>
        <w:t>Revenus Reportés</w:t>
      </w:r>
    </w:p>
    <w:p w:rsidR="001B7CA1" w:rsidRPr="001B7CA1" w:rsidRDefault="001B7CA1" w:rsidP="001B7CA1">
      <w:pPr>
        <w:rPr>
          <w:rFonts w:eastAsia="Times New Roman"/>
        </w:rPr>
      </w:pPr>
      <w:r w:rsidRPr="001B7CA1">
        <w:rPr>
          <w:rFonts w:eastAsia="Times New Roman"/>
        </w:rPr>
        <w:t>Méthode utilisée pour planifier des recettes des ventes de services qui seront fournis sur une longue période de temps. Si vous vendez un contrat de maintenance de 3 ans, vous pouvez utiliser cette méthode pour affecter 1/36 des revenus tous les mois jusqu'à l'expiration du contrat, plutôt que de tout facturer au début ou à la fin.</w:t>
      </w:r>
    </w:p>
    <w:p w:rsidR="001B7CA1" w:rsidRPr="001B7CA1" w:rsidRDefault="001B7CA1" w:rsidP="001B7CA1">
      <w:pPr>
        <w:pStyle w:val="Titre1"/>
        <w:numPr>
          <w:ilvl w:val="0"/>
          <w:numId w:val="1"/>
        </w:numPr>
        <w:rPr>
          <w:rFonts w:eastAsia="Times New Roman"/>
        </w:rPr>
      </w:pPr>
      <w:r w:rsidRPr="001B7CA1">
        <w:rPr>
          <w:rFonts w:eastAsia="Times New Roman"/>
        </w:rPr>
        <w:t>Position Fiscale</w:t>
      </w:r>
    </w:p>
    <w:p w:rsidR="001B7CA1" w:rsidRPr="001B7CA1" w:rsidRDefault="001B7CA1" w:rsidP="001B7CA1">
      <w:pPr>
        <w:rPr>
          <w:rFonts w:eastAsia="Times New Roman"/>
        </w:rPr>
      </w:pPr>
      <w:r w:rsidRPr="001B7CA1">
        <w:rPr>
          <w:rFonts w:eastAsia="Times New Roman"/>
        </w:rPr>
        <w:t>Définit les taxes qui doivent être appliqués pour un client, un fournisseur ou une facture spécifique. Exemple : si certains clients bénéficient de taxes spécifiques (gouvernement, entreprises de construction, les entreprises de l'UE qui sont soumis à la TVA...), vous pouvez leur attribuer une position fiscale, et les taxes appropriées seront choisies en fonction des produits qu'ils achètent.</w:t>
      </w:r>
    </w:p>
    <w:p w:rsidR="001B7CA1" w:rsidRPr="001B7CA1" w:rsidRDefault="001B7CA1" w:rsidP="001B7CA1"/>
    <w:sectPr w:rsidR="001B7CA1" w:rsidRPr="001B7CA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04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750F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E53CA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A546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6400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6D281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C7503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6E398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6578C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248767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A1790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FC271B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87624B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FF529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13"/>
  </w:num>
  <w:num w:numId="4">
    <w:abstractNumId w:val="8"/>
  </w:num>
  <w:num w:numId="5">
    <w:abstractNumId w:val="11"/>
  </w:num>
  <w:num w:numId="6">
    <w:abstractNumId w:val="2"/>
  </w:num>
  <w:num w:numId="7">
    <w:abstractNumId w:val="10"/>
  </w:num>
  <w:num w:numId="8">
    <w:abstractNumId w:val="0"/>
  </w:num>
  <w:num w:numId="9">
    <w:abstractNumId w:val="4"/>
  </w:num>
  <w:num w:numId="10">
    <w:abstractNumId w:val="9"/>
  </w:num>
  <w:num w:numId="11">
    <w:abstractNumId w:val="6"/>
  </w:num>
  <w:num w:numId="12">
    <w:abstractNumId w:val="7"/>
  </w:num>
  <w:num w:numId="13">
    <w:abstractNumId w:val="5"/>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B7CA1"/>
    <w:rsid w:val="001B7C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B7C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B7C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B7CA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B7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1B7CA1"/>
  </w:style>
  <w:style w:type="character" w:styleId="lev">
    <w:name w:val="Strong"/>
    <w:basedOn w:val="Policepardfaut"/>
    <w:uiPriority w:val="22"/>
    <w:qFormat/>
    <w:rsid w:val="001B7CA1"/>
    <w:rPr>
      <w:b/>
      <w:bCs/>
    </w:rPr>
  </w:style>
  <w:style w:type="character" w:customStyle="1" w:styleId="Titre1Car">
    <w:name w:val="Titre 1 Car"/>
    <w:basedOn w:val="Policepardfaut"/>
    <w:link w:val="Titre1"/>
    <w:uiPriority w:val="9"/>
    <w:rsid w:val="001B7CA1"/>
    <w:rPr>
      <w:rFonts w:asciiTheme="majorHAnsi" w:eastAsiaTheme="majorEastAsia" w:hAnsiTheme="majorHAnsi" w:cstheme="majorBidi"/>
      <w:b/>
      <w:bCs/>
      <w:color w:val="365F91" w:themeColor="accent1" w:themeShade="BF"/>
      <w:sz w:val="28"/>
      <w:szCs w:val="28"/>
    </w:rPr>
  </w:style>
  <w:style w:type="paragraph" w:styleId="Explorateurdedocuments">
    <w:name w:val="Document Map"/>
    <w:basedOn w:val="Normal"/>
    <w:link w:val="ExplorateurdedocumentsCar"/>
    <w:uiPriority w:val="99"/>
    <w:semiHidden/>
    <w:unhideWhenUsed/>
    <w:rsid w:val="001B7CA1"/>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B7CA1"/>
    <w:rPr>
      <w:rFonts w:ascii="Tahoma" w:hAnsi="Tahoma" w:cs="Tahoma"/>
      <w:sz w:val="16"/>
      <w:szCs w:val="16"/>
    </w:rPr>
  </w:style>
  <w:style w:type="paragraph" w:styleId="Paragraphedeliste">
    <w:name w:val="List Paragraph"/>
    <w:basedOn w:val="Normal"/>
    <w:uiPriority w:val="34"/>
    <w:qFormat/>
    <w:rsid w:val="001B7CA1"/>
    <w:pPr>
      <w:ind w:left="720"/>
      <w:contextualSpacing/>
    </w:pPr>
  </w:style>
</w:styles>
</file>

<file path=word/webSettings.xml><?xml version="1.0" encoding="utf-8"?>
<w:webSettings xmlns:r="http://schemas.openxmlformats.org/officeDocument/2006/relationships" xmlns:w="http://schemas.openxmlformats.org/wordprocessingml/2006/main">
  <w:divs>
    <w:div w:id="31117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599</Words>
  <Characters>3297</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2017-05-17T12:05:00Z</dcterms:created>
  <dcterms:modified xsi:type="dcterms:W3CDTF">2017-05-17T12:10:00Z</dcterms:modified>
</cp:coreProperties>
</file>