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дисципліни: «Автоматизація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683338" w14:textId="36D7D5D3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№9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0C549F49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3103FC4B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Сформувати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тестову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вибірку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вихідного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пакета;</w:t>
      </w:r>
    </w:p>
    <w:p w14:paraId="00F2A69C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обчислити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наступні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характеристики:</w:t>
      </w:r>
    </w:p>
    <w:p w14:paraId="77EE6E95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Максимальна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/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мінімальне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11154803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Математичне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сподівання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дисперсію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78786018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Медіану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значень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інтерквартільний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розмах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3D0B8416" w14:textId="77777777" w:rsidR="008F08DE" w:rsidRPr="00687134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Коефіцієнти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асиметрії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ексцесу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(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нормалізований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);</w:t>
      </w:r>
    </w:p>
    <w:p w14:paraId="7DD71422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побудувати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значень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яскравості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пікселів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3F2C5BE1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отриманих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відомих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імовірнісних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розподілів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визначити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найкращу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23CDA693" w14:textId="77777777" w:rsidR="008F08DE" w:rsidRPr="00EC1657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C16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14:paraId="0C7E5A1C" w14:textId="15732B7E" w:rsidR="008F08DE" w:rsidRDefault="008F08DE">
      <w:pPr>
        <w:spacing w:line="259" w:lineRule="auto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3DED8F09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1) Формування тестової вибірки </w:t>
      </w:r>
      <w:proofErr w:type="spellStart"/>
      <w:r w:rsidRPr="008F03B0"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33241CC" w14:textId="77777777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7E582ACE" w14:textId="4B9ADA91" w:rsidR="000A1F2C" w:rsidRDefault="000A1F2C" w:rsidP="008F08DE">
      <w:pPr>
        <w:ind w:left="-76"/>
      </w:pPr>
    </w:p>
    <w:p w14:paraId="6D6C106B" w14:textId="151FABE4" w:rsidR="008F08DE" w:rsidRPr="00EC1657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C1657">
        <w:rPr>
          <w:rFonts w:ascii="Times New Roman" w:hAnsi="Times New Roman" w:cs="Times New Roman"/>
          <w:sz w:val="28"/>
          <w:szCs w:val="28"/>
        </w:rPr>
        <w:t>irflick</w:t>
      </w:r>
      <w:proofErr w:type="spellEnd"/>
      <w:r w:rsidRPr="00EC1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BEBDF3" w14:textId="672F810F" w:rsidR="008F08DE" w:rsidRPr="00EC1657" w:rsidRDefault="008F08DE" w:rsidP="008F08DE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77FFBB20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load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images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directory</w:t>
      </w:r>
      <w:proofErr w:type="spellEnd"/>
    </w:p>
    <w:p w14:paraId="28BAC398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1FEE798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1ABA268A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26529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2DF48FF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A432F54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E7B590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loaded_</w:t>
      </w:r>
      <w:proofErr w:type="gramStart"/>
      <w:r>
        <w:rPr>
          <w:rStyle w:val="n"/>
          <w:color w:val="333333"/>
          <w:sz w:val="21"/>
          <w:szCs w:val="21"/>
        </w:rPr>
        <w:t>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D12F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loaded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0EBFC16C" w14:textId="36B9FA0A" w:rsidR="008F08DE" w:rsidRDefault="008F08DE" w:rsidP="008F08D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4E8D582" w14:textId="04A5319F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комірці.</w:t>
      </w:r>
    </w:p>
    <w:p w14:paraId="6353BA1C" w14:textId="27825914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сформуємо матрицю для збору статистичних даних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зобьраження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25B322DE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644D52F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057405E1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4F123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088048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C687BE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F655C9B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E9E4F1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A4C382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9144A5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5A743787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processed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files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E635077" w14:textId="77777777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2) Обчислення характеристик для кожного каналу зображень</w:t>
      </w:r>
    </w:p>
    <w:bookmarkEnd w:id="1"/>
    <w:p w14:paraId="0260F9E5" w14:textId="77777777" w:rsidR="0007239E" w:rsidRPr="008F03B0" w:rsidRDefault="0007239E" w:rsidP="00733271">
      <w:pPr>
        <w:pStyle w:val="a3"/>
        <w:numPr>
          <w:ilvl w:val="0"/>
          <w:numId w:val="3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 /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3DA42CB4" w14:textId="23471CCD" w:rsidR="0007239E" w:rsidRPr="0007239E" w:rsidRDefault="0007239E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BA118D" w14:textId="0CD0DE42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RED:</w:t>
      </w:r>
    </w:p>
    <w:p w14:paraId="43EB4D6A" w14:textId="3A893443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6E14CCB" w14:textId="1AD995DE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BLUE:</w:t>
      </w:r>
    </w:p>
    <w:p w14:paraId="6C4BF01E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3847B013" w14:textId="5DD1B1EF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GREEN:</w:t>
      </w:r>
    </w:p>
    <w:p w14:paraId="313AA870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3B7C1" wp14:editId="65875CF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</w:p>
    <w:p w14:paraId="63096079" w14:textId="5292F239" w:rsidR="005C1007" w:rsidRDefault="005C1007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1312" behindDoc="1" locked="0" layoutInCell="1" allowOverlap="1" wp14:anchorId="6F06B4E9" wp14:editId="6A63548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6A26044F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 w:rsidR="007E5540"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0829E5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4A54C000" w14:textId="019A3D8B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</w:t>
      </w:r>
    </w:p>
    <w:p w14:paraId="30569B90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059ABBCF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1C23952C" w14:textId="13F4B8FD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C1E69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</w:p>
    <w:p w14:paraId="55C0C1B6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5ED447E5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10D701CC" w14:textId="1EADD9DE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236CAE4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B6691FE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proofErr w:type="gram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print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gram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Green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: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expected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value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math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.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ochikuvanya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dispersion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48FB799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gramStart"/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</w:t>
      </w:r>
      <w:proofErr w:type="spellEnd"/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2832E18" w14:textId="26A6FBA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B4F1D3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0FAE004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214C4D8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6F112B3A" w14:textId="0745EE76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1B2D4734" w14:textId="77777777" w:rsidR="008F03B0" w:rsidRPr="008F03B0" w:rsidRDefault="008F03B0" w:rsidP="008F03B0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9E3AD" w14:textId="1633216F" w:rsidR="008F03B0" w:rsidRPr="008F03B0" w:rsidRDefault="008F03B0" w:rsidP="008F03B0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2" w:name="_Hlk35671536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коли сума перевалить за половину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е і є медіана</w:t>
      </w:r>
    </w:p>
    <w:bookmarkEnd w:id="2"/>
    <w:p w14:paraId="11D080D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Median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interquartal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14:paraId="06EA8C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6F17E60F" w14:textId="03496093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median</w:t>
      </w:r>
      <w:proofErr w:type="spellEnd"/>
      <w:r w:rsidR="00543BA9"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2E1CD9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B98719F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124BA5DA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B26527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0835A6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0D3C64F4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0F9A15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63AF18A9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620D3A57" w14:textId="77777777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20D9D8DF" w14:textId="20907CB7" w:rsidR="008F03B0" w:rsidRPr="002644FD" w:rsidRDefault="00543BA9" w:rsidP="00543BA9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інтерквартального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розмаху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працюємо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аналогічно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>, але</w:t>
      </w:r>
      <w:r>
        <w:rPr>
          <w:rFonts w:ascii="Times New Roman" w:hAnsi="Times New Roman" w:cs="Times New Roman"/>
          <w:sz w:val="28"/>
          <w:szCs w:val="28"/>
        </w:rPr>
        <w:t xml:space="preserve"> будемо шукати вже сумарну імовірність пройдених пікселів.</w:t>
      </w:r>
    </w:p>
    <w:p w14:paraId="25DD3A08" w14:textId="4F242930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quart</w:t>
      </w:r>
      <w:proofErr w:type="spellEnd"/>
      <w:r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3081D6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5C996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507541C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3D6A69A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</w:p>
    <w:p w14:paraId="36651CF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sum</w:t>
      </w:r>
      <w:proofErr w:type="gramEnd"/>
      <w:r>
        <w:rPr>
          <w:rStyle w:val="n"/>
          <w:color w:val="333333"/>
          <w:sz w:val="21"/>
          <w:szCs w:val="21"/>
        </w:rPr>
        <w:t>_val</w:t>
      </w:r>
      <w:proofErr w:type="spellEnd"/>
    </w:p>
    <w:p w14:paraId="6015FB8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</w:p>
    <w:p w14:paraId="465EB61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A7D7B75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7AF61A2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4E575F61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</w:t>
      </w:r>
      <w:proofErr w:type="gramStart"/>
      <w:r>
        <w:rPr>
          <w:rStyle w:val="n"/>
          <w:color w:val="333333"/>
          <w:sz w:val="21"/>
          <w:szCs w:val="21"/>
        </w:rPr>
        <w:t>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8F2F212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</w:p>
    <w:p w14:paraId="6B3D4A3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956251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16CC4992" w14:textId="21FD0524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02BB0B33" w14:textId="615833E8" w:rsidR="00F15250" w:rsidRDefault="00F15250" w:rsidP="008F03B0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отримаємо : </w:t>
      </w:r>
    </w:p>
    <w:p w14:paraId="507ED10A" w14:textId="6F7BF57D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563EC10A" w14:textId="02CBC8A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FCC4378" w14:textId="2DE906E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5FBA4DCA" w14:textId="77777777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E08AD30" w14:textId="77777777" w:rsidR="00F15250" w:rsidRPr="00F15250" w:rsidRDefault="00F15250" w:rsidP="00F15250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5250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F15250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14:paraId="10D0FA4C" w14:textId="7869DDBA" w:rsidR="00F15250" w:rsidRDefault="00F15250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466C5" wp14:editId="17AA86CA">
            <wp:simplePos x="0" y="0"/>
            <wp:positionH relativeFrom="column">
              <wp:posOffset>-137795</wp:posOffset>
            </wp:positionH>
            <wp:positionV relativeFrom="paragraph">
              <wp:posOffset>338455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</w:p>
    <w:p w14:paraId="3C1EE27E" w14:textId="197B3113" w:rsidR="00F15250" w:rsidRPr="00CD60C4" w:rsidRDefault="00F1525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2D99DFC0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63AFBE5" wp14:editId="19F28AF8">
            <wp:simplePos x="0" y="0"/>
            <wp:positionH relativeFrom="column">
              <wp:posOffset>-120015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E6593" w14:textId="78534563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290E11" wp14:editId="139042B4">
            <wp:simplePos x="0" y="0"/>
            <wp:positionH relativeFrom="column">
              <wp:posOffset>-125618</wp:posOffset>
            </wp:positionH>
            <wp:positionV relativeFrom="paragraph">
              <wp:posOffset>524510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09DC" w14:textId="047C0F92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131FF51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E_</w:t>
      </w:r>
      <w:proofErr w:type="gramStart"/>
      <w:r>
        <w:rPr>
          <w:rStyle w:val="nf"/>
          <w:color w:val="0000FF"/>
          <w:sz w:val="21"/>
          <w:szCs w:val="21"/>
        </w:rPr>
        <w:t>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4C0AD3D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6DC07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4B7C60A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D94C9F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0143C9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365CB2B" w14:textId="0CF9D8AD" w:rsidR="00F15250" w:rsidRDefault="00F15250" w:rsidP="00F1525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</w:p>
    <w:p w14:paraId="67FA116E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984633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asymmetry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ekscess</w:t>
      </w:r>
      <w:proofErr w:type="spellEnd"/>
    </w:p>
    <w:p w14:paraId="46DE227F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2DE37D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32119E9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68FE762D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5087C56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196968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918B398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3AEBB2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214F184C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7263CD8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9CFF36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9B8B385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DCBC2B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E2FD975" w14:textId="7F7B85B8" w:rsidR="00F15250" w:rsidRDefault="00F15250" w:rsidP="00F1525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7C80D659" w14:textId="02FF921F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9F51E0" w14:textId="7E259ACD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151BF7DB" w14:textId="2471562E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2B03F92E" w14:textId="527B24B7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8608CE6" w14:textId="1FA78872" w:rsidR="00C767B3" w:rsidRDefault="00C767B3" w:rsidP="00C767B3">
      <w:pPr>
        <w:pStyle w:val="a3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кожного каналу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14:paraId="4900AF2B" w14:textId="7AF4FD97" w:rsidR="00C767B3" w:rsidRDefault="00C767B3" w:rsidP="00C76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C76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E1DC0F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268005E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186FC178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125DDBCF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5C6450E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#RED</w:t>
      </w:r>
    </w:p>
    <w:p w14:paraId="1253EE0D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38E0128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733D2E3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A2DFC0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12A3672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4B7752B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#GREEN</w:t>
      </w:r>
    </w:p>
    <w:p w14:paraId="3BADCD4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5A970C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lastRenderedPageBreak/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057E3B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6C805D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22954747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3DC226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#BLUE</w:t>
      </w:r>
    </w:p>
    <w:p w14:paraId="3F21427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A0039D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5B76F5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937BAE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A0AA08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792A377B" w14:textId="3AB0CB3B" w:rsidR="00C767B3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78B89C" wp14:editId="132DBE53">
            <wp:extent cx="3352800" cy="20915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12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124" w14:textId="59963D17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B5B88A4" wp14:editId="2E8258D2">
            <wp:extent cx="3374110" cy="2087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22" cy="21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C29" w14:textId="2580EEA2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D526AE" wp14:editId="40A1B39E">
            <wp:extent cx="3151339" cy="198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015" cy="19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E0A" w14:textId="66DAC3CD" w:rsidR="00A36497" w:rsidRDefault="00A3649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6052ED39" w14:textId="0411EC8E" w:rsidR="00A36497" w:rsidRPr="00A36497" w:rsidRDefault="00A36497" w:rsidP="00A36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6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366CB96A" w14:textId="5022B0D0" w:rsid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5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вибірки 250 зображення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каналу кольорів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канали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охоплюють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увесь спектр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E5FB8B" w14:textId="46EB4AF1" w:rsidR="00A36497" w:rsidRP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14:paraId="5B14C80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474A66AB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0C519BD2" w14:textId="6C75E407" w:rsidR="00A36497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01B9C8C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D3288B2" w14:textId="231BA218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C3BB091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68F15BAD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E56F41C" w14:textId="762641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34AA6EC3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19676A5" w14:textId="705AAE39" w:rsidR="00A36497" w:rsidRDefault="00A36497" w:rsidP="00A36497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знайдено коефіцієнти асиметрії та коефіцієнт ексцесу: </w:t>
      </w:r>
    </w:p>
    <w:p w14:paraId="205B3A1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CF5AB7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3BD815B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61DAC242" w14:textId="444A1D53" w:rsidR="00A36497" w:rsidRDefault="00A36497" w:rsidP="00A36497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як коефіцієнт  асиметрії додатній, то напрямок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грайіка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бік спадання значень.</w:t>
      </w:r>
    </w:p>
    <w:p w14:paraId="2BA179A8" w14:textId="58679511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приведено за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знайденим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53CB0C" w14:textId="77777777" w:rsidR="00A36497" w:rsidRP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497" w:rsidRPr="00A36497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7239E"/>
    <w:rsid w:val="000A1F2C"/>
    <w:rsid w:val="002644FD"/>
    <w:rsid w:val="00523314"/>
    <w:rsid w:val="00543BA9"/>
    <w:rsid w:val="005C1007"/>
    <w:rsid w:val="00600622"/>
    <w:rsid w:val="00733271"/>
    <w:rsid w:val="007E5540"/>
    <w:rsid w:val="008F03B0"/>
    <w:rsid w:val="008F08DE"/>
    <w:rsid w:val="00A36497"/>
    <w:rsid w:val="00C767B3"/>
    <w:rsid w:val="00F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778F-DD21-47FA-87AD-D93EA75F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12</cp:revision>
  <dcterms:created xsi:type="dcterms:W3CDTF">2020-03-21T06:00:00Z</dcterms:created>
  <dcterms:modified xsi:type="dcterms:W3CDTF">2020-03-21T07:44:00Z</dcterms:modified>
</cp:coreProperties>
</file>