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7DB11" w14:textId="77777777" w:rsidR="00715CD2" w:rsidRPr="00715CD2" w:rsidRDefault="00715CD2" w:rsidP="00715CD2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b/>
          <w:sz w:val="24"/>
          <w:szCs w:val="24"/>
          <w:lang w:val="uk-UA" w:eastAsia="ru-RU"/>
        </w:rPr>
        <w:t>РЕЙТИНГОВА СИСТЕМА ОЦІНЮВАННЯ РЕЗУЛЬТАТІВ НАВЧАННЯ</w:t>
      </w:r>
    </w:p>
    <w:p w14:paraId="7F0C0220" w14:textId="77777777" w:rsidR="00715CD2" w:rsidRPr="00715CD2" w:rsidRDefault="00715CD2" w:rsidP="00715CD2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val="uk-UA" w:eastAsia="ru-RU"/>
        </w:rPr>
      </w:pPr>
    </w:p>
    <w:p w14:paraId="0ABA757F" w14:textId="77777777" w:rsidR="00715CD2" w:rsidRPr="00715CD2" w:rsidRDefault="00715CD2" w:rsidP="00715CD2">
      <w:pPr>
        <w:spacing w:after="120" w:line="240" w:lineRule="auto"/>
        <w:ind w:firstLine="720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>Оцінювання успішності засвоєння студентом навчального матеріалу відбувається за рейтинговою системою (РСО). Рейтинг студента з дисципліни формується як сума балів поточної успішності навчання - стартового рейтингу та екзаменаційних балів: Рейтинг студента з дисципліни складається з балів, що він отримує за:</w:t>
      </w:r>
    </w:p>
    <w:p w14:paraId="2E3A43F5" w14:textId="77777777" w:rsidR="00715CD2" w:rsidRPr="00715CD2" w:rsidRDefault="00715CD2" w:rsidP="00715CD2">
      <w:pPr>
        <w:numPr>
          <w:ilvl w:val="0"/>
          <w:numId w:val="3"/>
        </w:numPr>
        <w:tabs>
          <w:tab w:val="num" w:pos="900"/>
        </w:tabs>
        <w:spacing w:line="240" w:lineRule="auto"/>
        <w:ind w:left="900"/>
        <w:jc w:val="left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Аудиторні лекційні заняття. </w:t>
      </w:r>
    </w:p>
    <w:p w14:paraId="0C4DD809" w14:textId="0BBD5E71" w:rsidR="00715CD2" w:rsidRPr="00715CD2" w:rsidRDefault="00715CD2" w:rsidP="00715CD2">
      <w:pPr>
        <w:numPr>
          <w:ilvl w:val="0"/>
          <w:numId w:val="3"/>
        </w:numPr>
        <w:tabs>
          <w:tab w:val="num" w:pos="900"/>
        </w:tabs>
        <w:spacing w:line="240" w:lineRule="auto"/>
        <w:ind w:left="900"/>
        <w:jc w:val="left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Написання контрольних робіт, виконання та захист </w:t>
      </w:r>
      <w:r w:rsidR="006924A4">
        <w:rPr>
          <w:rFonts w:eastAsia="Times New Roman" w:cs="Times New Roman"/>
          <w:sz w:val="20"/>
          <w:szCs w:val="20"/>
          <w:lang w:val="uk-UA" w:eastAsia="ru-RU"/>
        </w:rPr>
        <w:t>чотирьох</w:t>
      </w: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 лабораторних робіт;</w:t>
      </w:r>
    </w:p>
    <w:p w14:paraId="2165966E" w14:textId="77777777" w:rsidR="00715CD2" w:rsidRPr="00715CD2" w:rsidRDefault="00715CD2" w:rsidP="00715CD2">
      <w:pPr>
        <w:numPr>
          <w:ilvl w:val="0"/>
          <w:numId w:val="3"/>
        </w:numPr>
        <w:tabs>
          <w:tab w:val="num" w:pos="900"/>
        </w:tabs>
        <w:spacing w:line="240" w:lineRule="auto"/>
        <w:ind w:left="900"/>
        <w:jc w:val="left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модульна  контрольна робота; </w:t>
      </w:r>
    </w:p>
    <w:p w14:paraId="5148C689" w14:textId="77777777" w:rsidR="00715CD2" w:rsidRPr="00715CD2" w:rsidRDefault="00715CD2" w:rsidP="00715CD2">
      <w:pPr>
        <w:numPr>
          <w:ilvl w:val="0"/>
          <w:numId w:val="3"/>
        </w:numPr>
        <w:tabs>
          <w:tab w:val="num" w:pos="900"/>
        </w:tabs>
        <w:spacing w:line="240" w:lineRule="auto"/>
        <w:ind w:left="900"/>
        <w:jc w:val="left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>відповідь на заліку.</w:t>
      </w:r>
    </w:p>
    <w:p w14:paraId="6FF56808" w14:textId="77777777" w:rsidR="00715CD2" w:rsidRPr="00715CD2" w:rsidRDefault="00715CD2" w:rsidP="00715CD2">
      <w:pPr>
        <w:tabs>
          <w:tab w:val="left" w:pos="540"/>
        </w:tabs>
        <w:spacing w:before="120" w:line="240" w:lineRule="auto"/>
        <w:ind w:left="540"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b/>
          <w:bCs/>
          <w:i/>
          <w:iCs/>
          <w:sz w:val="24"/>
          <w:szCs w:val="24"/>
          <w:lang w:val="uk-UA" w:eastAsia="ru-RU"/>
        </w:rPr>
        <w:t>Система рейтингових (вагових) балів та критерії оцінювання</w:t>
      </w:r>
    </w:p>
    <w:p w14:paraId="34A4FB2F" w14:textId="7EE5EA6A" w:rsidR="00715CD2" w:rsidRPr="00715CD2" w:rsidRDefault="00715CD2" w:rsidP="00715CD2">
      <w:pPr>
        <w:numPr>
          <w:ilvl w:val="0"/>
          <w:numId w:val="4"/>
        </w:numPr>
        <w:spacing w:line="240" w:lineRule="auto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Написання контрольних робіт, виконання та захист </w:t>
      </w:r>
      <w:r w:rsidR="00837A8C">
        <w:rPr>
          <w:rFonts w:eastAsia="Times New Roman" w:cs="Times New Roman"/>
          <w:sz w:val="24"/>
          <w:szCs w:val="24"/>
          <w:lang w:val="uk-UA" w:eastAsia="ru-RU"/>
        </w:rPr>
        <w:t>чотирьох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 лабораторних робіт - максимальний бал за кожну лабораторну роботу – </w:t>
      </w:r>
      <w:r w:rsidR="001A2CA9">
        <w:rPr>
          <w:rFonts w:eastAsia="Times New Roman" w:cs="Times New Roman"/>
          <w:sz w:val="24"/>
          <w:szCs w:val="24"/>
          <w:lang w:val="uk-UA" w:eastAsia="ru-RU"/>
        </w:rPr>
        <w:t>8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>.</w:t>
      </w:r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 xml:space="preserve"> Всього </w:t>
      </w:r>
      <w:r w:rsidR="001A2CA9">
        <w:rPr>
          <w:rFonts w:eastAsia="Times New Roman" w:cs="Times New Roman"/>
          <w:b/>
          <w:bCs/>
          <w:sz w:val="24"/>
          <w:szCs w:val="24"/>
          <w:lang w:val="uk-UA" w:eastAsia="ru-RU"/>
        </w:rPr>
        <w:t>32</w:t>
      </w:r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 xml:space="preserve"> балів.</w:t>
      </w:r>
    </w:p>
    <w:p w14:paraId="384512B7" w14:textId="77777777" w:rsidR="00715CD2" w:rsidRPr="00715CD2" w:rsidRDefault="00715CD2" w:rsidP="00715CD2">
      <w:pPr>
        <w:spacing w:line="240" w:lineRule="auto"/>
        <w:ind w:left="708" w:firstLine="0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>робота виконана і захищена в день заняття</w:t>
      </w:r>
    </w:p>
    <w:p w14:paraId="4CEBCBC0" w14:textId="34B26947" w:rsidR="00715CD2" w:rsidRPr="00715CD2" w:rsidRDefault="001A2CA9" w:rsidP="00715CD2">
      <w:pPr>
        <w:numPr>
          <w:ilvl w:val="0"/>
          <w:numId w:val="5"/>
        </w:numPr>
        <w:tabs>
          <w:tab w:val="clear" w:pos="360"/>
          <w:tab w:val="num" w:pos="1260"/>
        </w:tabs>
        <w:spacing w:line="240" w:lineRule="auto"/>
        <w:ind w:left="1068"/>
        <w:jc w:val="left"/>
        <w:rPr>
          <w:rFonts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>8</w:t>
      </w:r>
      <w:r w:rsidR="00715CD2" w:rsidRPr="00715CD2">
        <w:rPr>
          <w:rFonts w:eastAsia="Times New Roman" w:cs="Times New Roman"/>
          <w:sz w:val="20"/>
          <w:szCs w:val="20"/>
          <w:lang w:val="uk-UA" w:eastAsia="ru-RU"/>
        </w:rPr>
        <w:t xml:space="preserve"> балів, (якщо контрольна написана на</w:t>
      </w:r>
      <w:r w:rsidR="00715CD2" w:rsidRPr="00715CD2">
        <w:rPr>
          <w:rFonts w:eastAsia="Times New Roman" w:cs="Times New Roman"/>
          <w:sz w:val="20"/>
          <w:szCs w:val="20"/>
          <w:lang w:val="uk-UA" w:eastAsia="ru-RU"/>
        </w:rPr>
        <w:tab/>
        <w:t xml:space="preserve"> 4-5);</w:t>
      </w:r>
    </w:p>
    <w:p w14:paraId="0CF4535A" w14:textId="5DF49119" w:rsidR="00715CD2" w:rsidRPr="00715CD2" w:rsidRDefault="001A2CA9" w:rsidP="00715CD2">
      <w:pPr>
        <w:numPr>
          <w:ilvl w:val="0"/>
          <w:numId w:val="5"/>
        </w:numPr>
        <w:tabs>
          <w:tab w:val="clear" w:pos="360"/>
          <w:tab w:val="num" w:pos="1260"/>
        </w:tabs>
        <w:spacing w:line="240" w:lineRule="auto"/>
        <w:ind w:left="1068"/>
        <w:jc w:val="left"/>
        <w:rPr>
          <w:rFonts w:eastAsia="Times New Roman" w:cs="Times New Roman"/>
          <w:sz w:val="20"/>
          <w:szCs w:val="20"/>
          <w:lang w:val="uk-UA" w:eastAsia="ru-RU"/>
        </w:rPr>
      </w:pPr>
      <w:r>
        <w:rPr>
          <w:rFonts w:eastAsia="Times New Roman" w:cs="Times New Roman"/>
          <w:sz w:val="20"/>
          <w:szCs w:val="20"/>
          <w:lang w:val="uk-UA" w:eastAsia="ru-RU"/>
        </w:rPr>
        <w:t>6</w:t>
      </w:r>
      <w:r w:rsidR="00715CD2" w:rsidRPr="00715CD2">
        <w:rPr>
          <w:rFonts w:eastAsia="Times New Roman" w:cs="Times New Roman"/>
          <w:sz w:val="20"/>
          <w:szCs w:val="20"/>
          <w:lang w:val="uk-UA" w:eastAsia="ru-RU"/>
        </w:rPr>
        <w:t xml:space="preserve"> бали, - якщо контрольна написана на</w:t>
      </w:r>
      <w:r w:rsidR="00715CD2" w:rsidRPr="00715CD2">
        <w:rPr>
          <w:rFonts w:eastAsia="Times New Roman" w:cs="Times New Roman"/>
          <w:sz w:val="20"/>
          <w:szCs w:val="20"/>
          <w:lang w:val="uk-UA" w:eastAsia="ru-RU"/>
        </w:rPr>
        <w:tab/>
        <w:t xml:space="preserve"> 3;</w:t>
      </w:r>
    </w:p>
    <w:p w14:paraId="142E6BEE" w14:textId="6E7D6AFE" w:rsidR="00715CD2" w:rsidRPr="00715CD2" w:rsidRDefault="00715CD2" w:rsidP="00715CD2">
      <w:pPr>
        <w:spacing w:line="240" w:lineRule="auto"/>
        <w:ind w:left="708" w:firstLine="0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>робота виконана і захищена в інший день</w:t>
      </w:r>
      <w:r w:rsidRPr="00715CD2">
        <w:rPr>
          <w:rFonts w:eastAsia="Times New Roman" w:cs="Times New Roman"/>
          <w:sz w:val="20"/>
          <w:szCs w:val="20"/>
          <w:lang w:val="uk-UA" w:eastAsia="ru-RU"/>
        </w:rPr>
        <w:tab/>
      </w:r>
      <w:r w:rsidR="001A2CA9">
        <w:rPr>
          <w:rFonts w:eastAsia="Times New Roman" w:cs="Times New Roman"/>
          <w:sz w:val="20"/>
          <w:szCs w:val="20"/>
          <w:lang w:val="uk-UA" w:eastAsia="ru-RU"/>
        </w:rPr>
        <w:t>4</w:t>
      </w: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 бали..</w:t>
      </w:r>
    </w:p>
    <w:p w14:paraId="53EF40D5" w14:textId="77777777" w:rsidR="00715CD2" w:rsidRPr="00715CD2" w:rsidRDefault="00715CD2" w:rsidP="002B799F">
      <w:pPr>
        <w:numPr>
          <w:ilvl w:val="0"/>
          <w:numId w:val="4"/>
        </w:numPr>
        <w:tabs>
          <w:tab w:val="num" w:pos="1080"/>
        </w:tabs>
        <w:spacing w:line="240" w:lineRule="auto"/>
        <w:ind w:hanging="333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>модульна робота:</w:t>
      </w:r>
    </w:p>
    <w:p w14:paraId="1C970E23" w14:textId="5E8E9F9D" w:rsidR="00715CD2" w:rsidRPr="00715CD2" w:rsidRDefault="00715CD2" w:rsidP="00715CD2">
      <w:pPr>
        <w:tabs>
          <w:tab w:val="num" w:pos="1080"/>
        </w:tabs>
        <w:spacing w:line="240" w:lineRule="auto"/>
        <w:ind w:firstLine="540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Ваговий  бал – </w:t>
      </w:r>
      <w:r w:rsidR="001A2CA9">
        <w:rPr>
          <w:rFonts w:eastAsia="Times New Roman" w:cs="Times New Roman"/>
          <w:sz w:val="24"/>
          <w:szCs w:val="24"/>
          <w:lang w:val="uk-UA" w:eastAsia="ru-RU"/>
        </w:rPr>
        <w:t>28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 (Правильна відповідь на </w:t>
      </w:r>
      <w:r w:rsidR="00011B80">
        <w:rPr>
          <w:rFonts w:eastAsia="Times New Roman" w:cs="Times New Roman"/>
          <w:sz w:val="24"/>
          <w:szCs w:val="24"/>
          <w:lang w:val="uk-UA" w:eastAsia="ru-RU"/>
        </w:rPr>
        <w:t>4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 питання роботи. Кожна правильна відповідь на питання оцінюється у </w:t>
      </w:r>
      <w:r w:rsidR="00011B80">
        <w:rPr>
          <w:rFonts w:eastAsia="Times New Roman" w:cs="Times New Roman"/>
          <w:sz w:val="24"/>
          <w:szCs w:val="24"/>
          <w:lang w:val="uk-UA" w:eastAsia="ru-RU"/>
        </w:rPr>
        <w:t>7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 балів). </w:t>
      </w:r>
    </w:p>
    <w:p w14:paraId="289A03B7" w14:textId="77777777" w:rsidR="00715CD2" w:rsidRPr="00715CD2" w:rsidRDefault="00715CD2" w:rsidP="00715CD2">
      <w:pPr>
        <w:spacing w:line="240" w:lineRule="auto"/>
        <w:ind w:left="540" w:firstLine="0"/>
        <w:jc w:val="left"/>
        <w:rPr>
          <w:rFonts w:eastAsia="Times New Roman" w:cs="Times New Roman"/>
          <w:b/>
          <w:bCs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>Додатково оцінюється (як бонуси)</w:t>
      </w:r>
    </w:p>
    <w:p w14:paraId="378D5D18" w14:textId="77777777" w:rsidR="00715CD2" w:rsidRPr="00715CD2" w:rsidRDefault="00715CD2" w:rsidP="00715CD2">
      <w:pPr>
        <w:spacing w:line="240" w:lineRule="auto"/>
        <w:ind w:left="540" w:firstLine="0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Аудиторні лекційні заняття: </w:t>
      </w:r>
    </w:p>
    <w:p w14:paraId="453944D9" w14:textId="77777777" w:rsidR="00715CD2" w:rsidRPr="00715CD2" w:rsidRDefault="00715CD2" w:rsidP="00715CD2">
      <w:pPr>
        <w:spacing w:after="120" w:line="240" w:lineRule="auto"/>
        <w:ind w:left="180" w:firstLine="360"/>
        <w:jc w:val="left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Оцінюється  активна робота студентів  - </w:t>
      </w:r>
      <w:r w:rsidRPr="00715CD2">
        <w:rPr>
          <w:rFonts w:eastAsia="Times New Roman" w:cs="Times New Roman"/>
          <w:b/>
          <w:bCs/>
          <w:sz w:val="20"/>
          <w:szCs w:val="20"/>
          <w:lang w:val="uk-UA" w:eastAsia="ru-RU"/>
        </w:rPr>
        <w:t>максимальній бал  – 2.</w:t>
      </w:r>
      <w:r w:rsidRPr="00715CD2">
        <w:rPr>
          <w:rFonts w:eastAsia="Times New Roman" w:cs="Times New Roman"/>
          <w:sz w:val="20"/>
          <w:szCs w:val="20"/>
          <w:lang w:val="uk-UA" w:eastAsia="ru-RU"/>
        </w:rPr>
        <w:t xml:space="preserve">  </w:t>
      </w:r>
    </w:p>
    <w:p w14:paraId="41131E96" w14:textId="77777777" w:rsidR="00715CD2" w:rsidRPr="00715CD2" w:rsidRDefault="00715CD2" w:rsidP="00715CD2">
      <w:pPr>
        <w:tabs>
          <w:tab w:val="left" w:leader="dot" w:pos="8280"/>
        </w:tabs>
        <w:spacing w:line="240" w:lineRule="auto"/>
        <w:ind w:left="720" w:firstLine="0"/>
        <w:rPr>
          <w:rFonts w:eastAsia="Times New Roman" w:cs="Times New Roman"/>
          <w:sz w:val="20"/>
          <w:szCs w:val="20"/>
          <w:lang w:val="uk-UA" w:eastAsia="ru-RU"/>
        </w:rPr>
      </w:pPr>
      <w:r w:rsidRPr="00715CD2">
        <w:rPr>
          <w:rFonts w:eastAsia="Times New Roman" w:cs="Times New Roman"/>
          <w:sz w:val="20"/>
          <w:szCs w:val="20"/>
          <w:lang w:val="uk-UA" w:eastAsia="ru-RU"/>
        </w:rPr>
        <w:t>Участь у факультетській олімпіаді з дисципліни, модернізації лабораторних робіт, виконання завдань із удосконалення дидактичних матеріалів з дисципліни надається від 5 до 10 заохочувальних балів.</w:t>
      </w:r>
    </w:p>
    <w:p w14:paraId="15892D99" w14:textId="77777777" w:rsidR="00715CD2" w:rsidRPr="00715CD2" w:rsidRDefault="00715CD2" w:rsidP="00715CD2">
      <w:pPr>
        <w:tabs>
          <w:tab w:val="left" w:leader="dot" w:pos="8280"/>
        </w:tabs>
        <w:spacing w:line="240" w:lineRule="auto"/>
        <w:ind w:left="720" w:firstLine="0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Рейтингові бали за </w:t>
      </w:r>
      <w:r w:rsidRPr="00715CD2">
        <w:rPr>
          <w:rFonts w:eastAsia="Times New Roman" w:cs="Times New Roman"/>
          <w:b/>
          <w:sz w:val="24"/>
          <w:szCs w:val="24"/>
          <w:lang w:val="uk-UA" w:eastAsia="ru-RU"/>
        </w:rPr>
        <w:t>творчу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 роботу студентів нараховуються з урахуванням рівнів результативності цієї роботи. Відповідні значення вагових коефіцієнтів визначаються згідно з таблицею: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1"/>
        <w:gridCol w:w="2713"/>
      </w:tblGrid>
      <w:tr w:rsidR="00715CD2" w:rsidRPr="00715CD2" w14:paraId="56CF84CA" w14:textId="77777777" w:rsidTr="00715CD2">
        <w:trPr>
          <w:trHeight w:val="20"/>
          <w:tblHeader/>
        </w:trPr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F689" w14:textId="77777777" w:rsidR="00715CD2" w:rsidRPr="00715CD2" w:rsidRDefault="00715CD2" w:rsidP="00290573">
            <w:pPr>
              <w:keepNext/>
              <w:keepLines/>
              <w:spacing w:line="240" w:lineRule="auto"/>
              <w:ind w:firstLine="0"/>
              <w:jc w:val="center"/>
              <w:outlineLvl w:val="4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uk-UA" w:eastAsia="ru-RU"/>
              </w:rPr>
            </w:pPr>
            <w:r w:rsidRPr="00715CD2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uk-UA" w:eastAsia="ru-RU"/>
              </w:rPr>
              <w:t>Результати творчої роботи студента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C934" w14:textId="77777777" w:rsidR="00715CD2" w:rsidRPr="00715CD2" w:rsidRDefault="00715CD2" w:rsidP="00715CD2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  <w:t>Рівень результативності та вагові коефіцієнти</w:t>
            </w:r>
          </w:p>
        </w:tc>
      </w:tr>
      <w:tr w:rsidR="00715CD2" w:rsidRPr="00715CD2" w14:paraId="1772A8AA" w14:textId="77777777" w:rsidTr="00715CD2">
        <w:trPr>
          <w:trHeight w:val="20"/>
        </w:trPr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1C5D" w14:textId="77777777" w:rsidR="00715CD2" w:rsidRPr="00715CD2" w:rsidRDefault="00715CD2" w:rsidP="00715CD2">
            <w:pPr>
              <w:spacing w:line="240" w:lineRule="auto"/>
              <w:ind w:right="-107" w:firstLine="0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Стаття у факультетському збірнику, призове місце на конкурсі наукових робіт студентів факультету, приз за експонат на виставці студентських робіт, доповідь на факультетській науковій конференції, рацпропозиція та ін.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0A9B" w14:textId="77777777" w:rsidR="00715CD2" w:rsidRPr="00715CD2" w:rsidRDefault="00715CD2" w:rsidP="00715C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І рівень, 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br/>
              <w:t xml:space="preserve">факультетський </w:t>
            </w:r>
            <w:r w:rsidRPr="00715CD2">
              <w:rPr>
                <w:rFonts w:eastAsia="Times New Roman" w:cs="Times New Roman"/>
                <w:position w:val="-12"/>
                <w:sz w:val="20"/>
                <w:szCs w:val="20"/>
                <w:lang w:val="uk-UA" w:eastAsia="ru-RU"/>
              </w:rPr>
              <w:object w:dxaOrig="680" w:dyaOrig="380" w14:anchorId="26F49B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55pt;height:17.3pt" o:ole="" fillcolor="window">
                  <v:imagedata r:id="rId8" o:title=""/>
                  <o:lock v:ext="edit" aspectratio="f"/>
                </v:shape>
                <o:OLEObject Type="Embed" ProgID="Equation.3" ShapeID="_x0000_i1025" DrawAspect="Content" ObjectID="_1642750476" r:id="rId9"/>
              </w:object>
            </w:r>
          </w:p>
        </w:tc>
      </w:tr>
      <w:tr w:rsidR="00715CD2" w:rsidRPr="00715CD2" w14:paraId="016215D9" w14:textId="77777777" w:rsidTr="00715CD2">
        <w:trPr>
          <w:trHeight w:val="397"/>
        </w:trPr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8C2" w14:textId="77777777" w:rsidR="00715CD2" w:rsidRPr="00715CD2" w:rsidRDefault="00715CD2" w:rsidP="00715CD2">
            <w:pPr>
              <w:keepNext/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Ті ж досягнення на заходах університетського рівня, прийняття до розгляду заявки на патент та ін.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2A65" w14:textId="77777777" w:rsidR="00715CD2" w:rsidRPr="00715CD2" w:rsidRDefault="00715CD2" w:rsidP="00715CD2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ІІ рівень, 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br/>
              <w:t xml:space="preserve">університетський </w:t>
            </w:r>
            <w:r w:rsidRPr="00715CD2">
              <w:rPr>
                <w:rFonts w:eastAsia="Times New Roman" w:cs="Times New Roman"/>
                <w:position w:val="-12"/>
                <w:sz w:val="20"/>
                <w:szCs w:val="20"/>
                <w:lang w:val="uk-UA" w:eastAsia="ru-RU"/>
              </w:rPr>
              <w:object w:dxaOrig="740" w:dyaOrig="380" w14:anchorId="110393BC">
                <v:shape id="_x0000_i1026" type="#_x0000_t75" style="width:32.85pt;height:17.3pt" o:ole="" fillcolor="window">
                  <v:imagedata r:id="rId10" o:title=""/>
                </v:shape>
                <o:OLEObject Type="Embed" ProgID="Equation.3" ShapeID="_x0000_i1026" DrawAspect="Content" ObjectID="_1642750477" r:id="rId11"/>
              </w:object>
            </w:r>
          </w:p>
        </w:tc>
      </w:tr>
      <w:tr w:rsidR="00715CD2" w:rsidRPr="00715CD2" w14:paraId="61FDBCDD" w14:textId="77777777" w:rsidTr="00715CD2">
        <w:trPr>
          <w:trHeight w:val="20"/>
        </w:trPr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DF4E" w14:textId="77777777" w:rsidR="00715CD2" w:rsidRPr="00715CD2" w:rsidRDefault="00715CD2" w:rsidP="00715CD2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Ті ж досягнення на заходах міжвузівського рівня чи МОН, декілька досягнень ІІ рівня, участь у республіканських виставках, отримання державного патенту (враховується </w:t>
            </w:r>
            <w:r w:rsidRPr="00715CD2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r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= 4, тобто 4+4=8),  заявка на закордонне патентування.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F7306" w14:textId="77777777" w:rsidR="00715CD2" w:rsidRPr="00715CD2" w:rsidRDefault="00715CD2" w:rsidP="00715C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III рівень, </w:t>
            </w:r>
          </w:p>
          <w:p w14:paraId="092CA1A9" w14:textId="77777777" w:rsidR="00715CD2" w:rsidRPr="00715CD2" w:rsidRDefault="00715CD2" w:rsidP="00715C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міністерський, міжвузівський</w:t>
            </w:r>
          </w:p>
          <w:p w14:paraId="10427E8E" w14:textId="77777777" w:rsidR="00715CD2" w:rsidRPr="00715CD2" w:rsidRDefault="00715CD2" w:rsidP="00715C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position w:val="-12"/>
                <w:sz w:val="20"/>
                <w:szCs w:val="20"/>
                <w:lang w:val="uk-UA" w:eastAsia="ru-RU"/>
              </w:rPr>
              <w:object w:dxaOrig="700" w:dyaOrig="380" w14:anchorId="51474CC4">
                <v:shape id="_x0000_i1027" type="#_x0000_t75" style="width:32.85pt;height:17.3pt" o:ole="" fillcolor="window">
                  <v:imagedata r:id="rId12" o:title=""/>
                </v:shape>
                <o:OLEObject Type="Embed" ProgID="Equation.3" ShapeID="_x0000_i1027" DrawAspect="Content" ObjectID="_1642750478" r:id="rId13"/>
              </w:object>
            </w:r>
          </w:p>
        </w:tc>
      </w:tr>
      <w:tr w:rsidR="00715CD2" w:rsidRPr="00715CD2" w14:paraId="6FFD4018" w14:textId="77777777" w:rsidTr="00715CD2">
        <w:trPr>
          <w:trHeight w:val="20"/>
        </w:trPr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5BBA" w14:textId="77777777" w:rsidR="00715CD2" w:rsidRPr="00715CD2" w:rsidRDefault="00715CD2" w:rsidP="00715CD2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Статті в міжнародних збірниках та журналах, доповіді на міжнародних конференціях і семінарах, участь у міжнародних олімпіадах, конкурсах та виставках, отримання  закордонного патенту (враховується </w:t>
            </w:r>
            <w:r w:rsidRPr="00715CD2">
              <w:rPr>
                <w:rFonts w:eastAsia="Times New Roman" w:cs="Times New Roman"/>
                <w:i/>
                <w:iCs/>
                <w:sz w:val="20"/>
                <w:szCs w:val="20"/>
                <w:lang w:val="uk-UA" w:eastAsia="ru-RU"/>
              </w:rPr>
              <w:t>r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= 2, тобто 8+2=10).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2C88F" w14:textId="77777777" w:rsidR="00715CD2" w:rsidRPr="00715CD2" w:rsidRDefault="00715CD2" w:rsidP="00715C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IV рівень, </w:t>
            </w:r>
          </w:p>
          <w:p w14:paraId="2674F58F" w14:textId="77777777" w:rsidR="00715CD2" w:rsidRPr="00715CD2" w:rsidRDefault="00715CD2" w:rsidP="00715CD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Міжнародний </w:t>
            </w:r>
            <w:r w:rsidRPr="00715CD2">
              <w:rPr>
                <w:rFonts w:eastAsia="Times New Roman" w:cs="Times New Roman"/>
                <w:position w:val="-12"/>
                <w:sz w:val="20"/>
                <w:szCs w:val="20"/>
                <w:lang w:val="uk-UA" w:eastAsia="ru-RU"/>
              </w:rPr>
              <w:object w:dxaOrig="859" w:dyaOrig="380" w14:anchorId="3758E142">
                <v:shape id="_x0000_i1028" type="#_x0000_t75" style="width:39.15pt;height:17.3pt" o:ole="" fillcolor="window">
                  <v:imagedata r:id="rId14" o:title=""/>
                </v:shape>
                <o:OLEObject Type="Embed" ProgID="Equation.3" ShapeID="_x0000_i1028" DrawAspect="Content" ObjectID="_1642750479" r:id="rId15"/>
              </w:object>
            </w:r>
          </w:p>
        </w:tc>
      </w:tr>
    </w:tbl>
    <w:p w14:paraId="6190CE0E" w14:textId="77777777" w:rsidR="00715CD2" w:rsidRDefault="00715CD2" w:rsidP="00715CD2">
      <w:pPr>
        <w:tabs>
          <w:tab w:val="left" w:leader="dot" w:pos="8280"/>
        </w:tabs>
        <w:spacing w:line="240" w:lineRule="auto"/>
        <w:ind w:firstLine="0"/>
        <w:rPr>
          <w:rFonts w:eastAsia="Times New Roman" w:cs="Times New Roman"/>
          <w:sz w:val="24"/>
          <w:szCs w:val="24"/>
          <w:lang w:val="uk-UA" w:eastAsia="ru-RU"/>
        </w:rPr>
      </w:pPr>
    </w:p>
    <w:p w14:paraId="777FE0CA" w14:textId="77777777" w:rsidR="00715CD2" w:rsidRPr="00715CD2" w:rsidRDefault="00715CD2" w:rsidP="00715CD2">
      <w:pPr>
        <w:tabs>
          <w:tab w:val="left" w:pos="540"/>
        </w:tabs>
        <w:spacing w:before="120" w:line="240" w:lineRule="auto"/>
        <w:ind w:left="658" w:hanging="118"/>
        <w:jc w:val="left"/>
        <w:rPr>
          <w:rFonts w:eastAsia="Times New Roman" w:cs="Times New Roman"/>
          <w:b/>
          <w:bCs/>
          <w:i/>
          <w:iCs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b/>
          <w:bCs/>
          <w:i/>
          <w:iCs/>
          <w:sz w:val="24"/>
          <w:szCs w:val="24"/>
          <w:lang w:val="uk-UA" w:eastAsia="ru-RU"/>
        </w:rPr>
        <w:t>Розрахунок шкали (R) рейтингу:</w:t>
      </w:r>
    </w:p>
    <w:p w14:paraId="7FDFA6B5" w14:textId="77777777" w:rsidR="00715CD2" w:rsidRPr="00715CD2" w:rsidRDefault="00715CD2" w:rsidP="00715CD2">
      <w:pPr>
        <w:spacing w:line="336" w:lineRule="auto"/>
        <w:ind w:firstLine="567"/>
        <w:rPr>
          <w:rFonts w:eastAsia="Times New Roman" w:cs="Times New Roman"/>
          <w:spacing w:val="-4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pacing w:val="-4"/>
          <w:sz w:val="24"/>
          <w:szCs w:val="24"/>
          <w:lang w:val="uk-UA" w:eastAsia="ru-RU"/>
        </w:rPr>
        <w:t xml:space="preserve">Розмір 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>(</w:t>
      </w:r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>R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>)</w:t>
      </w:r>
      <w:r w:rsidRPr="00715CD2">
        <w:rPr>
          <w:rFonts w:eastAsia="Times New Roman" w:cs="Times New Roman"/>
          <w:spacing w:val="-4"/>
          <w:sz w:val="24"/>
          <w:szCs w:val="24"/>
          <w:lang w:val="uk-UA" w:eastAsia="ru-RU"/>
        </w:rPr>
        <w:t xml:space="preserve"> шкали РСО з кредитного модуля, семестрова атестація з якого  передбачена у вигляді заліку, формується як сума вагових балів контрольних заходів протягом семестру </w:t>
      </w:r>
      <w:r w:rsidRPr="00715CD2">
        <w:rPr>
          <w:rFonts w:eastAsia="Times New Roman" w:cs="Times New Roman"/>
          <w:position w:val="-36"/>
          <w:sz w:val="24"/>
          <w:szCs w:val="24"/>
          <w:lang w:val="uk-UA" w:eastAsia="ru-RU"/>
        </w:rPr>
        <w:object w:dxaOrig="1260" w:dyaOrig="620" w14:anchorId="67C66396">
          <v:shape id="_x0000_i1029" type="#_x0000_t75" style="width:57pt;height:21.9pt" o:ole="" fillcolor="window">
            <v:imagedata r:id="rId16" o:title=""/>
          </v:shape>
          <o:OLEObject Type="Embed" ProgID="Equation.3" ShapeID="_x0000_i1029" DrawAspect="Content" ObjectID="_1642750480" r:id="rId17"/>
        </w:object>
      </w:r>
      <w:r w:rsidRPr="00715CD2">
        <w:rPr>
          <w:rFonts w:eastAsia="Times New Roman" w:cs="Times New Roman"/>
          <w:spacing w:val="-4"/>
          <w:sz w:val="24"/>
          <w:szCs w:val="24"/>
          <w:lang w:val="uk-UA" w:eastAsia="ru-RU"/>
        </w:rPr>
        <w:t xml:space="preserve">та вагового  балу з  заліку 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lang w:val="uk-UA" w:eastAsia="ru-RU"/>
        </w:rPr>
        <w:t>R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vertAlign w:val="subscript"/>
          <w:lang w:val="uk-UA" w:eastAsia="ru-RU"/>
        </w:rPr>
        <w:t>З</w:t>
      </w:r>
      <w:r w:rsidRPr="00715CD2">
        <w:rPr>
          <w:rFonts w:eastAsia="Times New Roman" w:cs="Times New Roman"/>
          <w:spacing w:val="-4"/>
          <w:sz w:val="24"/>
          <w:szCs w:val="24"/>
          <w:lang w:val="uk-UA" w:eastAsia="ru-RU"/>
        </w:rPr>
        <w:t xml:space="preserve">. </w:t>
      </w:r>
    </w:p>
    <w:p w14:paraId="420B5B60" w14:textId="77777777" w:rsidR="00715CD2" w:rsidRPr="00715CD2" w:rsidRDefault="00715CD2" w:rsidP="00715CD2">
      <w:pPr>
        <w:spacing w:line="336" w:lineRule="auto"/>
        <w:ind w:firstLine="567"/>
        <w:jc w:val="center"/>
        <w:rPr>
          <w:rFonts w:eastAsia="Times New Roman" w:cs="Times New Roman"/>
          <w:b/>
          <w:bCs/>
          <w:spacing w:val="-4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b/>
          <w:bCs/>
          <w:spacing w:val="-4"/>
          <w:sz w:val="24"/>
          <w:szCs w:val="24"/>
          <w:lang w:val="uk-UA" w:eastAsia="ru-RU"/>
        </w:rPr>
        <w:t>R = R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vertAlign w:val="subscript"/>
          <w:lang w:val="uk-UA" w:eastAsia="ru-RU"/>
        </w:rPr>
        <w:t xml:space="preserve">C 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lang w:val="uk-UA" w:eastAsia="ru-RU"/>
        </w:rPr>
        <w:t xml:space="preserve"> + R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vertAlign w:val="subscript"/>
          <w:lang w:val="uk-UA" w:eastAsia="ru-RU"/>
        </w:rPr>
        <w:t xml:space="preserve">З </w:t>
      </w:r>
      <w:r w:rsidRPr="00715CD2">
        <w:rPr>
          <w:rFonts w:eastAsia="Times New Roman" w:cs="Times New Roman"/>
          <w:spacing w:val="-4"/>
          <w:sz w:val="24"/>
          <w:szCs w:val="24"/>
          <w:lang w:val="uk-UA" w:eastAsia="ru-RU"/>
        </w:rPr>
        <w:t>.</w:t>
      </w:r>
    </w:p>
    <w:p w14:paraId="48BD41D3" w14:textId="77777777" w:rsidR="00715CD2" w:rsidRPr="00715CD2" w:rsidRDefault="00715CD2" w:rsidP="00715CD2">
      <w:pPr>
        <w:spacing w:line="240" w:lineRule="auto"/>
        <w:ind w:firstLine="542"/>
        <w:jc w:val="left"/>
        <w:rPr>
          <w:rFonts w:eastAsia="Times New Roman" w:cs="Times New Roman"/>
          <w:spacing w:val="-2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pacing w:val="-2"/>
          <w:sz w:val="24"/>
          <w:szCs w:val="24"/>
          <w:lang w:val="uk-UA" w:eastAsia="ru-RU"/>
        </w:rPr>
        <w:lastRenderedPageBreak/>
        <w:t>Сума вагових балів контрольних заходів протягом семестру складає:</w:t>
      </w:r>
    </w:p>
    <w:p w14:paraId="1F930E3A" w14:textId="77777777" w:rsidR="00715CD2" w:rsidRPr="00715CD2" w:rsidRDefault="00715CD2" w:rsidP="00715CD2">
      <w:pPr>
        <w:tabs>
          <w:tab w:val="left" w:pos="540"/>
        </w:tabs>
        <w:spacing w:line="240" w:lineRule="auto"/>
        <w:ind w:hanging="118"/>
        <w:jc w:val="center"/>
        <w:rPr>
          <w:rFonts w:eastAsia="Times New Roman" w:cs="Times New Roman"/>
          <w:b/>
          <w:bCs/>
          <w:spacing w:val="-2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b/>
          <w:bCs/>
          <w:spacing w:val="-2"/>
          <w:sz w:val="24"/>
          <w:szCs w:val="24"/>
          <w:lang w:val="uk-UA" w:eastAsia="ru-RU"/>
        </w:rPr>
        <w:t>R</w:t>
      </w:r>
      <w:r w:rsidRPr="00715CD2">
        <w:rPr>
          <w:rFonts w:eastAsia="Times New Roman" w:cs="Times New Roman"/>
          <w:b/>
          <w:bCs/>
          <w:spacing w:val="-2"/>
          <w:sz w:val="24"/>
          <w:szCs w:val="24"/>
          <w:vertAlign w:val="subscript"/>
          <w:lang w:val="uk-UA" w:eastAsia="ru-RU"/>
        </w:rPr>
        <w:t>С</w:t>
      </w:r>
      <w:r w:rsidRPr="00715CD2">
        <w:rPr>
          <w:rFonts w:eastAsia="Times New Roman" w:cs="Times New Roman"/>
          <w:b/>
          <w:bCs/>
          <w:i/>
          <w:iCs/>
          <w:spacing w:val="-2"/>
          <w:sz w:val="24"/>
          <w:szCs w:val="24"/>
          <w:lang w:val="uk-UA" w:eastAsia="ru-RU"/>
        </w:rPr>
        <w:t xml:space="preserve"> </w:t>
      </w:r>
      <w:r w:rsidRPr="00715CD2">
        <w:rPr>
          <w:rFonts w:eastAsia="Times New Roman" w:cs="Times New Roman"/>
          <w:b/>
          <w:bCs/>
          <w:spacing w:val="-2"/>
          <w:sz w:val="24"/>
          <w:szCs w:val="24"/>
          <w:lang w:val="uk-UA" w:eastAsia="ru-RU"/>
        </w:rPr>
        <w:t>=  60 балів.</w:t>
      </w:r>
    </w:p>
    <w:p w14:paraId="679580FD" w14:textId="77777777" w:rsidR="00715CD2" w:rsidRPr="00715CD2" w:rsidRDefault="00715CD2" w:rsidP="00715CD2">
      <w:pPr>
        <w:spacing w:line="240" w:lineRule="auto"/>
        <w:ind w:firstLine="542"/>
        <w:jc w:val="left"/>
        <w:rPr>
          <w:rFonts w:eastAsia="Times New Roman" w:cs="Times New Roman"/>
          <w:spacing w:val="-2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pacing w:val="-2"/>
          <w:sz w:val="24"/>
          <w:szCs w:val="24"/>
          <w:lang w:val="uk-UA" w:eastAsia="ru-RU"/>
        </w:rPr>
        <w:t xml:space="preserve">Залікова складова шкали дорівнює 40 %  від  R, а саме  40 балів  </w:t>
      </w:r>
    </w:p>
    <w:p w14:paraId="6D825368" w14:textId="77777777" w:rsidR="00715CD2" w:rsidRPr="00715CD2" w:rsidRDefault="00715CD2" w:rsidP="00715CD2">
      <w:pPr>
        <w:tabs>
          <w:tab w:val="left" w:pos="540"/>
        </w:tabs>
        <w:spacing w:line="240" w:lineRule="auto"/>
        <w:ind w:hanging="118"/>
        <w:jc w:val="center"/>
        <w:rPr>
          <w:rFonts w:eastAsia="Times New Roman" w:cs="Times New Roman"/>
          <w:spacing w:val="-2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>.</w:t>
      </w:r>
    </w:p>
    <w:p w14:paraId="3BC6B365" w14:textId="77777777" w:rsidR="00715CD2" w:rsidRPr="00715CD2" w:rsidRDefault="00715CD2" w:rsidP="00715CD2">
      <w:pPr>
        <w:spacing w:line="240" w:lineRule="auto"/>
        <w:ind w:firstLine="542"/>
        <w:jc w:val="left"/>
        <w:rPr>
          <w:rFonts w:eastAsia="Times New Roman" w:cs="Times New Roman"/>
          <w:spacing w:val="-4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pacing w:val="-4"/>
          <w:sz w:val="24"/>
          <w:szCs w:val="24"/>
          <w:lang w:val="uk-UA" w:eastAsia="ru-RU"/>
        </w:rPr>
        <w:t xml:space="preserve">Таким чином, рейтингова шкала з дисципліни складає  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lang w:val="uk-UA" w:eastAsia="ru-RU"/>
        </w:rPr>
        <w:t>R = R</w:t>
      </w:r>
      <w:r w:rsidRPr="00715CD2">
        <w:rPr>
          <w:rFonts w:eastAsia="Times New Roman" w:cs="Times New Roman"/>
          <w:b/>
          <w:bCs/>
          <w:spacing w:val="-4"/>
          <w:sz w:val="14"/>
          <w:szCs w:val="24"/>
          <w:lang w:val="uk-UA" w:eastAsia="ru-RU"/>
        </w:rPr>
        <w:t>С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lang w:val="uk-UA" w:eastAsia="ru-RU"/>
        </w:rPr>
        <w:t xml:space="preserve"> + R</w:t>
      </w:r>
      <w:r w:rsidRPr="00715CD2">
        <w:rPr>
          <w:rFonts w:eastAsia="Times New Roman" w:cs="Times New Roman"/>
          <w:b/>
          <w:bCs/>
          <w:spacing w:val="-4"/>
          <w:sz w:val="14"/>
          <w:szCs w:val="24"/>
          <w:lang w:val="uk-UA" w:eastAsia="ru-RU"/>
        </w:rPr>
        <w:t>З</w:t>
      </w:r>
      <w:r w:rsidRPr="00715CD2">
        <w:rPr>
          <w:rFonts w:eastAsia="Times New Roman" w:cs="Times New Roman"/>
          <w:b/>
          <w:bCs/>
          <w:spacing w:val="-4"/>
          <w:sz w:val="24"/>
          <w:szCs w:val="24"/>
          <w:lang w:val="uk-UA" w:eastAsia="ru-RU"/>
        </w:rPr>
        <w:t xml:space="preserve"> = 100 бали</w:t>
      </w:r>
      <w:r w:rsidRPr="00715CD2">
        <w:rPr>
          <w:rFonts w:eastAsia="Times New Roman" w:cs="Times New Roman"/>
          <w:spacing w:val="-4"/>
          <w:sz w:val="24"/>
          <w:szCs w:val="24"/>
          <w:lang w:val="uk-UA" w:eastAsia="ru-RU"/>
        </w:rPr>
        <w:t>.</w:t>
      </w:r>
    </w:p>
    <w:p w14:paraId="50DCF1D9" w14:textId="2B88E1A2" w:rsidR="00715CD2" w:rsidRPr="00715CD2" w:rsidRDefault="00715CD2" w:rsidP="00715CD2">
      <w:pPr>
        <w:spacing w:line="240" w:lineRule="auto"/>
        <w:ind w:firstLine="539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>Необхідною умовою допуску до заліку є захист всіх лабораторних робіт, а також стартовий рейтинг (</w:t>
      </w:r>
      <w:proofErr w:type="spellStart"/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>r</w:t>
      </w:r>
      <w:r w:rsidRPr="00715CD2">
        <w:rPr>
          <w:rFonts w:eastAsia="Times New Roman" w:cs="Times New Roman"/>
          <w:b/>
          <w:bCs/>
          <w:sz w:val="24"/>
          <w:szCs w:val="24"/>
          <w:vertAlign w:val="subscript"/>
          <w:lang w:val="uk-UA" w:eastAsia="ru-RU"/>
        </w:rPr>
        <w:t>C</w:t>
      </w:r>
      <w:proofErr w:type="spellEnd"/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) не менше </w:t>
      </w:r>
      <w:r w:rsidR="002B799F">
        <w:rPr>
          <w:rFonts w:eastAsia="Times New Roman" w:cs="Times New Roman"/>
          <w:sz w:val="24"/>
          <w:szCs w:val="24"/>
          <w:lang w:val="uk-UA" w:eastAsia="ru-RU"/>
        </w:rPr>
        <w:t>4</w:t>
      </w:r>
      <w:bookmarkStart w:id="0" w:name="_GoBack"/>
      <w:bookmarkEnd w:id="0"/>
      <w:r w:rsidRPr="00715CD2">
        <w:rPr>
          <w:rFonts w:eastAsia="Times New Roman" w:cs="Times New Roman"/>
          <w:sz w:val="24"/>
          <w:szCs w:val="24"/>
          <w:lang w:val="uk-UA" w:eastAsia="ru-RU"/>
        </w:rPr>
        <w:t>0 балів.</w:t>
      </w:r>
    </w:p>
    <w:p w14:paraId="4736E899" w14:textId="77777777" w:rsidR="00715CD2" w:rsidRPr="00715CD2" w:rsidRDefault="00715CD2" w:rsidP="00715CD2">
      <w:pPr>
        <w:spacing w:line="240" w:lineRule="auto"/>
        <w:ind w:firstLine="539"/>
        <w:rPr>
          <w:rFonts w:eastAsia="Times New Roman" w:cs="Times New Roman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z w:val="24"/>
          <w:szCs w:val="24"/>
          <w:lang w:val="uk-UA" w:eastAsia="ru-RU"/>
        </w:rPr>
        <w:t xml:space="preserve">Виходячи з розміру шкали </w:t>
      </w:r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>R</w:t>
      </w:r>
      <w:r w:rsidRPr="00715CD2">
        <w:rPr>
          <w:rFonts w:eastAsia="Times New Roman" w:cs="Times New Roman"/>
          <w:b/>
          <w:bCs/>
          <w:sz w:val="24"/>
          <w:szCs w:val="24"/>
          <w:vertAlign w:val="subscript"/>
          <w:lang w:val="uk-UA" w:eastAsia="ru-RU"/>
        </w:rPr>
        <w:t xml:space="preserve">З </w:t>
      </w:r>
      <w:r w:rsidRPr="00715CD2">
        <w:rPr>
          <w:rFonts w:eastAsia="Times New Roman" w:cs="Times New Roman"/>
          <w:sz w:val="24"/>
          <w:szCs w:val="24"/>
          <w:lang w:val="uk-UA" w:eastAsia="ru-RU"/>
        </w:rPr>
        <w:t>= 40 балів, складаються критерії оцінювання залікової роботи з визначенням відповідних рівнів.</w:t>
      </w:r>
    </w:p>
    <w:p w14:paraId="20861C76" w14:textId="77777777" w:rsidR="00715CD2" w:rsidRPr="00715CD2" w:rsidRDefault="00715CD2" w:rsidP="00715CD2">
      <w:pPr>
        <w:spacing w:line="240" w:lineRule="auto"/>
        <w:ind w:firstLine="539"/>
        <w:rPr>
          <w:rFonts w:eastAsia="Times New Roman" w:cs="Times New Roman"/>
          <w:spacing w:val="-2"/>
          <w:sz w:val="24"/>
          <w:szCs w:val="24"/>
          <w:lang w:val="uk-UA" w:eastAsia="ru-RU"/>
        </w:rPr>
      </w:pPr>
      <w:r w:rsidRPr="00715CD2">
        <w:rPr>
          <w:rFonts w:eastAsia="Times New Roman" w:cs="Times New Roman"/>
          <w:spacing w:val="-2"/>
          <w:sz w:val="24"/>
          <w:szCs w:val="24"/>
          <w:lang w:val="uk-UA" w:eastAsia="ru-RU"/>
        </w:rPr>
        <w:t xml:space="preserve">Для отримання студентом відповідних оцінок (ECTS та традиційних) його рейтингова оцінка </w:t>
      </w:r>
      <w:r w:rsidRPr="00715CD2">
        <w:rPr>
          <w:rFonts w:eastAsia="Times New Roman" w:cs="Times New Roman"/>
          <w:b/>
          <w:bCs/>
          <w:sz w:val="24"/>
          <w:szCs w:val="24"/>
          <w:lang w:val="uk-UA" w:eastAsia="ru-RU"/>
        </w:rPr>
        <w:t>RD</w:t>
      </w:r>
      <w:r w:rsidRPr="00715CD2">
        <w:rPr>
          <w:rFonts w:eastAsia="Times New Roman" w:cs="Times New Roman"/>
          <w:spacing w:val="-2"/>
          <w:sz w:val="24"/>
          <w:szCs w:val="24"/>
          <w:lang w:val="uk-UA" w:eastAsia="ru-RU"/>
        </w:rPr>
        <w:t xml:space="preserve"> переводиться згідно з таблицею: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7"/>
        <w:gridCol w:w="1826"/>
        <w:gridCol w:w="2324"/>
      </w:tblGrid>
      <w:tr w:rsidR="00715CD2" w:rsidRPr="00715CD2" w14:paraId="62CDBC13" w14:textId="77777777" w:rsidTr="00715CD2">
        <w:trPr>
          <w:trHeight w:val="228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E9D67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  <w:t>Значення RD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95DA5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  <w:t>Оцінка ECTS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6BFE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b/>
                <w:bCs/>
                <w:i/>
                <w:sz w:val="20"/>
                <w:szCs w:val="20"/>
                <w:lang w:val="uk-UA" w:eastAsia="ru-RU"/>
              </w:rPr>
              <w:t>Традиційна оцінка</w:t>
            </w:r>
          </w:p>
        </w:tc>
      </w:tr>
      <w:tr w:rsidR="00715CD2" w:rsidRPr="00715CD2" w14:paraId="7F0DC82A" w14:textId="77777777" w:rsidTr="00715CD2">
        <w:trPr>
          <w:trHeight w:val="240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05B7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Batang" w:cs="Times New Roman"/>
                <w:sz w:val="20"/>
                <w:szCs w:val="20"/>
                <w:lang w:val="uk-UA" w:eastAsia="ru-RU"/>
              </w:rPr>
              <w:t>95≤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RD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E4AC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4DE2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Відмінно</w:t>
            </w:r>
          </w:p>
        </w:tc>
      </w:tr>
      <w:tr w:rsidR="00715CD2" w:rsidRPr="00715CD2" w14:paraId="78F9DFC0" w14:textId="77777777" w:rsidTr="00715CD2">
        <w:trPr>
          <w:trHeight w:val="240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50298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85</w:t>
            </w:r>
            <w:r w:rsidRPr="00715CD2">
              <w:rPr>
                <w:rFonts w:eastAsia="Batang" w:cs="Times New Roman"/>
                <w:sz w:val="20"/>
                <w:szCs w:val="20"/>
                <w:lang w:val="uk-UA" w:eastAsia="ru-RU"/>
              </w:rPr>
              <w:t>≤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RD&lt;95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6D7D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В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404F" w14:textId="77777777" w:rsidR="00715CD2" w:rsidRPr="00715CD2" w:rsidRDefault="00715CD2" w:rsidP="00715CD2">
            <w:pPr>
              <w:tabs>
                <w:tab w:val="left" w:pos="540"/>
              </w:tabs>
              <w:spacing w:before="12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Добре</w:t>
            </w:r>
          </w:p>
        </w:tc>
      </w:tr>
      <w:tr w:rsidR="00715CD2" w:rsidRPr="00715CD2" w14:paraId="4A39967D" w14:textId="77777777" w:rsidTr="00715CD2">
        <w:trPr>
          <w:trHeight w:val="228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9CCC7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75</w:t>
            </w:r>
            <w:r w:rsidRPr="00715CD2">
              <w:rPr>
                <w:rFonts w:eastAsia="Batang" w:cs="Times New Roman"/>
                <w:sz w:val="20"/>
                <w:szCs w:val="20"/>
                <w:lang w:val="uk-UA" w:eastAsia="ru-RU"/>
              </w:rPr>
              <w:t>≤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RD&lt;85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A3DF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С</w:t>
            </w: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509E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715CD2" w:rsidRPr="00715CD2" w14:paraId="6109E8CF" w14:textId="77777777" w:rsidTr="00715CD2">
        <w:trPr>
          <w:trHeight w:val="240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1221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65</w:t>
            </w:r>
            <w:r w:rsidRPr="00715CD2">
              <w:rPr>
                <w:rFonts w:eastAsia="Batang" w:cs="Times New Roman"/>
                <w:sz w:val="20"/>
                <w:szCs w:val="20"/>
                <w:lang w:val="uk-UA" w:eastAsia="ru-RU"/>
              </w:rPr>
              <w:t>≤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RD&lt;75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31DC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D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B5C4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Задовільно</w:t>
            </w:r>
          </w:p>
        </w:tc>
      </w:tr>
      <w:tr w:rsidR="00715CD2" w:rsidRPr="00715CD2" w14:paraId="37725FCF" w14:textId="77777777" w:rsidTr="00715CD2">
        <w:trPr>
          <w:trHeight w:val="240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2769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60</w:t>
            </w:r>
            <w:r w:rsidRPr="00715CD2">
              <w:rPr>
                <w:rFonts w:eastAsia="Batang" w:cs="Times New Roman"/>
                <w:sz w:val="20"/>
                <w:szCs w:val="20"/>
                <w:lang w:val="uk-UA" w:eastAsia="ru-RU"/>
              </w:rPr>
              <w:t>≤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RD&lt;65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DBA9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Е</w:t>
            </w: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A72E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715CD2" w:rsidRPr="00715CD2" w14:paraId="3FA6D7D8" w14:textId="77777777" w:rsidTr="00715CD2">
        <w:trPr>
          <w:trHeight w:val="228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68B5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RD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</w:t>
            </w:r>
            <w:r w:rsidRPr="00715CD2">
              <w:rPr>
                <w:rFonts w:eastAsia="Batang" w:cs="Times New Roman"/>
                <w:sz w:val="20"/>
                <w:szCs w:val="20"/>
                <w:lang w:val="uk-UA" w:eastAsia="ru-RU"/>
              </w:rPr>
              <w:t>≤</w:t>
            </w: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60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BFCB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Fx</w:t>
            </w:r>
            <w:proofErr w:type="spellEnd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B8FF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Незадовільно</w:t>
            </w:r>
          </w:p>
        </w:tc>
      </w:tr>
      <w:tr w:rsidR="00715CD2" w:rsidRPr="00715CD2" w14:paraId="3BE94C41" w14:textId="77777777" w:rsidTr="00715CD2">
        <w:trPr>
          <w:trHeight w:val="376"/>
        </w:trPr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3EB3" w14:textId="77777777" w:rsidR="00715CD2" w:rsidRPr="00715CD2" w:rsidRDefault="00715CD2" w:rsidP="00715CD2">
            <w:pPr>
              <w:tabs>
                <w:tab w:val="left" w:pos="540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proofErr w:type="spellStart"/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lang w:val="uk-UA" w:eastAsia="ru-RU"/>
              </w:rPr>
              <w:t>r</w:t>
            </w:r>
            <w:r w:rsidRPr="00715CD2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  <w:lang w:val="uk-UA" w:eastAsia="ru-RU"/>
              </w:rPr>
              <w:t>C</w:t>
            </w:r>
            <w:proofErr w:type="spellEnd"/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 xml:space="preserve">  &lt; 30 або не виконані інші умови допуску до екзамену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952F0" w14:textId="77777777" w:rsidR="00715CD2" w:rsidRPr="00715CD2" w:rsidRDefault="00715CD2" w:rsidP="00715CD2">
            <w:pPr>
              <w:tabs>
                <w:tab w:val="left" w:pos="540"/>
              </w:tabs>
              <w:spacing w:before="12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F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890A" w14:textId="77777777" w:rsidR="00715CD2" w:rsidRPr="00715CD2" w:rsidRDefault="00715CD2" w:rsidP="00715CD2">
            <w:pPr>
              <w:tabs>
                <w:tab w:val="left" w:pos="540"/>
              </w:tabs>
              <w:spacing w:before="12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uk-UA" w:eastAsia="ru-RU"/>
              </w:rPr>
            </w:pPr>
            <w:r w:rsidRPr="00715CD2">
              <w:rPr>
                <w:rFonts w:eastAsia="Times New Roman" w:cs="Times New Roman"/>
                <w:sz w:val="20"/>
                <w:szCs w:val="20"/>
                <w:lang w:val="uk-UA" w:eastAsia="ru-RU"/>
              </w:rPr>
              <w:t>не допущений</w:t>
            </w:r>
          </w:p>
        </w:tc>
      </w:tr>
    </w:tbl>
    <w:p w14:paraId="001F2AC4" w14:textId="77777777" w:rsidR="00715CD2" w:rsidRPr="00715CD2" w:rsidRDefault="00715CD2" w:rsidP="00715CD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p w14:paraId="46B849D0" w14:textId="77777777" w:rsidR="00F32461" w:rsidRDefault="00715CD2" w:rsidP="00715CD2">
      <w:r w:rsidRPr="00715CD2">
        <w:rPr>
          <w:rFonts w:eastAsia="Times New Roman" w:cs="Times New Roman"/>
          <w:sz w:val="24"/>
          <w:szCs w:val="24"/>
          <w:lang w:val="uk-UA" w:eastAsia="ru-RU"/>
        </w:rPr>
        <w:t>Шкала переведення рейтингових оцінок в ESTS та традиційні оцінки є загальноприйнятою.</w:t>
      </w:r>
    </w:p>
    <w:sectPr w:rsidR="00F32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1F4F6" w14:textId="77777777" w:rsidR="00707A0E" w:rsidRDefault="00707A0E" w:rsidP="00715CD2">
      <w:pPr>
        <w:spacing w:line="240" w:lineRule="auto"/>
      </w:pPr>
      <w:r>
        <w:separator/>
      </w:r>
    </w:p>
  </w:endnote>
  <w:endnote w:type="continuationSeparator" w:id="0">
    <w:p w14:paraId="2FA5AFAC" w14:textId="77777777" w:rsidR="00707A0E" w:rsidRDefault="00707A0E" w:rsidP="00715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4A3B30" w14:textId="77777777" w:rsidR="00707A0E" w:rsidRDefault="00707A0E" w:rsidP="00715CD2">
      <w:pPr>
        <w:spacing w:line="240" w:lineRule="auto"/>
      </w:pPr>
      <w:r>
        <w:separator/>
      </w:r>
    </w:p>
  </w:footnote>
  <w:footnote w:type="continuationSeparator" w:id="0">
    <w:p w14:paraId="14BC08C3" w14:textId="77777777" w:rsidR="00707A0E" w:rsidRDefault="00707A0E" w:rsidP="00715C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8375D"/>
    <w:multiLevelType w:val="singleLevel"/>
    <w:tmpl w:val="BF6C345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">
    <w:nsid w:val="2382582A"/>
    <w:multiLevelType w:val="multilevel"/>
    <w:tmpl w:val="4B0EC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cs="Times New Roman" w:hint="default"/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33A75C97"/>
    <w:multiLevelType w:val="hybridMultilevel"/>
    <w:tmpl w:val="1A4A01D8"/>
    <w:lvl w:ilvl="0" w:tplc="FFFFFFFF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>
    <w:nsid w:val="3C461B3B"/>
    <w:multiLevelType w:val="hybridMultilevel"/>
    <w:tmpl w:val="5A5AC932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BF6C345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">
    <w:nsid w:val="5CA44F1D"/>
    <w:multiLevelType w:val="hybridMultilevel"/>
    <w:tmpl w:val="B194FE0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D2"/>
    <w:rsid w:val="00011B80"/>
    <w:rsid w:val="00091448"/>
    <w:rsid w:val="001862B2"/>
    <w:rsid w:val="001A2CA9"/>
    <w:rsid w:val="00262163"/>
    <w:rsid w:val="00290573"/>
    <w:rsid w:val="002B2563"/>
    <w:rsid w:val="002B799F"/>
    <w:rsid w:val="00401107"/>
    <w:rsid w:val="00492F99"/>
    <w:rsid w:val="005E202C"/>
    <w:rsid w:val="005E2D6E"/>
    <w:rsid w:val="006434AB"/>
    <w:rsid w:val="006924A4"/>
    <w:rsid w:val="00707A0E"/>
    <w:rsid w:val="00715CD2"/>
    <w:rsid w:val="00837A8C"/>
    <w:rsid w:val="009A1E43"/>
    <w:rsid w:val="00B73574"/>
    <w:rsid w:val="00C20A68"/>
    <w:rsid w:val="00E96CB6"/>
    <w:rsid w:val="00EB19D3"/>
    <w:rsid w:val="00EC3576"/>
    <w:rsid w:val="00F3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C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4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sid w:val="00715CD2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290573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90573"/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4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sid w:val="00715CD2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290573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90573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15</cp:revision>
  <dcterms:created xsi:type="dcterms:W3CDTF">2019-04-16T19:49:00Z</dcterms:created>
  <dcterms:modified xsi:type="dcterms:W3CDTF">2020-02-09T08:48:00Z</dcterms:modified>
</cp:coreProperties>
</file>