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80A2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607BD1ED" w14:textId="0849EF46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594EFF">
        <w:rPr>
          <w:rFonts w:ascii="Century Schoolbook" w:hAnsi="Century Schoolbook"/>
          <w:b/>
          <w:bCs/>
          <w:i/>
          <w:iCs/>
          <w:sz w:val="48"/>
          <w:szCs w:val="48"/>
        </w:rPr>
        <w:t>2</w:t>
      </w:r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723D0F65" w:rsidR="00D22DD4" w:rsidRPr="00411710" w:rsidRDefault="00411710" w:rsidP="00411710">
      <w:pPr>
        <w:jc w:val="center"/>
        <w:rPr>
          <w:rFonts w:ascii="Century Schoolbook" w:hAnsi="Century Schoolbook"/>
          <w:b/>
          <w:sz w:val="72"/>
          <w:szCs w:val="72"/>
        </w:rPr>
      </w:pPr>
      <w:r w:rsidRPr="00411710">
        <w:rPr>
          <w:rFonts w:ascii="Century Schoolbook" w:hAnsi="Century Schoolbook" w:cstheme="minorHAnsi"/>
          <w:b/>
          <w:bCs/>
          <w:sz w:val="72"/>
          <w:szCs w:val="72"/>
        </w:rPr>
        <w:t>LITERATURE SURVEY &amp; RELATED</w:t>
      </w:r>
      <w:r w:rsidR="00AB0A06">
        <w:rPr>
          <w:rFonts w:ascii="Century Schoolbook" w:hAnsi="Century Schoolbook" w:cstheme="minorHAnsi"/>
          <w:b/>
          <w:bCs/>
          <w:sz w:val="72"/>
          <w:szCs w:val="72"/>
        </w:rPr>
        <w:t xml:space="preserve"> WORK</w:t>
      </w:r>
      <w:bookmarkStart w:id="0" w:name="_GoBack"/>
      <w:bookmarkEnd w:id="0"/>
    </w:p>
    <w:sectPr w:rsidR="00D22DD4" w:rsidRPr="00411710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1D6458"/>
    <w:rsid w:val="00411710"/>
    <w:rsid w:val="00594EFF"/>
    <w:rsid w:val="00AB0A06"/>
    <w:rsid w:val="00D22DD4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4</cp:revision>
  <dcterms:created xsi:type="dcterms:W3CDTF">2019-05-09T08:31:00Z</dcterms:created>
  <dcterms:modified xsi:type="dcterms:W3CDTF">2019-05-09T08:32:00Z</dcterms:modified>
</cp:coreProperties>
</file>