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E28" w:rsidRDefault="006A772C">
      <w:pPr>
        <w:rPr>
          <w:noProof/>
        </w:rPr>
      </w:pPr>
      <w:r>
        <w:rPr>
          <w:noProof/>
        </w:rPr>
        <w:t>Az idő csodás</w:t>
      </w:r>
      <w:r>
        <w:rPr>
          <w:noProof/>
        </w:rPr>
        <w:drawing>
          <wp:inline distT="0" distB="0" distL="0" distR="0">
            <wp:extent cx="1371600" cy="931460"/>
            <wp:effectExtent l="38100" t="0" r="19050" b="325840"/>
            <wp:docPr id="1" name="Picture 0" descr="513754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375436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31460"/>
                    </a:xfrm>
                    <a:prstGeom prst="rect">
                      <a:avLst/>
                    </a:prstGeom>
                    <a:effectLst>
                      <a:reflection blurRad="6350" stA="52000" endA="300" endPos="3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6A772C" w:rsidRDefault="006A772C">
      <w:pPr>
        <w:rPr>
          <w:noProof/>
        </w:rPr>
      </w:pPr>
    </w:p>
    <w:p w:rsidR="006A772C" w:rsidRDefault="006A772C">
      <w:pPr>
        <w:rPr>
          <w:noProof/>
        </w:rPr>
      </w:pPr>
    </w:p>
    <w:p w:rsidR="006A772C" w:rsidRDefault="00B07780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743200" cy="3200400"/>
            <wp:effectExtent l="476250" t="438150" r="800100" b="742950"/>
            <wp:wrapTight wrapText="bothSides">
              <wp:wrapPolygon edited="0">
                <wp:start x="-3750" y="-2957"/>
                <wp:lineTo x="-3750" y="25843"/>
                <wp:lineTo x="-2550" y="26614"/>
                <wp:lineTo x="-2400" y="26614"/>
                <wp:lineTo x="26100" y="26614"/>
                <wp:lineTo x="26250" y="26614"/>
                <wp:lineTo x="27450" y="25971"/>
                <wp:lineTo x="27450" y="25843"/>
                <wp:lineTo x="27750" y="23914"/>
                <wp:lineTo x="27750" y="1157"/>
                <wp:lineTo x="27900" y="900"/>
                <wp:lineTo x="26400" y="-386"/>
                <wp:lineTo x="25350" y="-900"/>
                <wp:lineTo x="25350" y="-2957"/>
                <wp:lineTo x="-3750" y="-2957"/>
              </wp:wrapPolygon>
            </wp:wrapTight>
            <wp:docPr id="3" name="Picture 2" descr="photo-1534719156993-f3c9448673bf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-1534719156993-f3c9448673bf.jfif"/>
                    <pic:cNvPicPr/>
                  </pic:nvPicPr>
                  <pic:blipFill>
                    <a:blip r:embed="rId5"/>
                    <a:srcRect l="38622" t="2404" r="560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00400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chemeClr val="tx2">
                          <a:lumMod val="50000"/>
                        </a:schemeClr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A772C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3343275</wp:posOffset>
            </wp:positionH>
            <wp:positionV relativeFrom="margin">
              <wp:posOffset>6648450</wp:posOffset>
            </wp:positionV>
            <wp:extent cx="3154680" cy="2286000"/>
            <wp:effectExtent l="57150" t="38100" r="45720" b="19050"/>
            <wp:wrapTight wrapText="bothSides">
              <wp:wrapPolygon edited="0">
                <wp:start x="-391" y="-360"/>
                <wp:lineTo x="-391" y="21780"/>
                <wp:lineTo x="21913" y="21780"/>
                <wp:lineTo x="21913" y="-360"/>
                <wp:lineTo x="-391" y="-360"/>
              </wp:wrapPolygon>
            </wp:wrapTight>
            <wp:docPr id="2" name="Picture 1" descr="410DQcR6S2L._SX42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0DQcR6S2L._SX425_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286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63500" dist="50800" dir="162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anchor>
        </w:drawing>
      </w:r>
    </w:p>
    <w:p w:rsidR="006A772C" w:rsidRPr="006A772C" w:rsidRDefault="006A772C" w:rsidP="006A772C"/>
    <w:p w:rsidR="006A772C" w:rsidRPr="006A772C" w:rsidRDefault="006A772C" w:rsidP="006A772C"/>
    <w:p w:rsidR="006A772C" w:rsidRPr="006A772C" w:rsidRDefault="006A772C" w:rsidP="006A772C"/>
    <w:p w:rsidR="006A772C" w:rsidRPr="006A772C" w:rsidRDefault="006A772C" w:rsidP="006A772C"/>
    <w:p w:rsidR="006A772C" w:rsidRPr="006A772C" w:rsidRDefault="006A772C" w:rsidP="006A772C"/>
    <w:p w:rsidR="006A772C" w:rsidRPr="006A772C" w:rsidRDefault="006A772C" w:rsidP="006A772C"/>
    <w:p w:rsidR="006A772C" w:rsidRPr="006A772C" w:rsidRDefault="006A772C" w:rsidP="006A772C"/>
    <w:p w:rsidR="006A772C" w:rsidRPr="006A772C" w:rsidRDefault="006A772C" w:rsidP="006A772C"/>
    <w:p w:rsidR="006A772C" w:rsidRPr="006A772C" w:rsidRDefault="006A772C" w:rsidP="006A772C"/>
    <w:p w:rsidR="006A772C" w:rsidRPr="006A772C" w:rsidRDefault="006A772C" w:rsidP="006A772C"/>
    <w:p w:rsidR="006A772C" w:rsidRPr="006A772C" w:rsidRDefault="006A772C" w:rsidP="006A772C"/>
    <w:p w:rsidR="006A772C" w:rsidRPr="006A772C" w:rsidRDefault="006A772C" w:rsidP="006A772C"/>
    <w:p w:rsidR="006A772C" w:rsidRPr="006A772C" w:rsidRDefault="006A772C" w:rsidP="006A772C"/>
    <w:p w:rsidR="006A772C" w:rsidRPr="006A772C" w:rsidRDefault="006A772C" w:rsidP="006A772C"/>
    <w:p w:rsidR="006A772C" w:rsidRDefault="006A772C" w:rsidP="006A772C"/>
    <w:p w:rsidR="006A772C" w:rsidRDefault="006A772C" w:rsidP="006A772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A </w:t>
      </w:r>
      <w:r>
        <w:rPr>
          <w:rFonts w:ascii="Arial" w:hAnsi="Arial" w:cs="Arial"/>
          <w:b/>
          <w:bCs/>
          <w:color w:val="222222"/>
          <w:sz w:val="21"/>
          <w:szCs w:val="21"/>
        </w:rPr>
        <w:t>camera</w:t>
      </w:r>
      <w:r>
        <w:rPr>
          <w:rFonts w:ascii="Arial" w:hAnsi="Arial" w:cs="Arial"/>
          <w:color w:val="222222"/>
          <w:sz w:val="21"/>
          <w:szCs w:val="21"/>
        </w:rPr>
        <w:t> is an </w:t>
      </w:r>
      <w:hyperlink r:id="rId7" w:tooltip="Optic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optical</w:t>
        </w:r>
      </w:hyperlink>
      <w:r>
        <w:rPr>
          <w:rFonts w:ascii="Arial" w:hAnsi="Arial" w:cs="Arial"/>
          <w:color w:val="222222"/>
          <w:sz w:val="21"/>
          <w:szCs w:val="21"/>
        </w:rPr>
        <w:t> instrument to capture </w:t>
      </w:r>
      <w:hyperlink r:id="rId8" w:tooltip="Still imag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still images</w:t>
        </w:r>
      </w:hyperlink>
      <w:r>
        <w:rPr>
          <w:rFonts w:ascii="Arial" w:hAnsi="Arial" w:cs="Arial"/>
          <w:color w:val="222222"/>
          <w:sz w:val="21"/>
          <w:szCs w:val="21"/>
        </w:rPr>
        <w:t> or to record </w:t>
      </w:r>
      <w:hyperlink r:id="rId9" w:tooltip="Moving imag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moving images</w:t>
        </w:r>
      </w:hyperlink>
      <w:r>
        <w:rPr>
          <w:rFonts w:ascii="Arial" w:hAnsi="Arial" w:cs="Arial"/>
          <w:color w:val="222222"/>
          <w:sz w:val="21"/>
          <w:szCs w:val="21"/>
        </w:rPr>
        <w:t>, which are stored in a physical medium such as in a </w:t>
      </w:r>
      <w:hyperlink r:id="rId10" w:tooltip="Digital storag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digital system</w:t>
        </w:r>
      </w:hyperlink>
      <w:r>
        <w:rPr>
          <w:rFonts w:ascii="Arial" w:hAnsi="Arial" w:cs="Arial"/>
          <w:color w:val="222222"/>
          <w:sz w:val="21"/>
          <w:szCs w:val="21"/>
        </w:rPr>
        <w:t> or on </w:t>
      </w:r>
      <w:hyperlink r:id="rId11" w:tooltip="Photographic film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photographic film</w:t>
        </w:r>
      </w:hyperlink>
      <w:r>
        <w:rPr>
          <w:rFonts w:ascii="Arial" w:hAnsi="Arial" w:cs="Arial"/>
          <w:color w:val="222222"/>
          <w:sz w:val="21"/>
          <w:szCs w:val="21"/>
        </w:rPr>
        <w:t>. A camera consists of a </w:t>
      </w:r>
      <w:hyperlink r:id="rId12" w:tooltip="Camera len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lens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 which focuses light from the scene, and </w:t>
      </w:r>
      <w:r>
        <w:rPr>
          <w:rFonts w:ascii="Arial" w:hAnsi="Arial" w:cs="Arial"/>
          <w:color w:val="222222"/>
          <w:sz w:val="21"/>
          <w:szCs w:val="21"/>
        </w:rPr>
        <w:lastRenderedPageBreak/>
        <w:t>a </w:t>
      </w:r>
      <w:hyperlink r:id="rId13" w:tooltip="Camera bod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camera body</w:t>
        </w:r>
      </w:hyperlink>
      <w:r>
        <w:rPr>
          <w:rFonts w:ascii="Arial" w:hAnsi="Arial" w:cs="Arial"/>
          <w:color w:val="222222"/>
          <w:sz w:val="21"/>
          <w:szCs w:val="21"/>
        </w:rPr>
        <w:t> which holds the image capture mechanism.</w:t>
      </w:r>
    </w:p>
    <w:p w:rsidR="006A772C" w:rsidRDefault="006A772C" w:rsidP="006A772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Still images stored in digital form are called "</w:t>
      </w:r>
      <w:hyperlink r:id="rId14" w:tooltip="Image fil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image files</w:t>
        </w:r>
      </w:hyperlink>
      <w:r>
        <w:rPr>
          <w:rFonts w:ascii="Arial" w:hAnsi="Arial" w:cs="Arial"/>
          <w:color w:val="222222"/>
          <w:sz w:val="21"/>
          <w:szCs w:val="21"/>
        </w:rPr>
        <w:t>," while moving images similarly stored are called "</w:t>
      </w:r>
      <w:hyperlink r:id="rId15" w:tooltip="Video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video</w:t>
        </w:r>
      </w:hyperlink>
      <w:r>
        <w:rPr>
          <w:rFonts w:ascii="Arial" w:hAnsi="Arial" w:cs="Arial"/>
          <w:color w:val="222222"/>
          <w:sz w:val="21"/>
          <w:szCs w:val="21"/>
        </w:rPr>
        <w:t> files." In the deprecated paradigm of </w:t>
      </w:r>
      <w:hyperlink r:id="rId16" w:tooltip="Photographic film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photographic film</w:t>
        </w:r>
      </w:hyperlink>
      <w:r>
        <w:rPr>
          <w:rFonts w:ascii="Arial" w:hAnsi="Arial" w:cs="Arial"/>
          <w:color w:val="222222"/>
          <w:sz w:val="21"/>
          <w:szCs w:val="21"/>
        </w:rPr>
        <w:t> for image storage, still images are simply called "photographs," and moving images are called "</w:t>
      </w:r>
      <w:hyperlink r:id="rId17" w:tooltip="Film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films</w:t>
        </w:r>
      </w:hyperlink>
      <w:r>
        <w:rPr>
          <w:rFonts w:ascii="Arial" w:hAnsi="Arial" w:cs="Arial"/>
          <w:color w:val="222222"/>
          <w:sz w:val="21"/>
          <w:szCs w:val="21"/>
        </w:rPr>
        <w:t>." The still image camera is the main instrument in the art of </w:t>
      </w:r>
      <w:hyperlink r:id="rId18" w:tooltip="Photograph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photography</w:t>
        </w:r>
      </w:hyperlink>
      <w:r>
        <w:rPr>
          <w:rFonts w:ascii="Arial" w:hAnsi="Arial" w:cs="Arial"/>
          <w:color w:val="222222"/>
          <w:sz w:val="21"/>
          <w:szCs w:val="21"/>
        </w:rPr>
        <w:t> and captured images may be reproduced later as a part of the process of photography, </w:t>
      </w:r>
      <w:hyperlink r:id="rId19" w:tooltip="Digital imaging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digital imaging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hyperlink r:id="rId20" w:tooltip="Photographic printing" w:history="1">
        <w:proofErr w:type="gram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photographic</w:t>
        </w:r>
        <w:proofErr w:type="gramEnd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 printing</w:t>
        </w:r>
      </w:hyperlink>
      <w:r>
        <w:rPr>
          <w:rFonts w:ascii="Arial" w:hAnsi="Arial" w:cs="Arial"/>
          <w:color w:val="222222"/>
          <w:sz w:val="21"/>
          <w:szCs w:val="21"/>
        </w:rPr>
        <w:t>. The similar artistic fields in the moving image camera domain are </w:t>
      </w:r>
      <w:hyperlink r:id="rId21" w:tooltip="Film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film</w:t>
        </w:r>
      </w:hyperlink>
      <w:r>
        <w:rPr>
          <w:rFonts w:ascii="Arial" w:hAnsi="Arial" w:cs="Arial"/>
          <w:color w:val="2222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"https://en.wikipedia.org/wiki/Videography" \o "Videography"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videography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, and </w:t>
      </w:r>
      <w:hyperlink r:id="rId22" w:tooltip="Cinematograph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cinematography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6A772C" w:rsidRDefault="006A772C" w:rsidP="006A772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The word </w:t>
      </w:r>
      <w:r>
        <w:rPr>
          <w:rFonts w:ascii="Arial" w:hAnsi="Arial" w:cs="Arial"/>
          <w:i/>
          <w:iCs/>
          <w:color w:val="222222"/>
          <w:sz w:val="21"/>
          <w:szCs w:val="21"/>
        </w:rPr>
        <w:t>camera</w:t>
      </w:r>
      <w:r>
        <w:rPr>
          <w:rFonts w:ascii="Arial" w:hAnsi="Arial" w:cs="Arial"/>
          <w:color w:val="222222"/>
          <w:sz w:val="21"/>
          <w:szCs w:val="21"/>
        </w:rPr>
        <w:t> comes from </w:t>
      </w:r>
      <w:hyperlink r:id="rId23" w:tooltip="Camera obscura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 xml:space="preserve">camera </w:t>
        </w:r>
        <w:proofErr w:type="spellStart"/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obscura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 xml:space="preserve">, which means "dark chamber" and is the Latin name of the original device for projecting an image of external reality onto a flat surface. The modern photographic camera evolved from the camera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obscura</w:t>
      </w:r>
      <w:proofErr w:type="spellEnd"/>
      <w:r>
        <w:rPr>
          <w:rFonts w:ascii="Arial" w:hAnsi="Arial" w:cs="Arial"/>
          <w:color w:val="222222"/>
          <w:sz w:val="21"/>
          <w:szCs w:val="21"/>
        </w:rPr>
        <w:t>. The functioning of the camera is very similar to the functioning of the human eye. The first permanent photograph was made in 1825 by </w:t>
      </w:r>
      <w:hyperlink r:id="rId24" w:tooltip="Joseph Nicéphore Niépc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Joseph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Nicéphore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Niépce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6A772C" w:rsidRPr="006A772C" w:rsidRDefault="006A772C" w:rsidP="006A772C"/>
    <w:sectPr w:rsidR="006A772C" w:rsidRPr="006A772C" w:rsidSect="003C1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772C"/>
    <w:rsid w:val="001F6543"/>
    <w:rsid w:val="002D7D49"/>
    <w:rsid w:val="003C1735"/>
    <w:rsid w:val="006A772C"/>
    <w:rsid w:val="0097266D"/>
    <w:rsid w:val="009B442E"/>
    <w:rsid w:val="00B07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3">
    <w:name w:val="Light Shading Accent 3"/>
    <w:basedOn w:val="TableNormal"/>
    <w:uiPriority w:val="60"/>
    <w:rsid w:val="001F654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A7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72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A7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772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ill_image" TargetMode="External"/><Relationship Id="rId13" Type="http://schemas.openxmlformats.org/officeDocument/2006/relationships/hyperlink" Target="https://en.wikipedia.org/wiki/Camera_body" TargetMode="External"/><Relationship Id="rId18" Type="http://schemas.openxmlformats.org/officeDocument/2006/relationships/hyperlink" Target="https://en.wikipedia.org/wiki/Photography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Film" TargetMode="External"/><Relationship Id="rId7" Type="http://schemas.openxmlformats.org/officeDocument/2006/relationships/hyperlink" Target="https://en.wikipedia.org/wiki/Optics" TargetMode="External"/><Relationship Id="rId12" Type="http://schemas.openxmlformats.org/officeDocument/2006/relationships/hyperlink" Target="https://en.wikipedia.org/wiki/Camera_lens" TargetMode="External"/><Relationship Id="rId17" Type="http://schemas.openxmlformats.org/officeDocument/2006/relationships/hyperlink" Target="https://en.wikipedia.org/wiki/Films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Photographic_film" TargetMode="External"/><Relationship Id="rId20" Type="http://schemas.openxmlformats.org/officeDocument/2006/relationships/hyperlink" Target="https://en.wikipedia.org/wiki/Photographic_printing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en.wikipedia.org/wiki/Photographic_film" TargetMode="External"/><Relationship Id="rId24" Type="http://schemas.openxmlformats.org/officeDocument/2006/relationships/hyperlink" Target="https://en.wikipedia.org/wiki/Joseph_Nic%C3%A9phore_Ni%C3%A9pce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en.wikipedia.org/wiki/Video" TargetMode="External"/><Relationship Id="rId23" Type="http://schemas.openxmlformats.org/officeDocument/2006/relationships/hyperlink" Target="https://en.wikipedia.org/wiki/Camera_obscura" TargetMode="External"/><Relationship Id="rId10" Type="http://schemas.openxmlformats.org/officeDocument/2006/relationships/hyperlink" Target="https://en.wikipedia.org/wiki/Digital_storage" TargetMode="External"/><Relationship Id="rId19" Type="http://schemas.openxmlformats.org/officeDocument/2006/relationships/hyperlink" Target="https://en.wikipedia.org/wiki/Digital_imaging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en.wikipedia.org/wiki/Moving_image" TargetMode="External"/><Relationship Id="rId14" Type="http://schemas.openxmlformats.org/officeDocument/2006/relationships/hyperlink" Target="https://en.wikipedia.org/wiki/Image_file" TargetMode="External"/><Relationship Id="rId22" Type="http://schemas.openxmlformats.org/officeDocument/2006/relationships/hyperlink" Target="https://en.wikipedia.org/wiki/Cinematograp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</dc:creator>
  <cp:lastModifiedBy>elev</cp:lastModifiedBy>
  <cp:revision>1</cp:revision>
  <dcterms:created xsi:type="dcterms:W3CDTF">2019-02-26T05:23:00Z</dcterms:created>
  <dcterms:modified xsi:type="dcterms:W3CDTF">2019-02-26T05:50:00Z</dcterms:modified>
</cp:coreProperties>
</file>