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this.Model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Lens.narrow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true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false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Lens.bimap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failwithumf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game.DesiredScreenOpt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90000.0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v2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v2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you have two options -</w:t>
      </w:r>
    </w:p>
    <w:p>
      <w:pPr>
        <w:pStyle w:val="Normal"/>
        <w:rPr/>
      </w:pPr>
      <w:r>
        <w:rPr/>
        <w:t xml:space="preserve">1) </w:t>
      </w:r>
      <w:r>
        <w:rPr>
          <w:b/>
          <w:bCs/>
        </w:rPr>
        <w:t>The Ugly Option</w:t>
      </w:r>
      <w:r>
        <w:rPr/>
        <w:t xml:space="preserve"> -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ublishing.</w:t>
      </w:r>
    </w:p>
    <w:p>
      <w:pPr>
        <w:pStyle w:val="Normal"/>
        <w:rPr/>
      </w:pPr>
      <w:r>
        <w:rPr/>
        <w:t xml:space="preserve">2) </w:t>
      </w:r>
      <w:r>
        <w:rPr>
          <w:b/>
          <w:bCs/>
        </w:rPr>
        <w:t xml:space="preserve">The </w:t>
      </w:r>
      <w:r>
        <w:rPr>
          <w:rFonts w:eastAsia="Calibri" w:cs="" w:cstheme="minorBidi" w:eastAsiaTheme="minorHAnsi"/>
          <w:b/>
          <w:bCs/>
          <w:color w:val="auto"/>
          <w:kern w:val="0"/>
          <w:sz w:val="22"/>
          <w:szCs w:val="22"/>
          <w:lang w:val="en-US" w:eastAsia="en-US" w:bidi="ar-SA"/>
        </w:rPr>
        <w:t>Initialization</w:t>
      </w:r>
      <w:r>
        <w:rPr>
          <w:b/>
          <w:bCs/>
        </w:rPr>
        <w:t xml:space="preserve"> Option</w:t>
      </w:r>
      <w:r>
        <w:rPr/>
        <w:t xml:space="preserve"> – instead call </w:t>
      </w:r>
      <w:r>
        <w:rPr>
          <w:b/>
          <w:bCs/>
        </w:rPr>
        <w:t>World.initPropertyAttributes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with the appropriate parameters for each property you wish to configure. I personally prefer this option.</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[[ButtonDispatcherRoute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pPr>
      <w:r>
        <w:rPr/>
      </w:r>
    </w:p>
    <w:p>
      <w:pPr>
        <w:pStyle w:val="Normal"/>
        <w:rPr/>
      </w:pPr>
      <w:r>
        <w:rPr/>
        <w:t xml:space="preserve">You can see how it is used to ‘skin’ the GUI entities in a way specific to OmniBlade. You also need to define your game’s plug-in to utilize these routes as found in </w:t>
      </w:r>
      <w:r>
        <w:rPr>
          <w:b/>
          <w:bCs/>
        </w:rPr>
        <w:t>OmniPlugin.fs</w:t>
      </w:r>
      <w:r>
        <w:rPr/>
        <w:t xml:space="preserve">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override this.MakeOverlayRoutes ()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[(typeof&lt;ButtonDispatcher&gt;.Name, Some "ButtonDispatcherRoute")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(typeof&lt;TextDispatcher&gt;.Name, Some "TextDispatcherRoute")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(typeof&lt;ToggleDispatcher&gt;.Name, Some "ToggleDispatcherRoute")]</w:t>
      </w:r>
    </w:p>
    <w:p>
      <w:pPr>
        <w:pStyle w:val="Normal"/>
        <w:rPr/>
      </w:pPr>
      <w:r>
        <w:rPr/>
      </w:r>
    </w:p>
    <w:p>
      <w:pPr>
        <w:pStyle w:val="Normal"/>
        <w:rPr/>
      </w:pPr>
      <w:r>
        <w:rPr>
          <w:rFonts w:eastAsia="Calibri" w:cs="" w:cstheme="minorBidi" w:eastAsiaTheme="minorHAnsi"/>
          <w:color w:val="auto"/>
          <w:kern w:val="0"/>
          <w:sz w:val="22"/>
          <w:szCs w:val="22"/>
          <w:lang w:val="en-US" w:eastAsia="en-US" w:bidi="ar-SA"/>
        </w:rPr>
        <w:t>O</w:t>
      </w:r>
      <w:r>
        <w:rPr/>
        <w:t>verlays also have a sort of ‘multiple inheritance’ where one overlay can include all the overlay values of one or more other overlays recursively by specifying additional names in the first list of each route.</w:t>
      </w:r>
    </w:p>
    <w:p>
      <w:pPr>
        <w:pStyle w:val="Normal"/>
        <w:rPr/>
      </w:pPr>
      <w:r>
        <w:rPr/>
        <w:t>Taken together, overlays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Application>LibreOffice/7.1.0.3$Windows_X86_64 LibreOffice_project/f6099ecf3d29644b5008cc8f48f42f4a40986e4c</Application>
  <AppVersion>15.0000</AppVersion>
  <Pages>29</Pages>
  <Words>8205</Words>
  <Characters>43749</Characters>
  <CharactersWithSpaces>54688</CharactersWithSpaces>
  <Paragraphs>545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2021-10-07T17:47:35Z</dcterms:modified>
  <cp:revision>482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