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O</w:t>
      </w:r>
      <w:r>
        <w:rPr>
          <w:rFonts w:eastAsia="Calibri" w:cs="" w:cstheme="minorBidi" w:eastAsiaTheme="minorHAnsi"/>
          <w:color w:val="auto"/>
          <w:kern w:val="0"/>
          <w:sz w:val="22"/>
          <w:szCs w:val="22"/>
          <w:lang w:val="en-US" w:eastAsia="en-US" w:bidi="ar-SA"/>
        </w:rPr>
        <w:t xml:space="preserve">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L</w:t>
      </w:r>
      <w:r>
        <w:rPr/>
        <w:t xml:space="preserve">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 xml:space="preserve">Layers represent logical collections of entities that can be combined to make up a Screen. Each layer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Application>LibreOffice/6.4.3.2$Windows_X86_64 LibreOffice_project/747b5d0ebf89f41c860ec2a39efd7cb15b54f2d8</Application>
  <Pages>29</Pages>
  <Words>9048</Words>
  <Characters>49002</Characters>
  <CharactersWithSpaces>60722</CharactersWithSpaces>
  <Paragraphs>577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2020-10-22T23:12:16Z</dcterms:modified>
  <cp:revision>454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