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1"/>
        <w:spacing w:before="0" w:after="0"/>
        <w:rPr>
          <w:rFonts w:ascii="Cambria" w:hAnsi="Cambria"/>
          <w:i/>
          <w:i/>
          <w:iCs/>
          <w:sz w:val="32"/>
          <w:szCs w:val="32"/>
        </w:rPr>
      </w:pPr>
      <w:r>
        <w:rPr>
          <w:rFonts w:ascii="Cambria" w:hAnsi="Cambria"/>
          <w:i/>
          <w:iCs/>
          <w:sz w:val="32"/>
          <w:szCs w:val="32"/>
        </w:rPr>
        <w:t>LESSON 1.1: UNDERSTANDING UNIVERSITY TERMS</w:t>
      </w:r>
    </w:p>
    <w:p>
      <w:pPr>
        <w:pStyle w:val="Textbody1"/>
        <w:spacing w:before="0" w:after="0"/>
        <w:rPr>
          <w:rFonts w:ascii="Cambria" w:hAnsi="Cambria"/>
          <w:i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</w:r>
    </w:p>
    <w:p>
      <w:pPr>
        <w:pStyle w:val="Textbody1"/>
        <w:numPr>
          <w:ilvl w:val="0"/>
          <w:numId w:val="1"/>
        </w:numPr>
        <w:spacing w:lineRule="auto" w:line="360" w:before="0"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Watch the video and fill in the gaps with the words you hear.</w:t>
      </w:r>
    </w:p>
    <w:p>
      <w:pPr>
        <w:pStyle w:val="Normal"/>
        <w:spacing w:before="0" w:after="120"/>
        <w:ind w:left="360" w:hanging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</w:rPr>
        <w:t>When I first started thinking about going to 1)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universitie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, I realised there were some 2)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 terms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and concepts I would need to get familiar with. Say for example the difference between a 3) ‘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course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’ and a ‘degree’. Knowing these terms made it easier to understand what my choices were and what I needed to do next. So let me help by taking you through the most important 4)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ideas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.</w:t>
      </w:r>
    </w:p>
    <w:p>
      <w:pPr>
        <w:pStyle w:val="Normal"/>
        <w:spacing w:before="0" w:after="120"/>
        <w:ind w:left="360" w:hanging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</w:rPr>
        <w:t>Ok who's first?</w:t>
      </w:r>
    </w:p>
    <w:p>
      <w:pPr>
        <w:pStyle w:val="Normal"/>
        <w:spacing w:before="0" w:after="120"/>
        <w:ind w:firstLine="36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Person #1: Okay, I'll start. What exactly is a 5)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degree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?</w:t>
      </w:r>
    </w:p>
    <w:p>
      <w:pPr>
        <w:pStyle w:val="Normal"/>
        <w:spacing w:before="0" w:after="120"/>
        <w:ind w:left="360" w:hanging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Narrator: A degree is the 6)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qualification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you get when you complete your studies. Say you complete all your studies for a Bachelor of Arts program, then you will receive a Bachelor of 7)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Arts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degree. Bachelor degrees are normally the first ones people do and are called 8)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undergraduate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degrees. Then they move on to graduate programs like 9)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Master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and Doctoral degrees. When you 10)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complete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your studies,</w:t>
      </w:r>
      <w:r>
        <w:rPr>
          <w:rFonts w:eastAsia="Times New Roman" w:cs="Times New Roman" w:ascii="Cambria" w:hAnsi="Cambria"/>
          <w:sz w:val="22"/>
          <w:szCs w:val="22"/>
        </w:rPr>
        <w:t xml:space="preserve">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ANU will give you a testamur -which is a degree 11)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certificate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.</w:t>
      </w:r>
    </w:p>
    <w:p>
      <w:pPr>
        <w:pStyle w:val="Normal"/>
        <w:spacing w:before="0" w:after="120"/>
        <w:ind w:firstLine="36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</w:rPr>
        <w:t>Person #1: What is a course?</w:t>
      </w:r>
    </w:p>
    <w:p>
      <w:pPr>
        <w:pStyle w:val="Normal"/>
        <w:spacing w:before="0" w:after="120"/>
        <w:ind w:left="360" w:hanging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Narrator: Courses are the 12)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building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blocks of your degree. For example, "Introduction to Commercial Law" is a course which you complete along with other courses towards your 13)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degree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. Undergraduate courses usually go for one semester - which is half a year - and normally include 14)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lectures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and tutorials every week.</w:t>
      </w:r>
    </w:p>
    <w:p>
      <w:pPr>
        <w:pStyle w:val="Normal"/>
        <w:spacing w:before="0" w:after="120"/>
        <w:ind w:firstLine="36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Person #2: What's the difference between a 15)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lecture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and a tutorial?</w:t>
      </w:r>
    </w:p>
    <w:p>
      <w:pPr>
        <w:pStyle w:val="Normal"/>
        <w:spacing w:before="0" w:after="120"/>
        <w:ind w:left="360" w:hanging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</w:rPr>
        <w:t>Narrator: A lecture is usually held in a large theatre where a teacher gives a 16)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talk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. A tutorial is more like a small class with fewer students and more 17)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personal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interaction.</w:t>
      </w:r>
    </w:p>
    <w:p>
      <w:pPr>
        <w:pStyle w:val="Normal"/>
        <w:spacing w:before="0" w:after="120"/>
        <w:ind w:firstLine="36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Person #2: Do 18)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units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have anything to do with lectures and tutorials?</w:t>
      </w:r>
    </w:p>
    <w:p>
      <w:pPr>
        <w:pStyle w:val="Normal"/>
        <w:spacing w:before="0" w:after="120"/>
        <w:ind w:left="360" w:hanging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Narrator: Sort of. A unit is the way ANU determines how much each course is worth in your 19)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degree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. So, a course is worth six units in most cases. Full-time 20)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 xml:space="preserve"> students 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 xml:space="preserve">normally take four courses each 21) </w:t>
      </w:r>
      <w:r>
        <w:rPr>
          <w:rFonts w:eastAsia="Times New Roman" w:cs="Times New Roman" w:ascii="Cambria" w:hAnsi="Cambria"/>
          <w:color w:val="C9211E"/>
          <w:sz w:val="22"/>
          <w:szCs w:val="22"/>
        </w:rPr>
        <w:t>semester</w:t>
      </w:r>
      <w:r>
        <w:rPr>
          <w:rFonts w:eastAsia="Times New Roman" w:cs="Times New Roman" w:ascii="Cambria" w:hAnsi="Cambria"/>
          <w:color w:val="000000"/>
          <w:sz w:val="22"/>
          <w:szCs w:val="22"/>
        </w:rPr>
        <w:t>- which is 24 units for the length of their degree.</w:t>
      </w:r>
    </w:p>
    <w:p>
      <w:pPr>
        <w:pStyle w:val="Textbody1"/>
        <w:spacing w:before="0" w:after="85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Textbody1"/>
        <w:numPr>
          <w:ilvl w:val="0"/>
          <w:numId w:val="1"/>
        </w:numPr>
        <w:spacing w:before="0" w:after="85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Match the words from two columns to make collocations.</w:t>
      </w:r>
    </w:p>
    <w:p>
      <w:pPr>
        <w:pStyle w:val="Textbody1"/>
        <w:spacing w:before="0" w:after="85"/>
        <w:ind w:left="360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NOUN + NOUN / ADJECTIVE + NOUN COLLOCATIONS</w:t>
      </w:r>
    </w:p>
    <w:tbl>
      <w:tblPr>
        <w:tblStyle w:val="TableGrid"/>
        <w:tblW w:w="10402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13"/>
        <w:gridCol w:w="5188"/>
      </w:tblGrid>
      <w:tr>
        <w:trPr/>
        <w:tc>
          <w:tcPr>
            <w:tcW w:w="5213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Bachelor / Undergraduate / Master / Doctoral</w:t>
            </w:r>
          </w:p>
        </w:tc>
        <w:tc>
          <w:tcPr>
            <w:tcW w:w="518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certificate</w:t>
            </w:r>
          </w:p>
        </w:tc>
      </w:tr>
      <w:tr>
        <w:trPr/>
        <w:tc>
          <w:tcPr>
            <w:tcW w:w="5213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 xml:space="preserve">Graduate </w:t>
            </w:r>
            <w:r>
              <w:rPr>
                <w:rFonts w:eastAsia="SimSun" w:cs="Lucida Sans" w:ascii="Cambria" w:hAnsi="Cambria"/>
                <w:color w:val="C9211E"/>
                <w:kern w:val="2"/>
                <w:sz w:val="22"/>
                <w:szCs w:val="22"/>
                <w:lang w:val="en-GB" w:eastAsia="zh-CN" w:bidi="hi-IN"/>
              </w:rPr>
              <w:t>program</w:t>
            </w:r>
          </w:p>
        </w:tc>
        <w:tc>
          <w:tcPr>
            <w:tcW w:w="518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student</w:t>
            </w:r>
          </w:p>
        </w:tc>
      </w:tr>
      <w:tr>
        <w:trPr/>
        <w:tc>
          <w:tcPr>
            <w:tcW w:w="5213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 xml:space="preserve">Degree </w:t>
            </w:r>
            <w:r>
              <w:rPr>
                <w:rFonts w:eastAsia="SimSun" w:cs="Lucida Sans" w:ascii="Cambria" w:hAnsi="Cambria"/>
                <w:color w:val="C9211E"/>
                <w:kern w:val="2"/>
                <w:sz w:val="22"/>
                <w:szCs w:val="22"/>
                <w:lang w:val="en-GB" w:eastAsia="zh-CN" w:bidi="hi-IN"/>
              </w:rPr>
              <w:t>certificate</w:t>
            </w:r>
          </w:p>
        </w:tc>
        <w:tc>
          <w:tcPr>
            <w:tcW w:w="518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interaction</w:t>
            </w:r>
          </w:p>
        </w:tc>
      </w:tr>
      <w:tr>
        <w:trPr/>
        <w:tc>
          <w:tcPr>
            <w:tcW w:w="5213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 xml:space="preserve">Full-time </w:t>
            </w:r>
            <w:r>
              <w:rPr>
                <w:rFonts w:eastAsia="SimSun" w:cs="Lucida Sans" w:ascii="Cambria" w:hAnsi="Cambria"/>
                <w:color w:val="C9211E"/>
                <w:kern w:val="2"/>
                <w:sz w:val="22"/>
                <w:szCs w:val="22"/>
                <w:lang w:val="en-GB" w:eastAsia="zh-CN" w:bidi="hi-IN"/>
              </w:rPr>
              <w:t>students</w:t>
            </w:r>
          </w:p>
        </w:tc>
        <w:tc>
          <w:tcPr>
            <w:tcW w:w="518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block</w:t>
            </w:r>
          </w:p>
        </w:tc>
      </w:tr>
      <w:tr>
        <w:trPr/>
        <w:tc>
          <w:tcPr>
            <w:tcW w:w="5213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 xml:space="preserve">Building </w:t>
            </w:r>
            <w:r>
              <w:rPr>
                <w:rFonts w:eastAsia="SimSun" w:cs="Lucida Sans" w:ascii="Cambria" w:hAnsi="Cambria"/>
                <w:color w:val="C9211E"/>
                <w:kern w:val="2"/>
                <w:sz w:val="22"/>
                <w:szCs w:val="22"/>
                <w:lang w:val="en-GB" w:eastAsia="zh-CN" w:bidi="hi-IN"/>
              </w:rPr>
              <w:t>block</w:t>
            </w:r>
          </w:p>
        </w:tc>
        <w:tc>
          <w:tcPr>
            <w:tcW w:w="518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degree</w:t>
            </w:r>
          </w:p>
        </w:tc>
      </w:tr>
      <w:tr>
        <w:trPr/>
        <w:tc>
          <w:tcPr>
            <w:tcW w:w="5213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 xml:space="preserve">Introduction to </w:t>
            </w:r>
            <w:r>
              <w:rPr>
                <w:rFonts w:eastAsia="SimSun" w:cs="Lucida Sans" w:ascii="Cambria" w:hAnsi="Cambria"/>
                <w:color w:val="C9211E"/>
                <w:kern w:val="2"/>
                <w:sz w:val="22"/>
                <w:szCs w:val="22"/>
                <w:lang w:val="en-GB" w:eastAsia="zh-CN" w:bidi="hi-IN"/>
              </w:rPr>
              <w:t>commecial law</w:t>
            </w:r>
          </w:p>
        </w:tc>
        <w:tc>
          <w:tcPr>
            <w:tcW w:w="518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program</w:t>
            </w:r>
          </w:p>
        </w:tc>
      </w:tr>
      <w:tr>
        <w:trPr/>
        <w:tc>
          <w:tcPr>
            <w:tcW w:w="5213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 xml:space="preserve">Personal </w:t>
            </w:r>
            <w:r>
              <w:rPr>
                <w:rFonts w:eastAsia="SimSun" w:cs="Lucida Sans" w:ascii="Cambria" w:hAnsi="Cambria"/>
                <w:color w:val="C9211E"/>
                <w:kern w:val="2"/>
                <w:sz w:val="22"/>
                <w:szCs w:val="22"/>
                <w:lang w:val="en-GB" w:eastAsia="zh-CN" w:bidi="hi-IN"/>
              </w:rPr>
              <w:t>interaction</w:t>
            </w:r>
          </w:p>
        </w:tc>
        <w:tc>
          <w:tcPr>
            <w:tcW w:w="518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commercial law</w:t>
            </w:r>
          </w:p>
        </w:tc>
      </w:tr>
    </w:tbl>
    <w:p>
      <w:pPr>
        <w:pStyle w:val="Textbody1"/>
        <w:spacing w:before="0" w:after="85"/>
        <w:ind w:left="360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Textbody1"/>
        <w:spacing w:before="0" w:after="85"/>
        <w:ind w:left="360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VERB + NOUN COLLOCATIONS</w:t>
      </w:r>
    </w:p>
    <w:tbl>
      <w:tblPr>
        <w:tblStyle w:val="TableGrid"/>
        <w:tblW w:w="10402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98"/>
        <w:gridCol w:w="5203"/>
      </w:tblGrid>
      <w:tr>
        <w:trPr/>
        <w:tc>
          <w:tcPr>
            <w:tcW w:w="519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 xml:space="preserve">go to </w:t>
            </w:r>
            <w:r>
              <w:rPr>
                <w:rFonts w:eastAsia="SimSun" w:cs="Lucida Sans" w:ascii="Cambria" w:hAnsi="Cambria"/>
                <w:color w:val="C9211E"/>
                <w:kern w:val="2"/>
                <w:sz w:val="22"/>
                <w:szCs w:val="22"/>
                <w:lang w:val="en-GB" w:eastAsia="zh-CN" w:bidi="hi-IN"/>
              </w:rPr>
              <w:t>university</w:t>
            </w:r>
          </w:p>
        </w:tc>
        <w:tc>
          <w:tcPr>
            <w:tcW w:w="5203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a talk</w:t>
            </w:r>
          </w:p>
        </w:tc>
      </w:tr>
      <w:tr>
        <w:trPr/>
        <w:tc>
          <w:tcPr>
            <w:tcW w:w="519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 xml:space="preserve">Complete </w:t>
            </w:r>
            <w:r>
              <w:rPr>
                <w:rFonts w:eastAsia="SimSun" w:cs="Lucida Sans" w:ascii="Cambria" w:hAnsi="Cambria"/>
                <w:color w:val="C9211E"/>
                <w:kern w:val="2"/>
                <w:sz w:val="22"/>
                <w:szCs w:val="22"/>
                <w:lang w:val="en-GB" w:eastAsia="zh-CN" w:bidi="hi-IN"/>
              </w:rPr>
              <w:t>your studies</w:t>
            </w:r>
          </w:p>
        </w:tc>
        <w:tc>
          <w:tcPr>
            <w:tcW w:w="5203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university</w:t>
            </w:r>
          </w:p>
        </w:tc>
      </w:tr>
      <w:tr>
        <w:trPr/>
        <w:tc>
          <w:tcPr>
            <w:tcW w:w="519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 xml:space="preserve">Give </w:t>
            </w:r>
            <w:r>
              <w:rPr>
                <w:rFonts w:eastAsia="SimSun" w:cs="Lucida Sans" w:ascii="Cambria" w:hAnsi="Cambria"/>
                <w:color w:val="C9211E"/>
                <w:kern w:val="2"/>
                <w:sz w:val="22"/>
                <w:szCs w:val="22"/>
                <w:lang w:val="en-GB" w:eastAsia="zh-CN" w:bidi="hi-IN"/>
              </w:rPr>
              <w:t>a talk</w:t>
            </w:r>
          </w:p>
        </w:tc>
        <w:tc>
          <w:tcPr>
            <w:tcW w:w="5203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left"/>
              <w:textAlignment w:val="baseline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kern w:val="2"/>
                <w:sz w:val="22"/>
                <w:szCs w:val="22"/>
                <w:lang w:val="en-GB" w:eastAsia="zh-CN" w:bidi="hi-IN"/>
              </w:rPr>
              <w:t>your studies</w:t>
            </w:r>
          </w:p>
        </w:tc>
      </w:tr>
    </w:tbl>
    <w:p>
      <w:pPr>
        <w:pStyle w:val="Textbody1"/>
        <w:spacing w:before="0" w:after="85"/>
        <w:ind w:left="360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Textbody1"/>
        <w:spacing w:before="0" w:after="85"/>
        <w:ind w:left="360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Textbody1"/>
        <w:spacing w:before="0" w:after="85"/>
        <w:ind w:left="360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Textbody1"/>
        <w:spacing w:before="0" w:after="85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Textbody1"/>
        <w:numPr>
          <w:ilvl w:val="0"/>
          <w:numId w:val="1"/>
        </w:numPr>
        <w:spacing w:before="0" w:after="85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Fill in the gaps with the prepositions.</w:t>
      </w:r>
    </w:p>
    <w:tbl>
      <w:tblPr>
        <w:tblStyle w:val="TableGrid"/>
        <w:tblW w:w="10402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2"/>
        <w:gridCol w:w="1038"/>
        <w:gridCol w:w="1034"/>
        <w:gridCol w:w="1034"/>
        <w:gridCol w:w="1035"/>
        <w:gridCol w:w="1034"/>
        <w:gridCol w:w="1036"/>
        <w:gridCol w:w="1035"/>
        <w:gridCol w:w="1035"/>
        <w:gridCol w:w="1048"/>
      </w:tblGrid>
      <w:tr>
        <w:trPr/>
        <w:tc>
          <w:tcPr>
            <w:tcW w:w="1072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center"/>
              <w:textAlignment w:val="baseline"/>
              <w:rPr>
                <w:rFonts w:ascii="Cambria" w:hAnsi="Cambria"/>
                <w:i/>
                <w:i/>
                <w:iCs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i/>
                <w:iCs/>
                <w:kern w:val="2"/>
                <w:sz w:val="22"/>
                <w:szCs w:val="22"/>
                <w:lang w:val="en-GB" w:eastAsia="zh-CN" w:bidi="hi-IN"/>
              </w:rPr>
              <w:t>between</w:t>
            </w:r>
          </w:p>
        </w:tc>
        <w:tc>
          <w:tcPr>
            <w:tcW w:w="103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center"/>
              <w:textAlignment w:val="baseline"/>
              <w:rPr>
                <w:rFonts w:ascii="Cambria" w:hAnsi="Cambria"/>
                <w:i/>
                <w:i/>
                <w:iCs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i/>
                <w:iCs/>
                <w:kern w:val="2"/>
                <w:sz w:val="22"/>
                <w:szCs w:val="22"/>
                <w:lang w:val="en-GB" w:eastAsia="zh-CN" w:bidi="hi-IN"/>
              </w:rPr>
              <w:t>for</w:t>
            </w:r>
          </w:p>
        </w:tc>
        <w:tc>
          <w:tcPr>
            <w:tcW w:w="1034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center"/>
              <w:textAlignment w:val="baseline"/>
              <w:rPr>
                <w:rFonts w:ascii="Cambria" w:hAnsi="Cambria"/>
                <w:i/>
                <w:i/>
                <w:iCs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i/>
                <w:iCs/>
                <w:kern w:val="2"/>
                <w:sz w:val="22"/>
                <w:szCs w:val="22"/>
                <w:lang w:val="en-GB" w:eastAsia="zh-CN" w:bidi="hi-IN"/>
              </w:rPr>
              <w:t>in</w:t>
            </w:r>
          </w:p>
        </w:tc>
        <w:tc>
          <w:tcPr>
            <w:tcW w:w="1034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center"/>
              <w:textAlignment w:val="baseline"/>
              <w:rPr>
                <w:rFonts w:ascii="Cambria" w:hAnsi="Cambria"/>
                <w:i/>
                <w:i/>
                <w:iCs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i/>
                <w:iCs/>
                <w:kern w:val="2"/>
                <w:sz w:val="22"/>
                <w:szCs w:val="22"/>
                <w:lang w:val="en-GB" w:eastAsia="zh-CN" w:bidi="hi-IN"/>
              </w:rPr>
              <w:t>of</w:t>
            </w:r>
          </w:p>
        </w:tc>
        <w:tc>
          <w:tcPr>
            <w:tcW w:w="1035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center"/>
              <w:textAlignment w:val="baseline"/>
              <w:rPr>
                <w:rFonts w:ascii="Cambria" w:hAnsi="Cambria"/>
                <w:i/>
                <w:i/>
                <w:iCs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i/>
                <w:iCs/>
                <w:kern w:val="2"/>
                <w:sz w:val="22"/>
                <w:szCs w:val="22"/>
                <w:lang w:val="en-GB" w:eastAsia="zh-CN" w:bidi="hi-IN"/>
              </w:rPr>
              <w:t>of</w:t>
            </w:r>
          </w:p>
        </w:tc>
        <w:tc>
          <w:tcPr>
            <w:tcW w:w="1034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center"/>
              <w:textAlignment w:val="baseline"/>
              <w:rPr>
                <w:rFonts w:ascii="Cambria" w:hAnsi="Cambria"/>
                <w:i/>
                <w:i/>
                <w:iCs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i/>
                <w:iCs/>
                <w:kern w:val="2"/>
                <w:sz w:val="22"/>
                <w:szCs w:val="22"/>
                <w:lang w:val="en-GB" w:eastAsia="zh-CN" w:bidi="hi-IN"/>
              </w:rPr>
              <w:t>of</w:t>
            </w:r>
          </w:p>
        </w:tc>
        <w:tc>
          <w:tcPr>
            <w:tcW w:w="1036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center"/>
              <w:textAlignment w:val="baseline"/>
              <w:rPr>
                <w:rFonts w:ascii="Cambria" w:hAnsi="Cambria"/>
                <w:i/>
                <w:i/>
                <w:iCs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i/>
                <w:iCs/>
                <w:kern w:val="2"/>
                <w:sz w:val="22"/>
                <w:szCs w:val="22"/>
                <w:lang w:val="en-GB" w:eastAsia="zh-CN" w:bidi="hi-IN"/>
              </w:rPr>
              <w:t>on to</w:t>
            </w:r>
          </w:p>
        </w:tc>
        <w:tc>
          <w:tcPr>
            <w:tcW w:w="1035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center"/>
              <w:textAlignment w:val="baseline"/>
              <w:rPr>
                <w:rFonts w:ascii="Cambria" w:hAnsi="Cambria"/>
                <w:i/>
                <w:i/>
                <w:iCs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i/>
                <w:iCs/>
                <w:kern w:val="2"/>
                <w:sz w:val="22"/>
                <w:szCs w:val="22"/>
                <w:lang w:val="en-GB" w:eastAsia="zh-CN" w:bidi="hi-IN"/>
              </w:rPr>
              <w:t>to</w:t>
            </w:r>
          </w:p>
        </w:tc>
        <w:tc>
          <w:tcPr>
            <w:tcW w:w="1035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center"/>
              <w:textAlignment w:val="baseline"/>
              <w:rPr>
                <w:rFonts w:ascii="Cambria" w:hAnsi="Cambria"/>
                <w:i/>
                <w:i/>
                <w:iCs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i/>
                <w:iCs/>
                <w:kern w:val="2"/>
                <w:sz w:val="22"/>
                <w:szCs w:val="22"/>
                <w:lang w:val="en-GB" w:eastAsia="zh-CN" w:bidi="hi-IN"/>
              </w:rPr>
              <w:t>to</w:t>
            </w:r>
          </w:p>
        </w:tc>
        <w:tc>
          <w:tcPr>
            <w:tcW w:w="1048" w:type="dxa"/>
            <w:tcBorders/>
          </w:tcPr>
          <w:p>
            <w:pPr>
              <w:pStyle w:val="Textbody1"/>
              <w:widowControl w:val="false"/>
              <w:suppressAutoHyphens w:val="true"/>
              <w:spacing w:before="0" w:after="85"/>
              <w:jc w:val="center"/>
              <w:textAlignment w:val="baseline"/>
              <w:rPr>
                <w:rFonts w:ascii="Cambria" w:hAnsi="Cambria"/>
                <w:i/>
                <w:i/>
                <w:iCs/>
                <w:sz w:val="22"/>
                <w:szCs w:val="22"/>
              </w:rPr>
            </w:pPr>
            <w:r>
              <w:rPr>
                <w:rFonts w:eastAsia="SimSun" w:cs="Lucida Sans" w:ascii="Cambria" w:hAnsi="Cambria"/>
                <w:i/>
                <w:iCs/>
                <w:kern w:val="2"/>
                <w:sz w:val="22"/>
                <w:szCs w:val="22"/>
                <w:lang w:val="en-GB" w:eastAsia="zh-CN" w:bidi="hi-IN"/>
              </w:rPr>
              <w:t>with</w:t>
            </w:r>
          </w:p>
        </w:tc>
      </w:tr>
    </w:tbl>
    <w:p>
      <w:pPr>
        <w:pStyle w:val="Textbody1"/>
        <w:spacing w:before="0" w:after="85"/>
        <w:ind w:left="360" w:hanging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 w:val="false"/>
        <w:jc w:val="both"/>
        <w:rPr>
          <w:rFonts w:ascii="Cambria" w:hAnsi="Cambria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Before you go 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to 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University, you need to get familiar 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with 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some terms and concepts.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 w:val="false"/>
        <w:jc w:val="both"/>
        <w:rPr>
          <w:rFonts w:ascii="Cambria" w:hAnsi="Cambria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It’s important to understand that there is the difference 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between 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a ‘course’ and a ‘degree’. Students get an undergraduate degree when they complete their studies, for example they can receive a Bachelor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 of 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Arts degree.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 w:val="false"/>
        <w:jc w:val="both"/>
        <w:rPr>
          <w:rFonts w:ascii="Cambria" w:hAnsi="Cambria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Courses are the building blocks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 of 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a degree, for example, "Introduction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 of 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Commercial Law" is a course.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 w:val="false"/>
        <w:jc w:val="both"/>
        <w:rPr>
          <w:rFonts w:ascii="Cambria" w:hAnsi="Cambria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Undergraduate courses usually include lectures that are held 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in 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a large theatre where a teacher gives a talk and tutorials that have fewer students and more personal interaction. Full-time students normally take four courses each semester - which is 24 units 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for 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the length 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 of 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their degree.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 w:val="false"/>
        <w:jc w:val="both"/>
        <w:rPr>
          <w:rFonts w:ascii="Cambria" w:hAnsi="Cambria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Then students can move </w:t>
      </w:r>
      <w:r>
        <w:rPr>
          <w:rFonts w:eastAsia="Times New Roman" w:cs="Times New Roman" w:ascii="Cambria" w:hAnsi="Cambria"/>
          <w:color w:val="C9211E"/>
          <w:sz w:val="22"/>
          <w:szCs w:val="22"/>
          <w:lang w:val="en-US"/>
        </w:rPr>
        <w:t xml:space="preserve">on to 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graduate programs like Master and Doctoral degrees.</w:t>
      </w:r>
    </w:p>
    <w:p>
      <w:pPr>
        <w:pStyle w:val="Textbody1"/>
        <w:spacing w:before="0" w:after="85"/>
        <w:ind w:left="360" w:hanging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jc w:val="both"/>
        <w:rPr>
          <w:rFonts w:ascii="Cambria" w:hAnsi="Cambria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Cambria" w:hAnsi="Cambria"/>
          <w:b/>
          <w:bCs/>
          <w:color w:val="000000"/>
          <w:sz w:val="22"/>
          <w:szCs w:val="22"/>
          <w:lang w:val="en-US"/>
        </w:rPr>
        <w:t>OVER TO YOU.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Read the text below. Choose the correct option for you in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italics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and </w:t>
      </w:r>
      <w:r>
        <w:rPr>
          <w:rFonts w:eastAsia="Times New Roman" w:cs="Times New Roman" w:ascii="Cambria" w:hAnsi="Cambria"/>
          <w:color w:val="000000"/>
          <w:sz w:val="22"/>
          <w:szCs w:val="22"/>
          <w:u w:val="single"/>
          <w:lang w:val="en-US"/>
        </w:rPr>
        <w:t>underline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the correct words, then practice saying it to your partner.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="0" w:after="120"/>
        <w:ind w:left="357" w:hanging="0"/>
        <w:rPr>
          <w:rFonts w:ascii="Cambria" w:hAnsi="Cambria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I’m currently in my (</w:t>
      </w:r>
      <w:r>
        <w:rPr>
          <w:rFonts w:eastAsia="Times New Roman" w:cs="Times New Roman" w:ascii="Cambria" w:hAnsi="Cambria"/>
          <w:bCs/>
          <w:i/>
          <w:iCs/>
          <w:color w:val="000000"/>
          <w:sz w:val="22"/>
          <w:szCs w:val="22"/>
          <w:lang w:val="en-US"/>
        </w:rPr>
        <w:t>first</w:t>
      </w:r>
      <w:r>
        <w:rPr>
          <w:rFonts w:eastAsia="Times New Roman" w:cs="Times New Roman" w:ascii="Cambria" w:hAnsi="Cambria"/>
          <w:bCs/>
          <w:color w:val="000000"/>
          <w:sz w:val="22"/>
          <w:szCs w:val="22"/>
          <w:lang w:val="en-US"/>
        </w:rPr>
        <w:t>/</w:t>
      </w:r>
      <w:r>
        <w:rPr>
          <w:rFonts w:eastAsia="Times New Roman" w:cs="Times New Roman" w:ascii="Cambria" w:hAnsi="Cambria"/>
          <w:bCs/>
          <w:i/>
          <w:iCs/>
          <w:color w:val="000000"/>
          <w:sz w:val="22"/>
          <w:szCs w:val="22"/>
          <w:lang w:val="en-US"/>
        </w:rPr>
        <w:t>second</w:t>
      </w:r>
      <w:r>
        <w:rPr>
          <w:rFonts w:eastAsia="Times New Roman" w:cs="Times New Roman" w:ascii="Cambria" w:hAnsi="Cambria"/>
          <w:bCs/>
          <w:color w:val="000000"/>
          <w:sz w:val="22"/>
          <w:szCs w:val="22"/>
          <w:lang w:val="en-US"/>
        </w:rPr>
        <w:t>/</w:t>
      </w:r>
      <w:r>
        <w:rPr>
          <w:rFonts w:eastAsia="Times New Roman" w:cs="Times New Roman" w:ascii="Cambria" w:hAnsi="Cambria"/>
          <w:bCs/>
          <w:i/>
          <w:iCs/>
          <w:color w:val="000000"/>
          <w:sz w:val="22"/>
          <w:szCs w:val="22"/>
          <w:lang w:val="en-US"/>
        </w:rPr>
        <w:t>third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) year studying for my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Bachelor/Master/PhD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degree, it’s an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undergraduate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/</w:t>
      </w:r>
      <w:r>
        <w:rPr>
          <w:rFonts w:eastAsia="Times New Roman" w:cs="Times New Roman" w:ascii="Cambria" w:hAnsi="Cambria"/>
          <w:i/>
          <w:iCs/>
          <w:color w:val="000000"/>
          <w:sz w:val="22"/>
          <w:szCs w:val="22"/>
          <w:lang w:val="en-US"/>
        </w:rPr>
        <w:t>postgraduate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degree.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="0" w:after="120"/>
        <w:ind w:left="357" w:hanging="0"/>
        <w:rPr>
          <w:rFonts w:ascii="Cambria" w:hAnsi="Cambria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Courses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/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lessons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/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degrees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are the building blocks of my degree. For example, this year I’m studying "Introduction to ___________________". Undergraduate courses usually go for one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semester/summer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- which is half a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year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/</w:t>
      </w:r>
      <w:r>
        <w:rPr>
          <w:rFonts w:eastAsia="Times New Roman" w:cs="Times New Roman" w:ascii="Cambria" w:hAnsi="Cambria"/>
          <w:i/>
          <w:iCs/>
          <w:color w:val="000000"/>
          <w:sz w:val="22"/>
          <w:szCs w:val="22"/>
          <w:lang w:val="en-US"/>
        </w:rPr>
        <w:t>week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- and normally include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lectures/exams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or tutorials every week.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="0" w:after="120"/>
        <w:ind w:left="357" w:hanging="0"/>
        <w:rPr>
          <w:rFonts w:ascii="Cambria" w:hAnsi="Cambria" w:eastAsia="Times New Roman" w:cs="Times New Roman"/>
          <w:color w:val="000000"/>
          <w:sz w:val="22"/>
          <w:szCs w:val="22"/>
          <w:lang w:val="en-US"/>
        </w:rPr>
      </w:pP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Undergraduate courses usually include lectures that are held in a large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theatre/field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where a professor gives a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talk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/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test,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and tutorials have more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personal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/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professional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interaction. Full-time students take courses each semester adding up to </w:t>
      </w:r>
      <w:r>
        <w:rPr>
          <w:rFonts w:eastAsia="Times New Roman" w:cs="Times New Roman" w:ascii="Cambria" w:hAnsi="Cambria"/>
          <w:i/>
          <w:iCs/>
          <w:color w:val="000000"/>
          <w:sz w:val="22"/>
          <w:szCs w:val="22"/>
          <w:lang w:val="en-US"/>
        </w:rPr>
        <w:t>20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/</w:t>
      </w:r>
      <w:r>
        <w:rPr>
          <w:rFonts w:eastAsia="Times New Roman" w:cs="Times New Roman" w:ascii="Cambria" w:hAnsi="Cambria"/>
          <w:i/>
          <w:iCs/>
          <w:color w:val="000000"/>
          <w:sz w:val="22"/>
          <w:szCs w:val="22"/>
          <w:lang w:val="en-US"/>
        </w:rPr>
        <w:t>30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>/</w:t>
      </w:r>
      <w:r>
        <w:rPr>
          <w:rFonts w:eastAsia="Times New Roman" w:cs="Times New Roman" w:ascii="Cambria" w:hAnsi="Cambria"/>
          <w:i/>
          <w:iCs/>
          <w:color w:val="000000"/>
          <w:sz w:val="22"/>
          <w:szCs w:val="22"/>
          <w:lang w:val="en-US"/>
        </w:rPr>
        <w:t>40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ECTS (European credits) per semester.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="0" w:after="120"/>
        <w:ind w:left="357" w:hanging="0"/>
        <w:rPr>
          <w:rFonts w:ascii="Cambria" w:hAnsi="Cambria"/>
          <w:b/>
          <w:b/>
          <w:sz w:val="22"/>
          <w:szCs w:val="22"/>
        </w:rPr>
      </w:pP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Once I complete my studies in this program, I will have obtained 180 ECTS and will receive a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Bachelor of (Arts/Sciences/Technology/Medicine)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degree. After that, I can move on to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graduate/undergraduate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programs like Master and </w:t>
      </w:r>
      <w:r>
        <w:rPr>
          <w:rFonts w:eastAsia="Times New Roman" w:cs="Times New Roman" w:ascii="Cambria" w:hAnsi="Cambria"/>
          <w:i/>
          <w:color w:val="000000"/>
          <w:sz w:val="22"/>
          <w:szCs w:val="22"/>
          <w:lang w:val="en-US"/>
        </w:rPr>
        <w:t>Doctoral/Bachelor</w:t>
      </w:r>
      <w:r>
        <w:rPr>
          <w:rFonts w:eastAsia="Times New Roman" w:cs="Times New Roman" w:ascii="Cambria" w:hAnsi="Cambria"/>
          <w:color w:val="000000"/>
          <w:sz w:val="22"/>
          <w:szCs w:val="22"/>
          <w:lang w:val="en-US"/>
        </w:rPr>
        <w:t xml:space="preserve"> degrees, or I can look for an entry level job.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="0" w:after="120"/>
        <w:ind w:hanging="0"/>
        <w:rPr>
          <w:u w:val="single"/>
        </w:rPr>
      </w:pPr>
      <w:r>
        <w:rPr>
          <w:u w:val="single"/>
        </w:rPr>
        <w:t xml:space="preserve">Nancy Charlemagne 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="0" w:after="120"/>
        <w:ind w:hanging="0"/>
        <w:rPr>
          <w:u w:val="single"/>
        </w:rPr>
      </w:pPr>
      <w:r>
        <w:rPr>
          <w:u w:val="none"/>
        </w:rPr>
        <w:t>* University Institute of Technologiy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="0" w:after="120"/>
        <w:ind w:hanging="0"/>
        <w:rPr>
          <w:u w:val="none"/>
        </w:rPr>
      </w:pPr>
      <w:r>
        <w:rPr>
          <w:u w:val="none"/>
        </w:rPr>
        <w:t>* Technical College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="0" w:after="120"/>
        <w:ind w:hanging="0"/>
        <w:rPr>
          <w:u w:val="none"/>
        </w:rPr>
      </w:pPr>
      <w:r>
        <w:rPr>
          <w:u w:val="non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="0" w:after="120"/>
        <w:ind w:hanging="0"/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="0" w:after="120"/>
        <w:ind w:hanging="0"/>
        <w:rPr/>
      </w:pPr>
      <w:r>
        <w:rPr/>
      </w:r>
    </w:p>
    <w:sectPr>
      <w:headerReference w:type="default" r:id="rId2"/>
      <w:type w:val="nextPage"/>
      <w:pgSz w:w="11906" w:h="16838"/>
      <w:pgMar w:left="567" w:right="567" w:gutter="0" w:header="720" w:top="777" w:footer="0" w:bottom="82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1"/>
      <w:spacing w:before="0" w:after="120"/>
      <w:rPr>
        <w:rFonts w:ascii="Cambria" w:hAnsi="Cambria"/>
        <w:sz w:val="18"/>
        <w:szCs w:val="18"/>
        <w:lang w:val="fr-FR"/>
      </w:rPr>
    </w:pPr>
    <w:r>
      <w:rPr>
        <w:rFonts w:ascii="Cambria" w:hAnsi="Cambria"/>
        <w:sz w:val="18"/>
        <w:szCs w:val="18"/>
        <w:lang w:val="fr-FR"/>
      </w:rPr>
      <w:t>SOURCE: www.youtube.com/watch?v=m_9IaTlADFA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  <w:szCs w:val="20"/>
        <w:rFonts w:ascii="Cambria" w:hAnsi="Cambri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sz w:val="20"/>
        <w:szCs w:val="20"/>
        <w:rFonts w:ascii="Cambria" w:hAnsi="Cambri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sz w:val="20"/>
        <w:szCs w:val="20"/>
        <w:rFonts w:ascii="Cambria" w:hAnsi="Cambr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sz w:val="20"/>
        <w:szCs w:val="20"/>
        <w:rFonts w:ascii="Cambria" w:hAnsi="Cambria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sz w:val="20"/>
        <w:szCs w:val="20"/>
        <w:rFonts w:ascii="Cambria" w:hAnsi="Cambria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sz w:val="20"/>
        <w:szCs w:val="20"/>
        <w:rFonts w:ascii="Cambria" w:hAnsi="Cambr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sz w:val="20"/>
        <w:szCs w:val="20"/>
        <w:rFonts w:ascii="Cambria" w:hAnsi="Cambria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sz w:val="20"/>
        <w:szCs w:val="20"/>
        <w:rFonts w:ascii="Cambria" w:hAnsi="Cambria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sz w:val="20"/>
        <w:szCs w:val="20"/>
        <w:rFonts w:ascii="Cambria" w:hAnsi="Cambria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1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Lucida Sans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>
      <w:rFonts w:ascii="Cambria" w:hAnsi="Cambria"/>
      <w:sz w:val="20"/>
      <w:szCs w:val="20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131"/>
    <w:rPr>
      <w:rFonts w:cs="Mangal"/>
      <w:szCs w:val="21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Lucida Sans"/>
      <w:color w:val="auto"/>
      <w:kern w:val="2"/>
      <w:sz w:val="24"/>
      <w:szCs w:val="24"/>
      <w:lang w:val="en-GB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suppressLineNumbers/>
      <w:tabs>
        <w:tab w:val="clear" w:pos="709"/>
        <w:tab w:val="center" w:pos="5386" w:leader="none"/>
        <w:tab w:val="right" w:pos="107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131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d60131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37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LibreOffice/7.3.7.2$Linux_X86_64 LibreOffice_project/30$Build-2</Application>
  <AppVersion>15.0000</AppVersion>
  <Pages>3</Pages>
  <Words>750</Words>
  <Characters>3833</Characters>
  <CharactersWithSpaces>4517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2021-08-31T13:11:00Z</dcterms:created>
  <dc:creator/>
  <dc:description/>
  <dc:language>en-US</dc:language>
  <cp:lastModifiedBy/>
  <cp:lastPrinted>2016-03-30T09:18:00Z</cp:lastPrinted>
  <dcterms:modified xsi:type="dcterms:W3CDTF">2023-11-14T17:08:17Z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