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LLM Generated Draft</w:t>
      </w:r>
    </w:p>
    <w:p>
      <w:r>
        <w:t xml:space="preserve">1.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</w:t>
      </w:r>
    </w:p>
    <w:p>
      <w:r>
        <w:t xml:space="preserve">2.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</w:t>
      </w:r>
    </w:p>
    <w:p>
      <w:r>
        <w:t xml:space="preserve">3.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</w:t>
      </w:r>
    </w:p>
    <w:p>
      <w:r>
        <w:t xml:space="preserve">4.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이 문서는 LLM이 생성한 초안처럼 긴 설명, 반복되는 근거, 단계별 제안, 그리고 다소 장황한 연결 문장을 포함한다.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항목</w:t>
            </w:r>
          </w:p>
        </w:tc>
        <w:tc>
          <w:tcPr>
            <w:tcW w:w="2400" w:type="dxa"/>
          </w:tcPr>
          <w:p>
            <w:r>
              <w:t>설명</w:t>
            </w:r>
          </w:p>
        </w:tc>
        <w:tc>
          <w:tcPr>
            <w:tcW w:w="2400" w:type="dxa"/>
          </w:tcPr>
          <w:p>
            <w:r>
              <w:t>상태</w:t>
            </w:r>
          </w:p>
        </w:tc>
      </w:tr>
      <w:tr>
        <w:tc>
          <w:tcPr>
            <w:tcW w:w="2400" w:type="dxa"/>
          </w:tcPr>
          <w:p>
            <w:r>
              <w:t>요약</w:t>
            </w:r>
          </w:p>
        </w:tc>
        <w:tc>
          <w:tcPr>
            <w:tcW w:w="2400" w:type="dxa"/>
          </w:tcPr>
          <w:p>
            <w:r>
              <w:t>긴 문단을 압축한다</w:t>
            </w:r>
          </w:p>
        </w:tc>
        <w:tc>
          <w:tcPr>
            <w:tcW w:w="2400" w:type="dxa"/>
          </w:tcPr>
          <w:p>
            <w:r>
              <w:t>준비</w:t>
            </w:r>
          </w:p>
        </w:tc>
      </w:tr>
      <w:tr>
        <w:tc>
          <w:tcPr>
            <w:tcW w:w="2400" w:type="dxa"/>
          </w:tcPr>
          <w:p>
            <w:r>
              <w:t>검증</w:t>
            </w:r>
          </w:p>
        </w:tc>
        <w:tc>
          <w:tcPr>
            <w:tcW w:w="2400" w:type="dxa"/>
          </w:tcPr>
          <w:p>
            <w:r>
              <w:t>표와 코드 블록을 확인한다</w:t>
            </w:r>
          </w:p>
        </w:tc>
        <w:tc>
          <w:tcPr>
            <w:tcW w:w="2400" w:type="dxa"/>
          </w:tcPr>
          <w:p>
            <w:r>
              <w:t>진행</w:t>
            </w:r>
          </w:p>
        </w:tc>
      </w:tr>
      <w:tr>
        <w:tc>
          <w:tcPr>
            <w:tcW w:w="2400" w:type="dxa"/>
          </w:tcPr>
          <w:p>
            <w:r>
              <w:t>내보내기</w:t>
            </w:r>
          </w:p>
        </w:tc>
        <w:tc>
          <w:tcPr>
            <w:tcW w:w="2400" w:type="dxa"/>
          </w:tcPr>
          <w:p>
            <w:r>
              <w:t>Markdown으로 변환한다</w:t>
            </w:r>
          </w:p>
        </w:tc>
        <w:tc>
          <w:tcPr>
            <w:tcW w:w="2400" w:type="dxa"/>
          </w:tcPr>
          <w:p>
            <w:r>
              <w:t>대기</w:t>
            </w:r>
          </w:p>
        </w:tc>
      </w:tr>
    </w:tbl>
    <w:p>
      <w:r>
        <w:rPr>
          <w:rFonts w:ascii="Courier New" w:hAnsi="Courier New" w:eastAsia="Courier New"/>
          <w:sz w:val="20"/>
        </w:rPr>
        <w:t>fun summarize(input: String): String {</w:t>
        <w:br/>
        <w:t xml:space="preserve">    return input.lines().take(3).joinToString("\n")</w:t>
        <w:br/>
        <w:t>}</w:t>
        <w:br/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